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546" w:rsidRPr="00623546" w:rsidRDefault="00623546" w:rsidP="00623546">
      <w:pPr>
        <w:spacing w:before="100" w:beforeAutospacing="1" w:after="100" w:afterAutospacing="1"/>
        <w:jc w:val="right"/>
        <w:rPr>
          <w:rFonts w:ascii="Times New Roman" w:hAnsi="Times New Roman" w:cs="Times New Roman"/>
          <w:sz w:val="28"/>
          <w:szCs w:val="28"/>
        </w:rPr>
      </w:pPr>
      <w:bookmarkStart w:id="0" w:name="_Toc334106127"/>
      <w:bookmarkStart w:id="1" w:name="_Toc334113540"/>
      <w:bookmarkStart w:id="2" w:name="_Toc335297934"/>
      <w:bookmarkStart w:id="3" w:name="_Toc335298030"/>
      <w:bookmarkStart w:id="4" w:name="_Toc342318071"/>
      <w:bookmarkStart w:id="5" w:name="_Toc360636096"/>
      <w:r w:rsidRPr="00623546">
        <w:rPr>
          <w:rFonts w:ascii="Times New Roman" w:hAnsi="Times New Roman"/>
          <w:sz w:val="28"/>
        </w:rPr>
        <w:t xml:space="preserve">     </w:t>
      </w:r>
      <w:bookmarkStart w:id="6" w:name="_Toc352141128"/>
      <w:bookmarkStart w:id="7" w:name="_Toc352141324"/>
      <w:bookmarkStart w:id="8" w:name="_Toc340814707"/>
      <w:r w:rsidRPr="00623546">
        <w:rPr>
          <w:rFonts w:ascii="Times New Roman" w:hAnsi="Times New Roman" w:cs="Times New Roman"/>
          <w:sz w:val="28"/>
          <w:szCs w:val="28"/>
        </w:rPr>
        <w:t>УТВЕРЖДАЮ:</w:t>
      </w:r>
      <w:bookmarkEnd w:id="6"/>
      <w:bookmarkEnd w:id="7"/>
    </w:p>
    <w:p w:rsidR="00623546" w:rsidRPr="00623546" w:rsidRDefault="00623546" w:rsidP="00623546">
      <w:pPr>
        <w:spacing w:before="100" w:beforeAutospacing="1" w:after="100" w:afterAutospacing="1"/>
        <w:jc w:val="right"/>
        <w:rPr>
          <w:rFonts w:ascii="Times New Roman" w:hAnsi="Times New Roman" w:cs="Times New Roman"/>
          <w:sz w:val="28"/>
          <w:szCs w:val="28"/>
        </w:rPr>
      </w:pPr>
      <w:r w:rsidRPr="00623546">
        <w:rPr>
          <w:rFonts w:ascii="Times New Roman" w:hAnsi="Times New Roman" w:cs="Times New Roman"/>
          <w:noProof/>
          <w:sz w:val="28"/>
          <w:szCs w:val="28"/>
        </w:rPr>
        <w:drawing>
          <wp:anchor distT="0" distB="0" distL="114300" distR="114300" simplePos="0" relativeHeight="251710464" behindDoc="0" locked="0" layoutInCell="1" allowOverlap="1" wp14:anchorId="76CCC728" wp14:editId="29015234">
            <wp:simplePos x="0" y="0"/>
            <wp:positionH relativeFrom="column">
              <wp:posOffset>-396875</wp:posOffset>
            </wp:positionH>
            <wp:positionV relativeFrom="paragraph">
              <wp:posOffset>-313055</wp:posOffset>
            </wp:positionV>
            <wp:extent cx="1746250" cy="2094230"/>
            <wp:effectExtent l="0" t="0" r="6350" b="1270"/>
            <wp:wrapSquare wrapText="bothSides"/>
            <wp:docPr id="2" name="Рисунок 2" descr="C:\Users\Глеб\Downloads\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леб\Downloads\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6250" cy="2094230"/>
                    </a:xfrm>
                    <a:prstGeom prst="rect">
                      <a:avLst/>
                    </a:prstGeom>
                    <a:noFill/>
                    <a:ln>
                      <a:noFill/>
                    </a:ln>
                  </pic:spPr>
                </pic:pic>
              </a:graphicData>
            </a:graphic>
          </wp:anchor>
        </w:drawing>
      </w:r>
      <w:r w:rsidRPr="00623546">
        <w:rPr>
          <w:rFonts w:ascii="Times New Roman" w:hAnsi="Times New Roman"/>
          <w:sz w:val="28"/>
        </w:rPr>
        <w:tab/>
      </w:r>
      <w:bookmarkStart w:id="9" w:name="_Toc352141129"/>
      <w:bookmarkStart w:id="10" w:name="_Toc352141325"/>
      <w:r w:rsidRPr="00623546">
        <w:rPr>
          <w:rFonts w:ascii="Times New Roman" w:hAnsi="Times New Roman" w:cs="Times New Roman"/>
          <w:sz w:val="28"/>
          <w:szCs w:val="28"/>
        </w:rPr>
        <w:t>Глав</w:t>
      </w:r>
      <w:bookmarkEnd w:id="9"/>
      <w:bookmarkEnd w:id="10"/>
      <w:r w:rsidRPr="00623546">
        <w:rPr>
          <w:rFonts w:ascii="Times New Roman" w:hAnsi="Times New Roman" w:cs="Times New Roman"/>
          <w:sz w:val="28"/>
          <w:szCs w:val="28"/>
        </w:rPr>
        <w:t>а муниципального образования</w:t>
      </w:r>
    </w:p>
    <w:p w:rsidR="00623546" w:rsidRPr="00623546" w:rsidRDefault="00623546" w:rsidP="00623546">
      <w:pPr>
        <w:spacing w:before="100" w:beforeAutospacing="1" w:after="100" w:afterAutospacing="1"/>
        <w:jc w:val="right"/>
        <w:rPr>
          <w:rFonts w:ascii="Times New Roman" w:hAnsi="Times New Roman" w:cs="Times New Roman"/>
          <w:sz w:val="28"/>
          <w:szCs w:val="28"/>
        </w:rPr>
      </w:pPr>
      <w:r w:rsidRPr="00623546">
        <w:rPr>
          <w:rFonts w:ascii="Times New Roman" w:hAnsi="Times New Roman" w:cs="Times New Roman"/>
          <w:sz w:val="28"/>
          <w:szCs w:val="28"/>
        </w:rPr>
        <w:t>Мостовской район</w:t>
      </w:r>
    </w:p>
    <w:p w:rsidR="00623546" w:rsidRPr="00623546" w:rsidRDefault="00623546" w:rsidP="00623546">
      <w:pPr>
        <w:spacing w:before="100" w:beforeAutospacing="1" w:after="100" w:afterAutospacing="1"/>
        <w:jc w:val="right"/>
        <w:rPr>
          <w:rFonts w:ascii="Times New Roman" w:hAnsi="Times New Roman" w:cs="Times New Roman"/>
          <w:sz w:val="28"/>
          <w:szCs w:val="28"/>
        </w:rPr>
      </w:pPr>
      <w:r w:rsidRPr="00623546">
        <w:rPr>
          <w:rFonts w:ascii="Times New Roman" w:hAnsi="Times New Roman" w:cs="Times New Roman"/>
          <w:sz w:val="28"/>
          <w:szCs w:val="28"/>
        </w:rPr>
        <w:t>___________________</w:t>
      </w:r>
      <w:r w:rsidRPr="00623546">
        <w:rPr>
          <w:rFonts w:ascii="Times New Roman" w:hAnsi="Times New Roman" w:cs="Times New Roman"/>
          <w:b/>
          <w:bCs/>
          <w:sz w:val="28"/>
          <w:szCs w:val="28"/>
        </w:rPr>
        <w:t xml:space="preserve"> </w:t>
      </w:r>
      <w:r w:rsidRPr="00623546">
        <w:rPr>
          <w:rFonts w:ascii="Times New Roman" w:hAnsi="Times New Roman"/>
          <w:b/>
          <w:bCs/>
          <w:sz w:val="28"/>
          <w:szCs w:val="28"/>
        </w:rPr>
        <w:t>Ласунов С.В.</w:t>
      </w:r>
    </w:p>
    <w:p w:rsidR="00623546" w:rsidRPr="00623546" w:rsidRDefault="00623546" w:rsidP="00623546">
      <w:pPr>
        <w:spacing w:before="100" w:beforeAutospacing="1" w:after="100" w:afterAutospacing="1"/>
        <w:jc w:val="right"/>
        <w:rPr>
          <w:rFonts w:ascii="Times New Roman" w:hAnsi="Times New Roman" w:cs="Times New Roman"/>
          <w:sz w:val="28"/>
          <w:szCs w:val="28"/>
        </w:rPr>
      </w:pPr>
      <w:r w:rsidRPr="00623546">
        <w:rPr>
          <w:rFonts w:ascii="Times New Roman" w:hAnsi="Times New Roman" w:cs="Times New Roman"/>
          <w:sz w:val="28"/>
          <w:szCs w:val="28"/>
        </w:rPr>
        <w:t xml:space="preserve"> «______» _______________ 2016 года</w:t>
      </w:r>
    </w:p>
    <w:p w:rsidR="00623546" w:rsidRPr="00623546" w:rsidRDefault="00623546" w:rsidP="00623546">
      <w:pPr>
        <w:spacing w:before="100" w:beforeAutospacing="1" w:after="0" w:afterAutospacing="1" w:line="240" w:lineRule="auto"/>
        <w:jc w:val="right"/>
        <w:rPr>
          <w:rFonts w:ascii="Times New Roman" w:hAnsi="Times New Roman" w:cs="Times New Roman"/>
          <w:sz w:val="28"/>
          <w:szCs w:val="28"/>
        </w:rPr>
      </w:pPr>
      <w:r w:rsidRPr="00623546">
        <w:rPr>
          <w:rFonts w:ascii="Times New Roman" w:hAnsi="Times New Roman" w:cs="Times New Roman"/>
          <w:sz w:val="28"/>
          <w:szCs w:val="28"/>
        </w:rPr>
        <w:t xml:space="preserve">Предоставляется на </w:t>
      </w:r>
    </w:p>
    <w:p w:rsidR="00623546" w:rsidRPr="00623546" w:rsidRDefault="00623546" w:rsidP="00623546">
      <w:pPr>
        <w:spacing w:before="100" w:beforeAutospacing="1" w:after="0" w:afterAutospacing="1" w:line="240" w:lineRule="auto"/>
        <w:jc w:val="right"/>
        <w:rPr>
          <w:rFonts w:ascii="Times New Roman" w:hAnsi="Times New Roman" w:cs="Times New Roman"/>
          <w:sz w:val="28"/>
          <w:szCs w:val="28"/>
        </w:rPr>
      </w:pPr>
      <w:r w:rsidRPr="00623546">
        <w:rPr>
          <w:rFonts w:ascii="Times New Roman" w:hAnsi="Times New Roman" w:cs="Times New Roman"/>
          <w:sz w:val="28"/>
          <w:szCs w:val="28"/>
        </w:rPr>
        <w:t>конфиденциальной основе</w:t>
      </w:r>
    </w:p>
    <w:p w:rsidR="00623546" w:rsidRPr="00623546" w:rsidRDefault="00623546" w:rsidP="0010199A">
      <w:pPr>
        <w:spacing w:before="100" w:beforeAutospacing="1" w:after="120" w:afterAutospacing="1"/>
        <w:rPr>
          <w:rFonts w:ascii="Times New Roman" w:hAnsi="Times New Roman" w:cs="Times New Roman"/>
          <w:sz w:val="28"/>
          <w:highlight w:val="yellow"/>
        </w:rPr>
      </w:pPr>
    </w:p>
    <w:p w:rsidR="00623546" w:rsidRPr="00623546" w:rsidRDefault="00623546" w:rsidP="00623546">
      <w:pPr>
        <w:spacing w:before="100" w:beforeAutospacing="1" w:after="120" w:afterAutospacing="1"/>
        <w:jc w:val="both"/>
        <w:rPr>
          <w:rFonts w:ascii="Times New Roman" w:hAnsi="Times New Roman" w:cs="Times New Roman"/>
          <w:b/>
          <w:sz w:val="28"/>
        </w:rPr>
      </w:pPr>
    </w:p>
    <w:p w:rsidR="00623546" w:rsidRPr="00623546" w:rsidRDefault="00623546" w:rsidP="00623546">
      <w:pPr>
        <w:spacing w:before="100" w:beforeAutospacing="1" w:after="100" w:afterAutospacing="1"/>
        <w:jc w:val="center"/>
        <w:rPr>
          <w:rFonts w:ascii="Times New Roman" w:hAnsi="Times New Roman" w:cs="Times New Roman"/>
          <w:b/>
          <w:sz w:val="28"/>
          <w:szCs w:val="28"/>
        </w:rPr>
      </w:pPr>
      <w:bookmarkStart w:id="11" w:name="_Toc352141131"/>
      <w:bookmarkStart w:id="12" w:name="_Toc352141327"/>
      <w:r w:rsidRPr="00623546">
        <w:rPr>
          <w:rFonts w:ascii="Times New Roman" w:hAnsi="Times New Roman" w:cs="Times New Roman"/>
          <w:b/>
          <w:sz w:val="28"/>
          <w:szCs w:val="28"/>
        </w:rPr>
        <w:t>Бизнес-план</w:t>
      </w:r>
      <w:bookmarkEnd w:id="11"/>
      <w:bookmarkEnd w:id="12"/>
    </w:p>
    <w:p w:rsidR="00623546" w:rsidRPr="00623546" w:rsidRDefault="00623546" w:rsidP="00623546">
      <w:pPr>
        <w:spacing w:before="100" w:beforeAutospacing="1" w:after="120" w:afterAutospacing="1"/>
        <w:jc w:val="center"/>
        <w:rPr>
          <w:rFonts w:ascii="Times New Roman" w:hAnsi="Times New Roman" w:cs="Times New Roman"/>
          <w:sz w:val="28"/>
          <w:szCs w:val="28"/>
        </w:rPr>
      </w:pPr>
      <w:r w:rsidRPr="00623546">
        <w:rPr>
          <w:rFonts w:ascii="Times New Roman" w:hAnsi="Times New Roman" w:cs="Times New Roman"/>
          <w:sz w:val="28"/>
          <w:szCs w:val="28"/>
        </w:rPr>
        <w:t>инвестиционного проекта</w:t>
      </w:r>
    </w:p>
    <w:p w:rsidR="00623546" w:rsidRPr="00623546" w:rsidRDefault="0010199A" w:rsidP="00623546">
      <w:pPr>
        <w:spacing w:before="100" w:beforeAutospacing="1" w:after="100" w:afterAutospacing="1"/>
        <w:jc w:val="center"/>
        <w:rPr>
          <w:rFonts w:ascii="Times New Roman" w:hAnsi="Times New Roman" w:cs="Times New Roman"/>
          <w:b/>
          <w:sz w:val="28"/>
          <w:szCs w:val="28"/>
        </w:rPr>
      </w:pPr>
      <w:r>
        <w:rPr>
          <w:rFonts w:ascii="Times New Roman" w:hAnsi="Times New Roman" w:cs="Times New Roman"/>
          <w:b/>
          <w:sz w:val="28"/>
          <w:szCs w:val="28"/>
        </w:rPr>
        <w:t>«Завод</w:t>
      </w:r>
      <w:r w:rsidR="00623546" w:rsidRPr="00623546">
        <w:rPr>
          <w:rFonts w:ascii="Times New Roman" w:hAnsi="Times New Roman" w:cs="Times New Roman"/>
          <w:b/>
          <w:sz w:val="28"/>
          <w:szCs w:val="28"/>
        </w:rPr>
        <w:t xml:space="preserve"> по добыче и переработке пищевой соли»</w:t>
      </w:r>
      <w:r>
        <w:rPr>
          <w:rFonts w:ascii="Times New Roman" w:hAnsi="Times New Roman" w:cs="Times New Roman"/>
          <w:b/>
          <w:sz w:val="28"/>
          <w:szCs w:val="28"/>
        </w:rPr>
        <w:t xml:space="preserve"> в Шедокском сельском поселении</w:t>
      </w:r>
    </w:p>
    <w:p w:rsidR="00623546" w:rsidRPr="00623546" w:rsidRDefault="00623546" w:rsidP="00623546">
      <w:pPr>
        <w:spacing w:before="100" w:beforeAutospacing="1" w:after="120" w:afterAutospacing="1"/>
        <w:jc w:val="center"/>
        <w:rPr>
          <w:rFonts w:ascii="Times New Roman" w:hAnsi="Times New Roman" w:cs="Times New Roman"/>
          <w:i/>
          <w:sz w:val="28"/>
          <w:szCs w:val="28"/>
        </w:rPr>
      </w:pPr>
    </w:p>
    <w:p w:rsidR="00623546" w:rsidRPr="00623546" w:rsidRDefault="00623546" w:rsidP="00623546">
      <w:pPr>
        <w:spacing w:before="100" w:beforeAutospacing="1" w:after="120" w:afterAutospacing="1"/>
        <w:jc w:val="center"/>
        <w:rPr>
          <w:rFonts w:ascii="Times New Roman" w:hAnsi="Times New Roman" w:cs="Times New Roman"/>
          <w:sz w:val="28"/>
          <w:szCs w:val="28"/>
        </w:rPr>
      </w:pPr>
    </w:p>
    <w:p w:rsidR="00623546" w:rsidRPr="00623546" w:rsidRDefault="00623546" w:rsidP="00623546">
      <w:pPr>
        <w:spacing w:before="100" w:beforeAutospacing="1" w:after="120" w:afterAutospacing="1"/>
        <w:jc w:val="center"/>
        <w:rPr>
          <w:rFonts w:ascii="Times New Roman" w:hAnsi="Times New Roman" w:cs="Times New Roman"/>
          <w:sz w:val="28"/>
          <w:szCs w:val="28"/>
        </w:rPr>
      </w:pPr>
      <w:r w:rsidRPr="00623546">
        <w:rPr>
          <w:rFonts w:ascii="Times New Roman" w:hAnsi="Times New Roman" w:cs="Times New Roman"/>
          <w:sz w:val="28"/>
          <w:szCs w:val="28"/>
        </w:rPr>
        <w:t>Муниципальное образование Мостовский район</w:t>
      </w:r>
    </w:p>
    <w:p w:rsidR="00623546" w:rsidRPr="00623546" w:rsidRDefault="00623546" w:rsidP="00095FCD">
      <w:pPr>
        <w:spacing w:before="100" w:beforeAutospacing="1" w:after="120" w:afterAutospacing="1"/>
        <w:jc w:val="center"/>
        <w:rPr>
          <w:rFonts w:ascii="Times New Roman" w:hAnsi="Times New Roman" w:cs="Times New Roman"/>
          <w:sz w:val="28"/>
          <w:szCs w:val="28"/>
        </w:rPr>
      </w:pPr>
      <w:r w:rsidRPr="00623546">
        <w:rPr>
          <w:rFonts w:ascii="Times New Roman" w:hAnsi="Times New Roman" w:cs="Times New Roman"/>
          <w:sz w:val="28"/>
          <w:szCs w:val="28"/>
        </w:rPr>
        <w:t>Краснодарский край, Мостовский район, пгт. Мостовской,  ул. Горького 139</w:t>
      </w:r>
    </w:p>
    <w:p w:rsidR="00623546" w:rsidRPr="00623546" w:rsidRDefault="00623546" w:rsidP="00623546">
      <w:pPr>
        <w:spacing w:before="100" w:beforeAutospacing="1" w:after="120" w:afterAutospacing="1"/>
        <w:jc w:val="center"/>
        <w:rPr>
          <w:rFonts w:ascii="Times New Roman" w:hAnsi="Times New Roman" w:cs="Times New Roman"/>
          <w:sz w:val="28"/>
          <w:highlight w:val="yellow"/>
        </w:rPr>
      </w:pPr>
    </w:p>
    <w:p w:rsidR="00623546" w:rsidRPr="00623546" w:rsidRDefault="00623546" w:rsidP="00623546">
      <w:pPr>
        <w:tabs>
          <w:tab w:val="left" w:pos="1010"/>
        </w:tabs>
        <w:spacing w:before="100" w:beforeAutospacing="1" w:after="120" w:afterAutospacing="1"/>
        <w:jc w:val="both"/>
        <w:rPr>
          <w:rFonts w:ascii="Times New Roman" w:hAnsi="Times New Roman" w:cs="Times New Roman"/>
          <w:sz w:val="28"/>
        </w:rPr>
      </w:pPr>
      <w:r w:rsidRPr="00623546">
        <w:rPr>
          <w:rFonts w:ascii="Times New Roman" w:hAnsi="Times New Roman" w:cs="Times New Roman"/>
          <w:sz w:val="28"/>
        </w:rPr>
        <w:tab/>
      </w:r>
    </w:p>
    <w:p w:rsidR="00623546" w:rsidRPr="00623546" w:rsidRDefault="00623546" w:rsidP="00623546">
      <w:pPr>
        <w:spacing w:before="100" w:beforeAutospacing="1" w:after="120" w:afterAutospacing="1"/>
        <w:jc w:val="center"/>
        <w:rPr>
          <w:rFonts w:ascii="Times New Roman" w:hAnsi="Times New Roman" w:cs="Times New Roman"/>
          <w:sz w:val="28"/>
          <w:highlight w:val="yellow"/>
        </w:rPr>
      </w:pPr>
    </w:p>
    <w:p w:rsidR="00623546" w:rsidRPr="00623546" w:rsidRDefault="00623546" w:rsidP="00623546">
      <w:pPr>
        <w:spacing w:before="100" w:beforeAutospacing="1" w:after="120" w:afterAutospacing="1"/>
        <w:jc w:val="center"/>
        <w:rPr>
          <w:rFonts w:ascii="Times New Roman" w:hAnsi="Times New Roman" w:cs="Times New Roman"/>
          <w:sz w:val="28"/>
          <w:highlight w:val="yellow"/>
        </w:rPr>
      </w:pPr>
    </w:p>
    <w:p w:rsidR="00623546" w:rsidRPr="00623546" w:rsidRDefault="00623546" w:rsidP="00623546">
      <w:pPr>
        <w:spacing w:before="100" w:beforeAutospacing="1" w:after="120" w:afterAutospacing="1"/>
        <w:jc w:val="center"/>
        <w:rPr>
          <w:rFonts w:ascii="Times New Roman" w:hAnsi="Times New Roman" w:cs="Times New Roman"/>
          <w:sz w:val="28"/>
          <w:szCs w:val="28"/>
          <w:highlight w:val="yellow"/>
        </w:rPr>
      </w:pPr>
      <w:r w:rsidRPr="00623546">
        <w:rPr>
          <w:rFonts w:ascii="Times New Roman" w:hAnsi="Times New Roman" w:cs="Times New Roman"/>
          <w:sz w:val="28"/>
          <w:szCs w:val="28"/>
        </w:rPr>
        <w:t>Август, 2016 год</w:t>
      </w:r>
      <w:r w:rsidRPr="00623546">
        <w:rPr>
          <w:rFonts w:ascii="Times New Roman" w:hAnsi="Times New Roman" w:cs="Times New Roman"/>
          <w:sz w:val="28"/>
          <w:szCs w:val="28"/>
          <w:highlight w:val="yellow"/>
        </w:rPr>
        <w:br w:type="page"/>
      </w:r>
    </w:p>
    <w:bookmarkEnd w:id="8" w:displacedByCustomXml="next"/>
    <w:sdt>
      <w:sdtPr>
        <w:rPr>
          <w:rFonts w:asciiTheme="minorHAnsi" w:eastAsiaTheme="minorEastAsia" w:hAnsiTheme="minorHAnsi" w:cstheme="minorBidi"/>
          <w:b w:val="0"/>
          <w:bCs w:val="0"/>
          <w:color w:val="auto"/>
          <w:sz w:val="22"/>
          <w:szCs w:val="22"/>
          <w:lang w:eastAsia="ru-RU"/>
        </w:rPr>
        <w:id w:val="-273012926"/>
        <w:docPartObj>
          <w:docPartGallery w:val="Table of Contents"/>
          <w:docPartUnique/>
        </w:docPartObj>
      </w:sdtPr>
      <w:sdtContent>
        <w:p w:rsidR="00615D78" w:rsidRPr="00080040" w:rsidRDefault="00615D78">
          <w:pPr>
            <w:pStyle w:val="af9"/>
            <w:rPr>
              <w:sz w:val="24"/>
            </w:rPr>
          </w:pPr>
          <w:r w:rsidRPr="00080040">
            <w:rPr>
              <w:sz w:val="24"/>
            </w:rPr>
            <w:t>Оглавление</w:t>
          </w:r>
        </w:p>
        <w:p w:rsidR="00080040" w:rsidRPr="00080040" w:rsidRDefault="00615D78" w:rsidP="006A2AA8">
          <w:pPr>
            <w:pStyle w:val="11"/>
            <w:rPr>
              <w:rFonts w:asciiTheme="minorHAnsi" w:hAnsiTheme="minorHAnsi"/>
              <w:color w:val="auto"/>
              <w:sz w:val="20"/>
              <w:szCs w:val="22"/>
            </w:rPr>
          </w:pPr>
          <w:r w:rsidRPr="00080040">
            <w:fldChar w:fldCharType="begin"/>
          </w:r>
          <w:r w:rsidRPr="00080040">
            <w:instrText xml:space="preserve"> TOC \o "1-3" \h \z \u </w:instrText>
          </w:r>
          <w:r w:rsidRPr="00080040">
            <w:fldChar w:fldCharType="separate"/>
          </w:r>
          <w:hyperlink w:anchor="_Toc458790221" w:history="1">
            <w:r w:rsidR="00080040" w:rsidRPr="006A2AA8">
              <w:rPr>
                <w:rStyle w:val="a4"/>
                <w:color w:val="1F497D" w:themeColor="text2"/>
              </w:rPr>
              <w:t>1. Резюме инвестиционного проекта</w:t>
            </w:r>
            <w:r w:rsidR="00080040" w:rsidRPr="00080040">
              <w:rPr>
                <w:webHidden/>
              </w:rPr>
              <w:tab/>
            </w:r>
            <w:r w:rsidR="00080040" w:rsidRPr="00080040">
              <w:rPr>
                <w:webHidden/>
              </w:rPr>
              <w:fldChar w:fldCharType="begin"/>
            </w:r>
            <w:r w:rsidR="00080040" w:rsidRPr="00080040">
              <w:rPr>
                <w:webHidden/>
              </w:rPr>
              <w:instrText xml:space="preserve"> PAGEREF _Toc458790221 \h </w:instrText>
            </w:r>
            <w:r w:rsidR="00080040" w:rsidRPr="00080040">
              <w:rPr>
                <w:webHidden/>
              </w:rPr>
            </w:r>
            <w:r w:rsidR="00080040" w:rsidRPr="00080040">
              <w:rPr>
                <w:webHidden/>
              </w:rPr>
              <w:fldChar w:fldCharType="separate"/>
            </w:r>
            <w:r w:rsidR="006A2AA8">
              <w:rPr>
                <w:webHidden/>
              </w:rPr>
              <w:t>4</w:t>
            </w:r>
            <w:r w:rsidR="00080040" w:rsidRPr="00080040">
              <w:rPr>
                <w:webHidden/>
              </w:rPr>
              <w:fldChar w:fldCharType="end"/>
            </w:r>
          </w:hyperlink>
        </w:p>
        <w:p w:rsidR="00080040" w:rsidRPr="00080040" w:rsidRDefault="009037A8">
          <w:pPr>
            <w:pStyle w:val="21"/>
            <w:rPr>
              <w:color w:val="auto"/>
              <w:sz w:val="20"/>
            </w:rPr>
          </w:pPr>
          <w:hyperlink w:anchor="_Toc458790222" w:history="1">
            <w:r w:rsidR="00080040" w:rsidRPr="00080040">
              <w:rPr>
                <w:rStyle w:val="a4"/>
                <w:rFonts w:asciiTheme="majorHAnsi" w:eastAsia="Times New Roman" w:hAnsiTheme="majorHAnsi" w:cs="Times New Roman"/>
                <w:b/>
                <w:bCs/>
                <w:sz w:val="20"/>
              </w:rPr>
              <w:t>1.2. Размер капитальных вложений для реализации инвестиционного проекта.</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_Toc458790222 \h </w:instrText>
            </w:r>
            <w:r w:rsidR="00080040" w:rsidRPr="00080040">
              <w:rPr>
                <w:webHidden/>
                <w:sz w:val="20"/>
              </w:rPr>
            </w:r>
            <w:r w:rsidR="00080040" w:rsidRPr="00080040">
              <w:rPr>
                <w:webHidden/>
                <w:sz w:val="20"/>
              </w:rPr>
              <w:fldChar w:fldCharType="separate"/>
            </w:r>
            <w:r w:rsidR="006A2AA8">
              <w:rPr>
                <w:webHidden/>
                <w:sz w:val="20"/>
              </w:rPr>
              <w:t>5</w:t>
            </w:r>
            <w:r w:rsidR="00080040" w:rsidRPr="00080040">
              <w:rPr>
                <w:webHidden/>
                <w:sz w:val="20"/>
              </w:rPr>
              <w:fldChar w:fldCharType="end"/>
            </w:r>
          </w:hyperlink>
        </w:p>
        <w:p w:rsidR="00080040" w:rsidRPr="00080040" w:rsidRDefault="009037A8">
          <w:pPr>
            <w:pStyle w:val="21"/>
            <w:rPr>
              <w:color w:val="auto"/>
              <w:sz w:val="20"/>
            </w:rPr>
          </w:pPr>
          <w:hyperlink w:anchor="_Toc458790223" w:history="1">
            <w:r w:rsidR="00080040" w:rsidRPr="00080040">
              <w:rPr>
                <w:rStyle w:val="a4"/>
                <w:rFonts w:asciiTheme="majorHAnsi" w:eastAsia="Times New Roman" w:hAnsiTheme="majorHAnsi" w:cs="Times New Roman"/>
                <w:b/>
                <w:bCs/>
                <w:sz w:val="20"/>
              </w:rPr>
              <w:t>1.3. Площадь необходимого земельного участка.</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_Toc458790223 \h </w:instrText>
            </w:r>
            <w:r w:rsidR="00080040" w:rsidRPr="00080040">
              <w:rPr>
                <w:webHidden/>
                <w:sz w:val="20"/>
              </w:rPr>
            </w:r>
            <w:r w:rsidR="00080040" w:rsidRPr="00080040">
              <w:rPr>
                <w:webHidden/>
                <w:sz w:val="20"/>
              </w:rPr>
              <w:fldChar w:fldCharType="separate"/>
            </w:r>
            <w:r w:rsidR="006A2AA8">
              <w:rPr>
                <w:webHidden/>
                <w:sz w:val="20"/>
              </w:rPr>
              <w:t>5</w:t>
            </w:r>
            <w:r w:rsidR="00080040" w:rsidRPr="00080040">
              <w:rPr>
                <w:webHidden/>
                <w:sz w:val="20"/>
              </w:rPr>
              <w:fldChar w:fldCharType="end"/>
            </w:r>
          </w:hyperlink>
        </w:p>
        <w:p w:rsidR="00080040" w:rsidRPr="00080040" w:rsidRDefault="009037A8">
          <w:pPr>
            <w:pStyle w:val="21"/>
            <w:rPr>
              <w:color w:val="auto"/>
              <w:sz w:val="20"/>
            </w:rPr>
          </w:pPr>
          <w:hyperlink w:anchor="_Toc458790224" w:history="1">
            <w:r w:rsidR="00080040" w:rsidRPr="00080040">
              <w:rPr>
                <w:rStyle w:val="a4"/>
                <w:rFonts w:asciiTheme="majorHAnsi" w:eastAsia="Times New Roman" w:hAnsiTheme="majorHAnsi" w:cs="Times New Roman"/>
                <w:b/>
                <w:bCs/>
                <w:sz w:val="20"/>
              </w:rPr>
              <w:t>1.4. Источники финансирования проекта.</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_Toc458790224 \h </w:instrText>
            </w:r>
            <w:r w:rsidR="00080040" w:rsidRPr="00080040">
              <w:rPr>
                <w:webHidden/>
                <w:sz w:val="20"/>
              </w:rPr>
            </w:r>
            <w:r w:rsidR="00080040" w:rsidRPr="00080040">
              <w:rPr>
                <w:webHidden/>
                <w:sz w:val="20"/>
              </w:rPr>
              <w:fldChar w:fldCharType="separate"/>
            </w:r>
            <w:r w:rsidR="006A2AA8">
              <w:rPr>
                <w:webHidden/>
                <w:sz w:val="20"/>
              </w:rPr>
              <w:t>7</w:t>
            </w:r>
            <w:r w:rsidR="00080040" w:rsidRPr="00080040">
              <w:rPr>
                <w:webHidden/>
                <w:sz w:val="20"/>
              </w:rPr>
              <w:fldChar w:fldCharType="end"/>
            </w:r>
          </w:hyperlink>
        </w:p>
        <w:p w:rsidR="00080040" w:rsidRPr="00080040" w:rsidRDefault="009037A8">
          <w:pPr>
            <w:pStyle w:val="21"/>
            <w:rPr>
              <w:color w:val="auto"/>
              <w:sz w:val="20"/>
            </w:rPr>
          </w:pPr>
          <w:hyperlink w:anchor="_Toc458790225" w:history="1">
            <w:r w:rsidR="00080040" w:rsidRPr="00080040">
              <w:rPr>
                <w:rStyle w:val="a4"/>
                <w:rFonts w:asciiTheme="majorHAnsi" w:eastAsia="Times New Roman" w:hAnsiTheme="majorHAnsi" w:cs="Times New Roman"/>
                <w:b/>
                <w:bCs/>
                <w:sz w:val="20"/>
              </w:rPr>
              <w:t>1.5. Срок реализации проекта.</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_Toc458790225 \h </w:instrText>
            </w:r>
            <w:r w:rsidR="00080040" w:rsidRPr="00080040">
              <w:rPr>
                <w:webHidden/>
                <w:sz w:val="20"/>
              </w:rPr>
            </w:r>
            <w:r w:rsidR="00080040" w:rsidRPr="00080040">
              <w:rPr>
                <w:webHidden/>
                <w:sz w:val="20"/>
              </w:rPr>
              <w:fldChar w:fldCharType="separate"/>
            </w:r>
            <w:r w:rsidR="006A2AA8">
              <w:rPr>
                <w:webHidden/>
                <w:sz w:val="20"/>
              </w:rPr>
              <w:t>7</w:t>
            </w:r>
            <w:r w:rsidR="00080040" w:rsidRPr="00080040">
              <w:rPr>
                <w:webHidden/>
                <w:sz w:val="20"/>
              </w:rPr>
              <w:fldChar w:fldCharType="end"/>
            </w:r>
          </w:hyperlink>
        </w:p>
        <w:p w:rsidR="00080040" w:rsidRPr="00080040" w:rsidRDefault="009037A8">
          <w:pPr>
            <w:pStyle w:val="21"/>
            <w:rPr>
              <w:color w:val="auto"/>
              <w:sz w:val="20"/>
            </w:rPr>
          </w:pPr>
          <w:hyperlink w:anchor="_Toc458790226" w:history="1">
            <w:r w:rsidR="00080040" w:rsidRPr="00080040">
              <w:rPr>
                <w:rStyle w:val="a4"/>
                <w:rFonts w:asciiTheme="majorHAnsi" w:eastAsia="Times New Roman" w:hAnsiTheme="majorHAnsi" w:cs="Times New Roman"/>
                <w:b/>
                <w:bCs/>
                <w:sz w:val="20"/>
              </w:rPr>
              <w:t>1.6. Показатели эффективности реализации инвестиционного проекта.</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_Toc458790226 \h </w:instrText>
            </w:r>
            <w:r w:rsidR="00080040" w:rsidRPr="00080040">
              <w:rPr>
                <w:webHidden/>
                <w:sz w:val="20"/>
              </w:rPr>
            </w:r>
            <w:r w:rsidR="00080040" w:rsidRPr="00080040">
              <w:rPr>
                <w:webHidden/>
                <w:sz w:val="20"/>
              </w:rPr>
              <w:fldChar w:fldCharType="separate"/>
            </w:r>
            <w:r w:rsidR="006A2AA8">
              <w:rPr>
                <w:webHidden/>
                <w:sz w:val="20"/>
              </w:rPr>
              <w:t>7</w:t>
            </w:r>
            <w:r w:rsidR="00080040" w:rsidRPr="00080040">
              <w:rPr>
                <w:webHidden/>
                <w:sz w:val="20"/>
              </w:rPr>
              <w:fldChar w:fldCharType="end"/>
            </w:r>
          </w:hyperlink>
        </w:p>
        <w:p w:rsidR="00080040" w:rsidRPr="00080040" w:rsidRDefault="009037A8">
          <w:pPr>
            <w:pStyle w:val="21"/>
            <w:rPr>
              <w:color w:val="auto"/>
              <w:sz w:val="20"/>
            </w:rPr>
          </w:pPr>
          <w:hyperlink w:anchor="_Toc458790227" w:history="1">
            <w:r w:rsidR="00080040" w:rsidRPr="00080040">
              <w:rPr>
                <w:rStyle w:val="a4"/>
                <w:rFonts w:asciiTheme="majorHAnsi" w:eastAsia="Times New Roman" w:hAnsiTheme="majorHAnsi" w:cs="Times New Roman"/>
                <w:b/>
                <w:bCs/>
                <w:sz w:val="20"/>
              </w:rPr>
              <w:t>1.7. Контрольные показатели реализации бизнес-плана с указанием количественных характеристик и периода их достижения.</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_Toc458790227 \h </w:instrText>
            </w:r>
            <w:r w:rsidR="00080040" w:rsidRPr="00080040">
              <w:rPr>
                <w:webHidden/>
                <w:sz w:val="20"/>
              </w:rPr>
            </w:r>
            <w:r w:rsidR="00080040" w:rsidRPr="00080040">
              <w:rPr>
                <w:webHidden/>
                <w:sz w:val="20"/>
              </w:rPr>
              <w:fldChar w:fldCharType="separate"/>
            </w:r>
            <w:r w:rsidR="006A2AA8">
              <w:rPr>
                <w:webHidden/>
                <w:sz w:val="20"/>
              </w:rPr>
              <w:t>8</w:t>
            </w:r>
            <w:r w:rsidR="00080040" w:rsidRPr="00080040">
              <w:rPr>
                <w:webHidden/>
                <w:sz w:val="20"/>
              </w:rPr>
              <w:fldChar w:fldCharType="end"/>
            </w:r>
          </w:hyperlink>
        </w:p>
        <w:p w:rsidR="00080040" w:rsidRPr="00080040" w:rsidRDefault="009037A8" w:rsidP="006A2AA8">
          <w:pPr>
            <w:pStyle w:val="11"/>
            <w:rPr>
              <w:rFonts w:asciiTheme="minorHAnsi" w:hAnsiTheme="minorHAnsi"/>
              <w:color w:val="auto"/>
              <w:sz w:val="20"/>
              <w:szCs w:val="22"/>
            </w:rPr>
          </w:pPr>
          <w:hyperlink w:anchor="_Toc458790228" w:history="1">
            <w:r w:rsidR="00080040" w:rsidRPr="006A2AA8">
              <w:rPr>
                <w:rStyle w:val="a4"/>
                <w:color w:val="1F497D" w:themeColor="text2"/>
              </w:rPr>
              <w:t>2. Общие сведения об инициаторе инвестиционного проекта</w:t>
            </w:r>
            <w:r w:rsidR="00080040" w:rsidRPr="006A2AA8">
              <w:rPr>
                <w:webHidden/>
              </w:rPr>
              <w:tab/>
            </w:r>
            <w:r w:rsidR="00080040" w:rsidRPr="00080040">
              <w:rPr>
                <w:webHidden/>
              </w:rPr>
              <w:fldChar w:fldCharType="begin"/>
            </w:r>
            <w:r w:rsidR="00080040" w:rsidRPr="00080040">
              <w:rPr>
                <w:webHidden/>
              </w:rPr>
              <w:instrText xml:space="preserve"> PAGEREF _Toc458790228 \h </w:instrText>
            </w:r>
            <w:r w:rsidR="00080040" w:rsidRPr="00080040">
              <w:rPr>
                <w:webHidden/>
              </w:rPr>
            </w:r>
            <w:r w:rsidR="00080040" w:rsidRPr="00080040">
              <w:rPr>
                <w:webHidden/>
              </w:rPr>
              <w:fldChar w:fldCharType="separate"/>
            </w:r>
            <w:r w:rsidR="006A2AA8">
              <w:rPr>
                <w:webHidden/>
              </w:rPr>
              <w:t>9</w:t>
            </w:r>
            <w:r w:rsidR="00080040" w:rsidRPr="00080040">
              <w:rPr>
                <w:webHidden/>
              </w:rPr>
              <w:fldChar w:fldCharType="end"/>
            </w:r>
          </w:hyperlink>
        </w:p>
        <w:p w:rsidR="00080040" w:rsidRPr="00080040" w:rsidRDefault="009037A8">
          <w:pPr>
            <w:pStyle w:val="21"/>
            <w:rPr>
              <w:color w:val="auto"/>
              <w:sz w:val="20"/>
            </w:rPr>
          </w:pPr>
          <w:hyperlink w:anchor="_Toc458790229" w:history="1">
            <w:r w:rsidR="00080040" w:rsidRPr="00080040">
              <w:rPr>
                <w:rStyle w:val="a4"/>
                <w:rFonts w:asciiTheme="majorHAnsi" w:eastAsia="Times New Roman" w:hAnsiTheme="majorHAnsi" w:cs="Times New Roman"/>
                <w:b/>
                <w:bCs/>
                <w:sz w:val="20"/>
              </w:rPr>
              <w:t>2.1. Полное и сокращенное наименование инициатора.</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_Toc458790229 \h </w:instrText>
            </w:r>
            <w:r w:rsidR="00080040" w:rsidRPr="00080040">
              <w:rPr>
                <w:webHidden/>
                <w:sz w:val="20"/>
              </w:rPr>
            </w:r>
            <w:r w:rsidR="00080040" w:rsidRPr="00080040">
              <w:rPr>
                <w:webHidden/>
                <w:sz w:val="20"/>
              </w:rPr>
              <w:fldChar w:fldCharType="separate"/>
            </w:r>
            <w:r w:rsidR="006A2AA8">
              <w:rPr>
                <w:webHidden/>
                <w:sz w:val="20"/>
              </w:rPr>
              <w:t>9</w:t>
            </w:r>
            <w:r w:rsidR="00080040" w:rsidRPr="00080040">
              <w:rPr>
                <w:webHidden/>
                <w:sz w:val="20"/>
              </w:rPr>
              <w:fldChar w:fldCharType="end"/>
            </w:r>
          </w:hyperlink>
        </w:p>
        <w:p w:rsidR="00080040" w:rsidRPr="00080040" w:rsidRDefault="009037A8">
          <w:pPr>
            <w:pStyle w:val="21"/>
            <w:rPr>
              <w:color w:val="auto"/>
              <w:sz w:val="20"/>
            </w:rPr>
          </w:pPr>
          <w:hyperlink w:anchor="_Toc458790230" w:history="1">
            <w:r w:rsidR="00080040" w:rsidRPr="00080040">
              <w:rPr>
                <w:rStyle w:val="a4"/>
                <w:rFonts w:asciiTheme="majorHAnsi" w:eastAsia="Times New Roman" w:hAnsiTheme="majorHAnsi" w:cs="Times New Roman"/>
                <w:b/>
                <w:bCs/>
                <w:sz w:val="20"/>
              </w:rPr>
              <w:t>2.2. Год и месяц государственной регистрации инициатора в качестве юридического лица.</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_Toc458790230 \h </w:instrText>
            </w:r>
            <w:r w:rsidR="00080040" w:rsidRPr="00080040">
              <w:rPr>
                <w:webHidden/>
                <w:sz w:val="20"/>
              </w:rPr>
            </w:r>
            <w:r w:rsidR="00080040" w:rsidRPr="00080040">
              <w:rPr>
                <w:webHidden/>
                <w:sz w:val="20"/>
              </w:rPr>
              <w:fldChar w:fldCharType="separate"/>
            </w:r>
            <w:r w:rsidR="006A2AA8">
              <w:rPr>
                <w:webHidden/>
                <w:sz w:val="20"/>
              </w:rPr>
              <w:t>9</w:t>
            </w:r>
            <w:r w:rsidR="00080040" w:rsidRPr="00080040">
              <w:rPr>
                <w:webHidden/>
                <w:sz w:val="20"/>
              </w:rPr>
              <w:fldChar w:fldCharType="end"/>
            </w:r>
          </w:hyperlink>
        </w:p>
        <w:p w:rsidR="00080040" w:rsidRPr="00080040" w:rsidRDefault="009037A8">
          <w:pPr>
            <w:pStyle w:val="21"/>
            <w:rPr>
              <w:color w:val="auto"/>
              <w:sz w:val="20"/>
            </w:rPr>
          </w:pPr>
          <w:hyperlink w:anchor="_Toc458790231" w:history="1">
            <w:r w:rsidR="00080040" w:rsidRPr="00080040">
              <w:rPr>
                <w:rStyle w:val="a4"/>
                <w:rFonts w:asciiTheme="majorHAnsi" w:eastAsia="Times New Roman" w:hAnsiTheme="majorHAnsi" w:cs="Times New Roman"/>
                <w:b/>
                <w:bCs/>
                <w:sz w:val="20"/>
              </w:rPr>
              <w:t>2.3. Дата и номер свидетельства о государственной регистрации инициатора, наименование регистрирующего органа.</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_Toc458790231 \h </w:instrText>
            </w:r>
            <w:r w:rsidR="00080040" w:rsidRPr="00080040">
              <w:rPr>
                <w:webHidden/>
                <w:sz w:val="20"/>
              </w:rPr>
            </w:r>
            <w:r w:rsidR="00080040" w:rsidRPr="00080040">
              <w:rPr>
                <w:webHidden/>
                <w:sz w:val="20"/>
              </w:rPr>
              <w:fldChar w:fldCharType="separate"/>
            </w:r>
            <w:r w:rsidR="006A2AA8">
              <w:rPr>
                <w:webHidden/>
                <w:sz w:val="20"/>
              </w:rPr>
              <w:t>9</w:t>
            </w:r>
            <w:r w:rsidR="00080040" w:rsidRPr="00080040">
              <w:rPr>
                <w:webHidden/>
                <w:sz w:val="20"/>
              </w:rPr>
              <w:fldChar w:fldCharType="end"/>
            </w:r>
          </w:hyperlink>
        </w:p>
        <w:p w:rsidR="00080040" w:rsidRPr="00080040" w:rsidRDefault="009037A8">
          <w:pPr>
            <w:pStyle w:val="21"/>
            <w:rPr>
              <w:color w:val="auto"/>
              <w:sz w:val="20"/>
            </w:rPr>
          </w:pPr>
          <w:hyperlink w:anchor="_Toc458790232" w:history="1">
            <w:r w:rsidR="00080040" w:rsidRPr="00080040">
              <w:rPr>
                <w:rStyle w:val="a4"/>
                <w:rFonts w:asciiTheme="majorHAnsi" w:eastAsia="Times New Roman" w:hAnsiTheme="majorHAnsi" w:cs="Times New Roman"/>
                <w:b/>
                <w:bCs/>
                <w:sz w:val="20"/>
              </w:rPr>
              <w:t>2.4. Юридический и фактический адрес инициатора.</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_Toc458790232 \h </w:instrText>
            </w:r>
            <w:r w:rsidR="00080040" w:rsidRPr="00080040">
              <w:rPr>
                <w:webHidden/>
                <w:sz w:val="20"/>
              </w:rPr>
            </w:r>
            <w:r w:rsidR="00080040" w:rsidRPr="00080040">
              <w:rPr>
                <w:webHidden/>
                <w:sz w:val="20"/>
              </w:rPr>
              <w:fldChar w:fldCharType="separate"/>
            </w:r>
            <w:r w:rsidR="006A2AA8">
              <w:rPr>
                <w:webHidden/>
                <w:sz w:val="20"/>
              </w:rPr>
              <w:t>9</w:t>
            </w:r>
            <w:r w:rsidR="00080040" w:rsidRPr="00080040">
              <w:rPr>
                <w:webHidden/>
                <w:sz w:val="20"/>
              </w:rPr>
              <w:fldChar w:fldCharType="end"/>
            </w:r>
          </w:hyperlink>
        </w:p>
        <w:p w:rsidR="00080040" w:rsidRPr="00080040" w:rsidRDefault="009037A8">
          <w:pPr>
            <w:pStyle w:val="21"/>
            <w:rPr>
              <w:color w:val="auto"/>
              <w:sz w:val="20"/>
            </w:rPr>
          </w:pPr>
          <w:hyperlink w:anchor="_Toc458790233" w:history="1">
            <w:r w:rsidR="00080040" w:rsidRPr="00080040">
              <w:rPr>
                <w:rStyle w:val="a4"/>
                <w:rFonts w:asciiTheme="majorHAnsi" w:eastAsia="Times New Roman" w:hAnsiTheme="majorHAnsi" w:cs="Times New Roman"/>
                <w:b/>
                <w:bCs/>
                <w:sz w:val="20"/>
              </w:rPr>
              <w:t>2.5. Дата и номер государственной регистрации устава инициатора.</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_Toc458790233 \h </w:instrText>
            </w:r>
            <w:r w:rsidR="00080040" w:rsidRPr="00080040">
              <w:rPr>
                <w:webHidden/>
                <w:sz w:val="20"/>
              </w:rPr>
            </w:r>
            <w:r w:rsidR="00080040" w:rsidRPr="00080040">
              <w:rPr>
                <w:webHidden/>
                <w:sz w:val="20"/>
              </w:rPr>
              <w:fldChar w:fldCharType="separate"/>
            </w:r>
            <w:r w:rsidR="006A2AA8">
              <w:rPr>
                <w:webHidden/>
                <w:sz w:val="20"/>
              </w:rPr>
              <w:t>9</w:t>
            </w:r>
            <w:r w:rsidR="00080040" w:rsidRPr="00080040">
              <w:rPr>
                <w:webHidden/>
                <w:sz w:val="20"/>
              </w:rPr>
              <w:fldChar w:fldCharType="end"/>
            </w:r>
          </w:hyperlink>
        </w:p>
        <w:p w:rsidR="00080040" w:rsidRPr="00080040" w:rsidRDefault="009037A8">
          <w:pPr>
            <w:pStyle w:val="21"/>
            <w:rPr>
              <w:color w:val="auto"/>
              <w:sz w:val="20"/>
            </w:rPr>
          </w:pPr>
          <w:hyperlink w:anchor="_Toc458790234" w:history="1">
            <w:r w:rsidR="00080040" w:rsidRPr="00080040">
              <w:rPr>
                <w:rStyle w:val="a4"/>
                <w:rFonts w:asciiTheme="majorHAnsi" w:eastAsia="Times New Roman" w:hAnsiTheme="majorHAnsi" w:cs="Times New Roman"/>
                <w:b/>
                <w:bCs/>
                <w:sz w:val="20"/>
              </w:rPr>
              <w:t>2.6. ОГРН, ИНН/КПП инициатора.</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_Toc458790234 \h </w:instrText>
            </w:r>
            <w:r w:rsidR="00080040" w:rsidRPr="00080040">
              <w:rPr>
                <w:webHidden/>
                <w:sz w:val="20"/>
              </w:rPr>
            </w:r>
            <w:r w:rsidR="00080040" w:rsidRPr="00080040">
              <w:rPr>
                <w:webHidden/>
                <w:sz w:val="20"/>
              </w:rPr>
              <w:fldChar w:fldCharType="separate"/>
            </w:r>
            <w:r w:rsidR="006A2AA8">
              <w:rPr>
                <w:webHidden/>
                <w:sz w:val="20"/>
              </w:rPr>
              <w:t>9</w:t>
            </w:r>
            <w:r w:rsidR="00080040" w:rsidRPr="00080040">
              <w:rPr>
                <w:webHidden/>
                <w:sz w:val="20"/>
              </w:rPr>
              <w:fldChar w:fldCharType="end"/>
            </w:r>
          </w:hyperlink>
        </w:p>
        <w:p w:rsidR="00080040" w:rsidRPr="00080040" w:rsidRDefault="009037A8">
          <w:pPr>
            <w:pStyle w:val="21"/>
            <w:rPr>
              <w:color w:val="auto"/>
              <w:sz w:val="20"/>
            </w:rPr>
          </w:pPr>
          <w:hyperlink w:anchor="_Toc458790235" w:history="1">
            <w:r w:rsidR="00080040" w:rsidRPr="00080040">
              <w:rPr>
                <w:rStyle w:val="a4"/>
                <w:rFonts w:asciiTheme="majorHAnsi" w:eastAsia="Times New Roman" w:hAnsiTheme="majorHAnsi" w:cs="Times New Roman"/>
                <w:b/>
                <w:bCs/>
                <w:sz w:val="20"/>
              </w:rPr>
              <w:t>2.7. Контакты: почтовый адрес, номер телефона, номер факса, адрес электронной почты, официальный сайт в сети Интернет.</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_Toc458790235 \h </w:instrText>
            </w:r>
            <w:r w:rsidR="00080040" w:rsidRPr="00080040">
              <w:rPr>
                <w:webHidden/>
                <w:sz w:val="20"/>
              </w:rPr>
            </w:r>
            <w:r w:rsidR="00080040" w:rsidRPr="00080040">
              <w:rPr>
                <w:webHidden/>
                <w:sz w:val="20"/>
              </w:rPr>
              <w:fldChar w:fldCharType="separate"/>
            </w:r>
            <w:r w:rsidR="006A2AA8">
              <w:rPr>
                <w:webHidden/>
                <w:sz w:val="20"/>
              </w:rPr>
              <w:t>10</w:t>
            </w:r>
            <w:r w:rsidR="00080040" w:rsidRPr="00080040">
              <w:rPr>
                <w:webHidden/>
                <w:sz w:val="20"/>
              </w:rPr>
              <w:fldChar w:fldCharType="end"/>
            </w:r>
          </w:hyperlink>
        </w:p>
        <w:p w:rsidR="00080040" w:rsidRPr="00080040" w:rsidRDefault="009037A8">
          <w:pPr>
            <w:pStyle w:val="21"/>
            <w:rPr>
              <w:color w:val="auto"/>
              <w:sz w:val="20"/>
            </w:rPr>
          </w:pPr>
          <w:hyperlink w:anchor="_Toc458790236" w:history="1">
            <w:r w:rsidR="00080040" w:rsidRPr="00080040">
              <w:rPr>
                <w:rStyle w:val="a4"/>
                <w:rFonts w:asciiTheme="majorHAnsi" w:eastAsia="Times New Roman" w:hAnsiTheme="majorHAnsi" w:cs="Times New Roman"/>
                <w:b/>
                <w:bCs/>
                <w:sz w:val="20"/>
              </w:rPr>
              <w:t>2.8. Информация о структуре уставного капитала и составе учредителей инициатора, владеющих долей, превышающей 5 процентов в уставном капитале.</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_Toc458790236 \h </w:instrText>
            </w:r>
            <w:r w:rsidR="00080040" w:rsidRPr="00080040">
              <w:rPr>
                <w:webHidden/>
                <w:sz w:val="20"/>
              </w:rPr>
            </w:r>
            <w:r w:rsidR="00080040" w:rsidRPr="00080040">
              <w:rPr>
                <w:webHidden/>
                <w:sz w:val="20"/>
              </w:rPr>
              <w:fldChar w:fldCharType="separate"/>
            </w:r>
            <w:r w:rsidR="006A2AA8">
              <w:rPr>
                <w:webHidden/>
                <w:sz w:val="20"/>
              </w:rPr>
              <w:t>10</w:t>
            </w:r>
            <w:r w:rsidR="00080040" w:rsidRPr="00080040">
              <w:rPr>
                <w:webHidden/>
                <w:sz w:val="20"/>
              </w:rPr>
              <w:fldChar w:fldCharType="end"/>
            </w:r>
          </w:hyperlink>
        </w:p>
        <w:p w:rsidR="00080040" w:rsidRPr="00080040" w:rsidRDefault="009037A8">
          <w:pPr>
            <w:pStyle w:val="21"/>
            <w:rPr>
              <w:color w:val="auto"/>
              <w:sz w:val="20"/>
            </w:rPr>
          </w:pPr>
          <w:hyperlink w:anchor="_Toc458790237" w:history="1">
            <w:r w:rsidR="00080040" w:rsidRPr="00080040">
              <w:rPr>
                <w:rStyle w:val="a4"/>
                <w:rFonts w:asciiTheme="majorHAnsi" w:eastAsia="Times New Roman" w:hAnsiTheme="majorHAnsi" w:cs="Times New Roman"/>
                <w:b/>
                <w:bCs/>
                <w:sz w:val="20"/>
              </w:rPr>
              <w:t>2.9. Виды экономической деятельности инициатора.</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_Toc458790237 \h </w:instrText>
            </w:r>
            <w:r w:rsidR="00080040" w:rsidRPr="00080040">
              <w:rPr>
                <w:webHidden/>
                <w:sz w:val="20"/>
              </w:rPr>
            </w:r>
            <w:r w:rsidR="00080040" w:rsidRPr="00080040">
              <w:rPr>
                <w:webHidden/>
                <w:sz w:val="20"/>
              </w:rPr>
              <w:fldChar w:fldCharType="separate"/>
            </w:r>
            <w:r w:rsidR="006A2AA8">
              <w:rPr>
                <w:webHidden/>
                <w:sz w:val="20"/>
              </w:rPr>
              <w:t>10</w:t>
            </w:r>
            <w:r w:rsidR="00080040" w:rsidRPr="00080040">
              <w:rPr>
                <w:webHidden/>
                <w:sz w:val="20"/>
              </w:rPr>
              <w:fldChar w:fldCharType="end"/>
            </w:r>
          </w:hyperlink>
        </w:p>
        <w:p w:rsidR="00080040" w:rsidRPr="00080040" w:rsidRDefault="009037A8">
          <w:pPr>
            <w:pStyle w:val="21"/>
            <w:rPr>
              <w:color w:val="auto"/>
              <w:sz w:val="20"/>
            </w:rPr>
          </w:pPr>
          <w:hyperlink w:anchor="_Toc458790238" w:history="1">
            <w:r w:rsidR="00080040" w:rsidRPr="00080040">
              <w:rPr>
                <w:rStyle w:val="a4"/>
                <w:rFonts w:asciiTheme="majorHAnsi" w:eastAsia="Times New Roman" w:hAnsiTheme="majorHAnsi" w:cs="Times New Roman"/>
                <w:b/>
                <w:bCs/>
                <w:sz w:val="20"/>
              </w:rPr>
              <w:t>2.10. Предполагаемая организационно-правовая форма и структура юридического лица, которое будет осуществлять мероприятия по реализации инвестиционного проекта в случае если инициатором проекта является орган местного самоуправления муниципального образования Краснодарского края.</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_Toc458790238 \h </w:instrText>
            </w:r>
            <w:r w:rsidR="00080040" w:rsidRPr="00080040">
              <w:rPr>
                <w:webHidden/>
                <w:sz w:val="20"/>
              </w:rPr>
            </w:r>
            <w:r w:rsidR="00080040" w:rsidRPr="00080040">
              <w:rPr>
                <w:webHidden/>
                <w:sz w:val="20"/>
              </w:rPr>
              <w:fldChar w:fldCharType="separate"/>
            </w:r>
            <w:r w:rsidR="006A2AA8">
              <w:rPr>
                <w:webHidden/>
                <w:sz w:val="20"/>
              </w:rPr>
              <w:t>10</w:t>
            </w:r>
            <w:r w:rsidR="00080040" w:rsidRPr="00080040">
              <w:rPr>
                <w:webHidden/>
                <w:sz w:val="20"/>
              </w:rPr>
              <w:fldChar w:fldCharType="end"/>
            </w:r>
          </w:hyperlink>
        </w:p>
        <w:p w:rsidR="00080040" w:rsidRPr="00080040" w:rsidRDefault="009037A8">
          <w:pPr>
            <w:pStyle w:val="21"/>
            <w:rPr>
              <w:color w:val="auto"/>
              <w:sz w:val="20"/>
            </w:rPr>
          </w:pPr>
          <w:hyperlink w:anchor="_Toc458790239" w:history="1">
            <w:r w:rsidR="00080040" w:rsidRPr="00080040">
              <w:rPr>
                <w:rStyle w:val="a4"/>
                <w:rFonts w:asciiTheme="majorHAnsi" w:eastAsia="Times New Roman" w:hAnsiTheme="majorHAnsi" w:cs="Times New Roman"/>
                <w:b/>
                <w:bCs/>
                <w:sz w:val="20"/>
              </w:rPr>
              <w:t>2.11. Фамилия, имя, отчество, номер телефона руководителей инициатора: генеральный директор, финансовый директор, главный бухгалтер, директор по маркетингу, технический директор, руководитель научно-технического отдела, либо лица, исполняющие их обязанности.</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_Toc458790239 \h </w:instrText>
            </w:r>
            <w:r w:rsidR="00080040" w:rsidRPr="00080040">
              <w:rPr>
                <w:webHidden/>
                <w:sz w:val="20"/>
              </w:rPr>
            </w:r>
            <w:r w:rsidR="00080040" w:rsidRPr="00080040">
              <w:rPr>
                <w:webHidden/>
                <w:sz w:val="20"/>
              </w:rPr>
              <w:fldChar w:fldCharType="separate"/>
            </w:r>
            <w:r w:rsidR="006A2AA8">
              <w:rPr>
                <w:webHidden/>
                <w:sz w:val="20"/>
              </w:rPr>
              <w:t>15</w:t>
            </w:r>
            <w:r w:rsidR="00080040" w:rsidRPr="00080040">
              <w:rPr>
                <w:webHidden/>
                <w:sz w:val="20"/>
              </w:rPr>
              <w:fldChar w:fldCharType="end"/>
            </w:r>
          </w:hyperlink>
        </w:p>
        <w:p w:rsidR="00080040" w:rsidRPr="00080040" w:rsidRDefault="009037A8">
          <w:pPr>
            <w:pStyle w:val="21"/>
            <w:rPr>
              <w:color w:val="auto"/>
              <w:sz w:val="20"/>
            </w:rPr>
          </w:pPr>
          <w:hyperlink w:anchor="_Toc458790240" w:history="1">
            <w:r w:rsidR="00080040" w:rsidRPr="00080040">
              <w:rPr>
                <w:rStyle w:val="a4"/>
                <w:rFonts w:asciiTheme="majorHAnsi" w:eastAsia="Times New Roman" w:hAnsiTheme="majorHAnsi" w:cs="Times New Roman"/>
                <w:b/>
                <w:bCs/>
                <w:sz w:val="20"/>
              </w:rPr>
              <w:t>2.12. Фамилия, имя, отчество, номер телефона, номер факса, адрес  электронной почты лица, ответственного за подготовку бизнес-плана.</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_Toc458790240 \h </w:instrText>
            </w:r>
            <w:r w:rsidR="00080040" w:rsidRPr="00080040">
              <w:rPr>
                <w:webHidden/>
                <w:sz w:val="20"/>
              </w:rPr>
            </w:r>
            <w:r w:rsidR="00080040" w:rsidRPr="00080040">
              <w:rPr>
                <w:webHidden/>
                <w:sz w:val="20"/>
              </w:rPr>
              <w:fldChar w:fldCharType="separate"/>
            </w:r>
            <w:r w:rsidR="006A2AA8">
              <w:rPr>
                <w:webHidden/>
                <w:sz w:val="20"/>
              </w:rPr>
              <w:t>15</w:t>
            </w:r>
            <w:r w:rsidR="00080040" w:rsidRPr="00080040">
              <w:rPr>
                <w:webHidden/>
                <w:sz w:val="20"/>
              </w:rPr>
              <w:fldChar w:fldCharType="end"/>
            </w:r>
          </w:hyperlink>
        </w:p>
        <w:p w:rsidR="00080040" w:rsidRPr="006A2AA8" w:rsidRDefault="009037A8" w:rsidP="006A2AA8">
          <w:pPr>
            <w:pStyle w:val="11"/>
            <w:rPr>
              <w:rFonts w:asciiTheme="minorHAnsi" w:hAnsiTheme="minorHAnsi"/>
              <w:sz w:val="20"/>
              <w:szCs w:val="22"/>
            </w:rPr>
          </w:pPr>
          <w:hyperlink w:anchor="_Toc458790241" w:history="1">
            <w:r w:rsidR="00080040" w:rsidRPr="006A2AA8">
              <w:rPr>
                <w:rStyle w:val="a4"/>
                <w:color w:val="1F497D" w:themeColor="text2"/>
              </w:rPr>
              <w:t>3. Производственный план  реализации инвестиционного проекта</w:t>
            </w:r>
            <w:r w:rsidR="00080040" w:rsidRPr="006A2AA8">
              <w:rPr>
                <w:webHidden/>
              </w:rPr>
              <w:tab/>
            </w:r>
            <w:r w:rsidR="00080040" w:rsidRPr="006A2AA8">
              <w:rPr>
                <w:webHidden/>
              </w:rPr>
              <w:fldChar w:fldCharType="begin"/>
            </w:r>
            <w:r w:rsidR="00080040" w:rsidRPr="006A2AA8">
              <w:rPr>
                <w:webHidden/>
              </w:rPr>
              <w:instrText xml:space="preserve"> PAGEREF _Toc458790241 \h </w:instrText>
            </w:r>
            <w:r w:rsidR="00080040" w:rsidRPr="006A2AA8">
              <w:rPr>
                <w:webHidden/>
              </w:rPr>
            </w:r>
            <w:r w:rsidR="00080040" w:rsidRPr="006A2AA8">
              <w:rPr>
                <w:webHidden/>
              </w:rPr>
              <w:fldChar w:fldCharType="separate"/>
            </w:r>
            <w:r w:rsidR="006A2AA8">
              <w:rPr>
                <w:webHidden/>
              </w:rPr>
              <w:t>16</w:t>
            </w:r>
            <w:r w:rsidR="00080040" w:rsidRPr="006A2AA8">
              <w:rPr>
                <w:webHidden/>
              </w:rPr>
              <w:fldChar w:fldCharType="end"/>
            </w:r>
          </w:hyperlink>
        </w:p>
        <w:p w:rsidR="00080040" w:rsidRPr="00080040" w:rsidRDefault="009037A8">
          <w:pPr>
            <w:pStyle w:val="21"/>
            <w:rPr>
              <w:color w:val="auto"/>
              <w:sz w:val="20"/>
            </w:rPr>
          </w:pPr>
          <w:hyperlink w:anchor="_Toc458790242" w:history="1">
            <w:r w:rsidR="00080040" w:rsidRPr="00080040">
              <w:rPr>
                <w:rStyle w:val="a4"/>
                <w:rFonts w:asciiTheme="majorHAnsi" w:eastAsia="Times New Roman" w:hAnsiTheme="majorHAnsi" w:cs="Times New Roman"/>
                <w:b/>
                <w:bCs/>
                <w:sz w:val="20"/>
              </w:rPr>
              <w:t>3.1. Описание производственно-технологических процессов. Основные технические параметры и стадии производства.</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_Toc458790242 \h </w:instrText>
            </w:r>
            <w:r w:rsidR="00080040" w:rsidRPr="00080040">
              <w:rPr>
                <w:webHidden/>
                <w:sz w:val="20"/>
              </w:rPr>
            </w:r>
            <w:r w:rsidR="00080040" w:rsidRPr="00080040">
              <w:rPr>
                <w:webHidden/>
                <w:sz w:val="20"/>
              </w:rPr>
              <w:fldChar w:fldCharType="separate"/>
            </w:r>
            <w:r w:rsidR="006A2AA8">
              <w:rPr>
                <w:webHidden/>
                <w:sz w:val="20"/>
              </w:rPr>
              <w:t>16</w:t>
            </w:r>
            <w:r w:rsidR="00080040" w:rsidRPr="00080040">
              <w:rPr>
                <w:webHidden/>
                <w:sz w:val="20"/>
              </w:rPr>
              <w:fldChar w:fldCharType="end"/>
            </w:r>
          </w:hyperlink>
        </w:p>
        <w:p w:rsidR="00080040" w:rsidRPr="00080040" w:rsidRDefault="009037A8">
          <w:pPr>
            <w:pStyle w:val="21"/>
            <w:rPr>
              <w:color w:val="auto"/>
              <w:sz w:val="20"/>
            </w:rPr>
          </w:pPr>
          <w:hyperlink w:anchor="_Toc458790243" w:history="1">
            <w:r w:rsidR="00080040" w:rsidRPr="00080040">
              <w:rPr>
                <w:rStyle w:val="a4"/>
                <w:rFonts w:asciiTheme="majorHAnsi" w:eastAsia="Times New Roman" w:hAnsiTheme="majorHAnsi" w:cs="Times New Roman"/>
                <w:b/>
                <w:bCs/>
                <w:sz w:val="20"/>
              </w:rPr>
              <w:t>3.2. Описание инфраструктуры, необходимой для реализации  инвестиционного проекта на территории муниципального образования, согласованное органом местного самоуправления соответствующего муниципального образования Краснодарского края по месту размещения объекта.</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_Toc458790243 \h </w:instrText>
            </w:r>
            <w:r w:rsidR="00080040" w:rsidRPr="00080040">
              <w:rPr>
                <w:webHidden/>
                <w:sz w:val="20"/>
              </w:rPr>
            </w:r>
            <w:r w:rsidR="00080040" w:rsidRPr="00080040">
              <w:rPr>
                <w:webHidden/>
                <w:sz w:val="20"/>
              </w:rPr>
              <w:fldChar w:fldCharType="separate"/>
            </w:r>
            <w:r w:rsidR="006A2AA8">
              <w:rPr>
                <w:webHidden/>
                <w:sz w:val="20"/>
              </w:rPr>
              <w:t>20</w:t>
            </w:r>
            <w:r w:rsidR="00080040" w:rsidRPr="00080040">
              <w:rPr>
                <w:webHidden/>
                <w:sz w:val="20"/>
              </w:rPr>
              <w:fldChar w:fldCharType="end"/>
            </w:r>
          </w:hyperlink>
        </w:p>
        <w:p w:rsidR="00080040" w:rsidRPr="00080040" w:rsidRDefault="009037A8">
          <w:pPr>
            <w:pStyle w:val="21"/>
            <w:rPr>
              <w:color w:val="auto"/>
              <w:sz w:val="20"/>
            </w:rPr>
          </w:pPr>
          <w:hyperlink w:anchor="_Toc458790244" w:history="1">
            <w:r w:rsidR="00080040" w:rsidRPr="00080040">
              <w:rPr>
                <w:rStyle w:val="a4"/>
                <w:rFonts w:asciiTheme="majorHAnsi" w:eastAsia="Times New Roman" w:hAnsiTheme="majorHAnsi" w:cs="Times New Roman"/>
                <w:b/>
                <w:bCs/>
                <w:sz w:val="20"/>
              </w:rPr>
              <w:t>3.3. Сведения о производственном, технологическом и ином оборудовании с указанием технологических характеристик и потребностей в инфраструктуре, а так же материальных ресурсах, необходимых для реализации инвестиционного проекта. Требования к оборудованию и качеству применяемых материалов.</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_Toc458790244 \h </w:instrText>
            </w:r>
            <w:r w:rsidR="00080040" w:rsidRPr="00080040">
              <w:rPr>
                <w:webHidden/>
                <w:sz w:val="20"/>
              </w:rPr>
            </w:r>
            <w:r w:rsidR="00080040" w:rsidRPr="00080040">
              <w:rPr>
                <w:webHidden/>
                <w:sz w:val="20"/>
              </w:rPr>
              <w:fldChar w:fldCharType="separate"/>
            </w:r>
            <w:r w:rsidR="006A2AA8">
              <w:rPr>
                <w:webHidden/>
                <w:sz w:val="20"/>
              </w:rPr>
              <w:t>23</w:t>
            </w:r>
            <w:r w:rsidR="00080040" w:rsidRPr="00080040">
              <w:rPr>
                <w:webHidden/>
                <w:sz w:val="20"/>
              </w:rPr>
              <w:fldChar w:fldCharType="end"/>
            </w:r>
          </w:hyperlink>
        </w:p>
        <w:p w:rsidR="00080040" w:rsidRPr="00080040" w:rsidRDefault="009037A8">
          <w:pPr>
            <w:pStyle w:val="21"/>
            <w:rPr>
              <w:color w:val="auto"/>
              <w:sz w:val="20"/>
            </w:rPr>
          </w:pPr>
          <w:hyperlink w:anchor="_Toc458790245" w:history="1">
            <w:r w:rsidR="00080040" w:rsidRPr="00080040">
              <w:rPr>
                <w:rStyle w:val="a4"/>
                <w:rFonts w:asciiTheme="majorHAnsi" w:eastAsia="Times New Roman" w:hAnsiTheme="majorHAnsi" w:cs="Times New Roman"/>
                <w:b/>
                <w:bCs/>
                <w:sz w:val="20"/>
              </w:rPr>
              <w:t>3.4. Сведения о степени готовности инициатора к началу реализации инвестиционного проекта.</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_Toc458790245 \h </w:instrText>
            </w:r>
            <w:r w:rsidR="00080040" w:rsidRPr="00080040">
              <w:rPr>
                <w:webHidden/>
                <w:sz w:val="20"/>
              </w:rPr>
            </w:r>
            <w:r w:rsidR="00080040" w:rsidRPr="00080040">
              <w:rPr>
                <w:webHidden/>
                <w:sz w:val="20"/>
              </w:rPr>
              <w:fldChar w:fldCharType="separate"/>
            </w:r>
            <w:r w:rsidR="006A2AA8">
              <w:rPr>
                <w:webHidden/>
                <w:sz w:val="20"/>
              </w:rPr>
              <w:t>28</w:t>
            </w:r>
            <w:r w:rsidR="00080040" w:rsidRPr="00080040">
              <w:rPr>
                <w:webHidden/>
                <w:sz w:val="20"/>
              </w:rPr>
              <w:fldChar w:fldCharType="end"/>
            </w:r>
          </w:hyperlink>
        </w:p>
        <w:p w:rsidR="00080040" w:rsidRPr="00080040" w:rsidRDefault="009037A8" w:rsidP="006A2AA8">
          <w:pPr>
            <w:pStyle w:val="11"/>
            <w:rPr>
              <w:rFonts w:asciiTheme="minorHAnsi" w:hAnsiTheme="minorHAnsi"/>
              <w:color w:val="auto"/>
              <w:sz w:val="20"/>
              <w:szCs w:val="22"/>
            </w:rPr>
          </w:pPr>
          <w:hyperlink w:anchor="_Toc458790246" w:history="1">
            <w:r w:rsidR="00080040" w:rsidRPr="00080040">
              <w:rPr>
                <w:rStyle w:val="a4"/>
              </w:rPr>
              <w:t>4. Маркетинговый план реализации инвестиционного проекта</w:t>
            </w:r>
            <w:r w:rsidR="00080040" w:rsidRPr="00080040">
              <w:rPr>
                <w:webHidden/>
              </w:rPr>
              <w:tab/>
            </w:r>
            <w:r w:rsidR="00080040" w:rsidRPr="00080040">
              <w:rPr>
                <w:webHidden/>
              </w:rPr>
              <w:fldChar w:fldCharType="begin"/>
            </w:r>
            <w:r w:rsidR="00080040" w:rsidRPr="00080040">
              <w:rPr>
                <w:webHidden/>
              </w:rPr>
              <w:instrText xml:space="preserve"> PAGEREF _Toc458790246 \h </w:instrText>
            </w:r>
            <w:r w:rsidR="00080040" w:rsidRPr="00080040">
              <w:rPr>
                <w:webHidden/>
              </w:rPr>
            </w:r>
            <w:r w:rsidR="00080040" w:rsidRPr="00080040">
              <w:rPr>
                <w:webHidden/>
              </w:rPr>
              <w:fldChar w:fldCharType="separate"/>
            </w:r>
            <w:r w:rsidR="006A2AA8">
              <w:rPr>
                <w:webHidden/>
              </w:rPr>
              <w:t>29</w:t>
            </w:r>
            <w:r w:rsidR="00080040" w:rsidRPr="00080040">
              <w:rPr>
                <w:webHidden/>
              </w:rPr>
              <w:fldChar w:fldCharType="end"/>
            </w:r>
          </w:hyperlink>
        </w:p>
        <w:p w:rsidR="00080040" w:rsidRPr="00080040" w:rsidRDefault="009037A8">
          <w:pPr>
            <w:pStyle w:val="21"/>
            <w:rPr>
              <w:color w:val="auto"/>
              <w:sz w:val="20"/>
            </w:rPr>
          </w:pPr>
          <w:hyperlink w:anchor="_Toc458790247" w:history="1">
            <w:r w:rsidR="00080040" w:rsidRPr="00080040">
              <w:rPr>
                <w:rStyle w:val="a4"/>
                <w:rFonts w:asciiTheme="majorHAnsi" w:eastAsia="Times New Roman" w:hAnsiTheme="majorHAnsi" w:cs="Times New Roman"/>
                <w:b/>
                <w:bCs/>
                <w:sz w:val="20"/>
              </w:rPr>
              <w:t>4.1. Конкурентные преимущества реализуемого инвестиционного проекта перед российскими и зарубежными аналогами с указанием источника полученной для сравнения информации.</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_Toc458790247 \h </w:instrText>
            </w:r>
            <w:r w:rsidR="00080040" w:rsidRPr="00080040">
              <w:rPr>
                <w:webHidden/>
                <w:sz w:val="20"/>
              </w:rPr>
            </w:r>
            <w:r w:rsidR="00080040" w:rsidRPr="00080040">
              <w:rPr>
                <w:webHidden/>
                <w:sz w:val="20"/>
              </w:rPr>
              <w:fldChar w:fldCharType="separate"/>
            </w:r>
            <w:r w:rsidR="006A2AA8">
              <w:rPr>
                <w:webHidden/>
                <w:sz w:val="20"/>
              </w:rPr>
              <w:t>29</w:t>
            </w:r>
            <w:r w:rsidR="00080040" w:rsidRPr="00080040">
              <w:rPr>
                <w:webHidden/>
                <w:sz w:val="20"/>
              </w:rPr>
              <w:fldChar w:fldCharType="end"/>
            </w:r>
          </w:hyperlink>
        </w:p>
        <w:p w:rsidR="00080040" w:rsidRPr="00080040" w:rsidRDefault="009037A8">
          <w:pPr>
            <w:pStyle w:val="21"/>
            <w:rPr>
              <w:color w:val="auto"/>
              <w:sz w:val="20"/>
            </w:rPr>
          </w:pPr>
          <w:hyperlink w:anchor="_Toc458790248" w:history="1">
            <w:r w:rsidR="00080040" w:rsidRPr="00080040">
              <w:rPr>
                <w:rStyle w:val="a4"/>
                <w:rFonts w:asciiTheme="majorHAnsi" w:eastAsia="Times New Roman" w:hAnsiTheme="majorHAnsi" w:cs="Times New Roman"/>
                <w:b/>
                <w:bCs/>
                <w:sz w:val="20"/>
              </w:rPr>
              <w:t>4.2. Стратегия продвижения реализуемого инвестиционного проекта на рынке.</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_Toc458790248 \h </w:instrText>
            </w:r>
            <w:r w:rsidR="00080040" w:rsidRPr="00080040">
              <w:rPr>
                <w:webHidden/>
                <w:sz w:val="20"/>
              </w:rPr>
            </w:r>
            <w:r w:rsidR="00080040" w:rsidRPr="00080040">
              <w:rPr>
                <w:webHidden/>
                <w:sz w:val="20"/>
              </w:rPr>
              <w:fldChar w:fldCharType="separate"/>
            </w:r>
            <w:r w:rsidR="006A2AA8">
              <w:rPr>
                <w:webHidden/>
                <w:sz w:val="20"/>
              </w:rPr>
              <w:t>31</w:t>
            </w:r>
            <w:r w:rsidR="00080040" w:rsidRPr="00080040">
              <w:rPr>
                <w:webHidden/>
                <w:sz w:val="20"/>
              </w:rPr>
              <w:fldChar w:fldCharType="end"/>
            </w:r>
          </w:hyperlink>
        </w:p>
        <w:p w:rsidR="00080040" w:rsidRPr="00080040" w:rsidRDefault="009037A8">
          <w:pPr>
            <w:pStyle w:val="21"/>
            <w:rPr>
              <w:color w:val="auto"/>
              <w:sz w:val="20"/>
            </w:rPr>
          </w:pPr>
          <w:hyperlink w:anchor="_Toc458790249" w:history="1">
            <w:r w:rsidR="00080040" w:rsidRPr="00080040">
              <w:rPr>
                <w:rStyle w:val="a4"/>
                <w:rFonts w:asciiTheme="majorHAnsi" w:eastAsia="Times New Roman" w:hAnsiTheme="majorHAnsi" w:cs="Times New Roman"/>
                <w:b/>
                <w:bCs/>
                <w:sz w:val="20"/>
              </w:rPr>
              <w:t>4.3. Политика ценообразования.</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_Toc458790249 \h </w:instrText>
            </w:r>
            <w:r w:rsidR="00080040" w:rsidRPr="00080040">
              <w:rPr>
                <w:webHidden/>
                <w:sz w:val="20"/>
              </w:rPr>
            </w:r>
            <w:r w:rsidR="00080040" w:rsidRPr="00080040">
              <w:rPr>
                <w:webHidden/>
                <w:sz w:val="20"/>
              </w:rPr>
              <w:fldChar w:fldCharType="separate"/>
            </w:r>
            <w:r w:rsidR="006A2AA8">
              <w:rPr>
                <w:webHidden/>
                <w:sz w:val="20"/>
              </w:rPr>
              <w:t>33</w:t>
            </w:r>
            <w:r w:rsidR="00080040" w:rsidRPr="00080040">
              <w:rPr>
                <w:webHidden/>
                <w:sz w:val="20"/>
              </w:rPr>
              <w:fldChar w:fldCharType="end"/>
            </w:r>
          </w:hyperlink>
        </w:p>
        <w:p w:rsidR="00080040" w:rsidRPr="00080040" w:rsidRDefault="009037A8">
          <w:pPr>
            <w:pStyle w:val="21"/>
            <w:rPr>
              <w:color w:val="auto"/>
              <w:sz w:val="20"/>
            </w:rPr>
          </w:pPr>
          <w:hyperlink w:anchor="_Toc458790250" w:history="1">
            <w:r w:rsidR="00080040" w:rsidRPr="00080040">
              <w:rPr>
                <w:rStyle w:val="a4"/>
                <w:rFonts w:asciiTheme="majorHAnsi" w:eastAsia="Times New Roman" w:hAnsiTheme="majorHAnsi" w:cs="Times New Roman"/>
                <w:b/>
                <w:bCs/>
                <w:sz w:val="20"/>
              </w:rPr>
              <w:t>4.4. Предполагаемые потребители продукции реализуемого инвестиционного проекта.</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_Toc458790250 \h </w:instrText>
            </w:r>
            <w:r w:rsidR="00080040" w:rsidRPr="00080040">
              <w:rPr>
                <w:webHidden/>
                <w:sz w:val="20"/>
              </w:rPr>
            </w:r>
            <w:r w:rsidR="00080040" w:rsidRPr="00080040">
              <w:rPr>
                <w:webHidden/>
                <w:sz w:val="20"/>
              </w:rPr>
              <w:fldChar w:fldCharType="separate"/>
            </w:r>
            <w:r w:rsidR="006A2AA8">
              <w:rPr>
                <w:webHidden/>
                <w:sz w:val="20"/>
              </w:rPr>
              <w:t>34</w:t>
            </w:r>
            <w:r w:rsidR="00080040" w:rsidRPr="00080040">
              <w:rPr>
                <w:webHidden/>
                <w:sz w:val="20"/>
              </w:rPr>
              <w:fldChar w:fldCharType="end"/>
            </w:r>
          </w:hyperlink>
        </w:p>
        <w:p w:rsidR="00080040" w:rsidRPr="00080040" w:rsidRDefault="009037A8" w:rsidP="006A2AA8">
          <w:pPr>
            <w:pStyle w:val="11"/>
            <w:rPr>
              <w:rFonts w:asciiTheme="minorHAnsi" w:hAnsiTheme="minorHAnsi"/>
              <w:color w:val="auto"/>
              <w:sz w:val="20"/>
              <w:szCs w:val="22"/>
            </w:rPr>
          </w:pPr>
          <w:hyperlink w:anchor="_Toc458790251" w:history="1">
            <w:r w:rsidR="00080040" w:rsidRPr="00080040">
              <w:rPr>
                <w:rStyle w:val="a4"/>
                <w:rFonts w:eastAsia="Times New Roman"/>
              </w:rPr>
              <w:t>5. Анализ рынка</w:t>
            </w:r>
            <w:r w:rsidR="00080040" w:rsidRPr="00080040">
              <w:rPr>
                <w:webHidden/>
              </w:rPr>
              <w:tab/>
            </w:r>
            <w:r w:rsidR="00080040" w:rsidRPr="00080040">
              <w:rPr>
                <w:webHidden/>
              </w:rPr>
              <w:fldChar w:fldCharType="begin"/>
            </w:r>
            <w:r w:rsidR="00080040" w:rsidRPr="00080040">
              <w:rPr>
                <w:webHidden/>
              </w:rPr>
              <w:instrText xml:space="preserve"> PAGEREF _Toc458790251 \h </w:instrText>
            </w:r>
            <w:r w:rsidR="00080040" w:rsidRPr="00080040">
              <w:rPr>
                <w:webHidden/>
              </w:rPr>
            </w:r>
            <w:r w:rsidR="00080040" w:rsidRPr="00080040">
              <w:rPr>
                <w:webHidden/>
              </w:rPr>
              <w:fldChar w:fldCharType="separate"/>
            </w:r>
            <w:r w:rsidR="006A2AA8">
              <w:rPr>
                <w:webHidden/>
              </w:rPr>
              <w:t>36</w:t>
            </w:r>
            <w:r w:rsidR="00080040" w:rsidRPr="00080040">
              <w:rPr>
                <w:webHidden/>
              </w:rPr>
              <w:fldChar w:fldCharType="end"/>
            </w:r>
          </w:hyperlink>
        </w:p>
        <w:p w:rsidR="00080040" w:rsidRPr="00080040" w:rsidRDefault="009037A8">
          <w:pPr>
            <w:pStyle w:val="21"/>
            <w:rPr>
              <w:color w:val="auto"/>
              <w:sz w:val="20"/>
            </w:rPr>
          </w:pPr>
          <w:hyperlink w:anchor="_Toc458790252" w:history="1">
            <w:r w:rsidR="00080040" w:rsidRPr="00080040">
              <w:rPr>
                <w:rStyle w:val="a4"/>
                <w:rFonts w:asciiTheme="majorHAnsi" w:eastAsia="Times New Roman" w:hAnsiTheme="majorHAnsi" w:cs="Times New Roman"/>
                <w:b/>
                <w:bCs/>
                <w:sz w:val="20"/>
              </w:rPr>
              <w:t>5.1. Состояние российского отраслевого рынка/внешних рынков реализуемого инвестиционного проекта.</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_Toc458790252 \h </w:instrText>
            </w:r>
            <w:r w:rsidR="00080040" w:rsidRPr="00080040">
              <w:rPr>
                <w:webHidden/>
                <w:sz w:val="20"/>
              </w:rPr>
            </w:r>
            <w:r w:rsidR="00080040" w:rsidRPr="00080040">
              <w:rPr>
                <w:webHidden/>
                <w:sz w:val="20"/>
              </w:rPr>
              <w:fldChar w:fldCharType="separate"/>
            </w:r>
            <w:r w:rsidR="006A2AA8">
              <w:rPr>
                <w:webHidden/>
                <w:sz w:val="20"/>
              </w:rPr>
              <w:t>36</w:t>
            </w:r>
            <w:r w:rsidR="00080040" w:rsidRPr="00080040">
              <w:rPr>
                <w:webHidden/>
                <w:sz w:val="20"/>
              </w:rPr>
              <w:fldChar w:fldCharType="end"/>
            </w:r>
          </w:hyperlink>
        </w:p>
        <w:p w:rsidR="00080040" w:rsidRPr="00080040" w:rsidRDefault="009037A8">
          <w:pPr>
            <w:pStyle w:val="21"/>
            <w:rPr>
              <w:color w:val="auto"/>
              <w:sz w:val="20"/>
            </w:rPr>
          </w:pPr>
          <w:hyperlink w:anchor="_Toc458790253" w:history="1">
            <w:r w:rsidR="00080040" w:rsidRPr="00080040">
              <w:rPr>
                <w:rStyle w:val="a4"/>
                <w:rFonts w:asciiTheme="majorHAnsi" w:eastAsia="Times New Roman" w:hAnsiTheme="majorHAnsi" w:cs="Times New Roman"/>
                <w:b/>
                <w:bCs/>
                <w:sz w:val="20"/>
              </w:rPr>
              <w:t>5.2 Особенности сегмента рынка, в котором реализуется инвестиционный проект: объем, динамика и тенденции развития.</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_Toc458790253 \h </w:instrText>
            </w:r>
            <w:r w:rsidR="00080040" w:rsidRPr="00080040">
              <w:rPr>
                <w:webHidden/>
                <w:sz w:val="20"/>
              </w:rPr>
            </w:r>
            <w:r w:rsidR="00080040" w:rsidRPr="00080040">
              <w:rPr>
                <w:webHidden/>
                <w:sz w:val="20"/>
              </w:rPr>
              <w:fldChar w:fldCharType="separate"/>
            </w:r>
            <w:r w:rsidR="006A2AA8">
              <w:rPr>
                <w:webHidden/>
                <w:sz w:val="20"/>
              </w:rPr>
              <w:t>44</w:t>
            </w:r>
            <w:r w:rsidR="00080040" w:rsidRPr="00080040">
              <w:rPr>
                <w:webHidden/>
                <w:sz w:val="20"/>
              </w:rPr>
              <w:fldChar w:fldCharType="end"/>
            </w:r>
          </w:hyperlink>
        </w:p>
        <w:p w:rsidR="00080040" w:rsidRPr="00080040" w:rsidRDefault="009037A8">
          <w:pPr>
            <w:pStyle w:val="21"/>
            <w:rPr>
              <w:color w:val="auto"/>
              <w:sz w:val="20"/>
            </w:rPr>
          </w:pPr>
          <w:hyperlink w:anchor="_Toc458790254" w:history="1">
            <w:r w:rsidR="00080040" w:rsidRPr="00080040">
              <w:rPr>
                <w:rStyle w:val="a4"/>
                <w:rFonts w:asciiTheme="majorHAnsi" w:eastAsia="Times New Roman" w:hAnsiTheme="majorHAnsi" w:cs="Times New Roman"/>
                <w:b/>
                <w:bCs/>
                <w:sz w:val="20"/>
              </w:rPr>
              <w:t>5.3. Основные потребительские группы и их территориальное расположение.</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_Toc458790254 \h </w:instrText>
            </w:r>
            <w:r w:rsidR="00080040" w:rsidRPr="00080040">
              <w:rPr>
                <w:webHidden/>
                <w:sz w:val="20"/>
              </w:rPr>
            </w:r>
            <w:r w:rsidR="00080040" w:rsidRPr="00080040">
              <w:rPr>
                <w:webHidden/>
                <w:sz w:val="20"/>
              </w:rPr>
              <w:fldChar w:fldCharType="separate"/>
            </w:r>
            <w:r w:rsidR="006A2AA8">
              <w:rPr>
                <w:webHidden/>
                <w:sz w:val="20"/>
              </w:rPr>
              <w:t>46</w:t>
            </w:r>
            <w:r w:rsidR="00080040" w:rsidRPr="00080040">
              <w:rPr>
                <w:webHidden/>
                <w:sz w:val="20"/>
              </w:rPr>
              <w:fldChar w:fldCharType="end"/>
            </w:r>
          </w:hyperlink>
        </w:p>
        <w:p w:rsidR="00080040" w:rsidRPr="00080040" w:rsidRDefault="009037A8">
          <w:pPr>
            <w:pStyle w:val="21"/>
            <w:rPr>
              <w:color w:val="auto"/>
              <w:sz w:val="20"/>
            </w:rPr>
          </w:pPr>
          <w:hyperlink w:anchor="_Toc458790260" w:history="1">
            <w:r w:rsidR="00080040" w:rsidRPr="00080040">
              <w:rPr>
                <w:rStyle w:val="a4"/>
                <w:rFonts w:asciiTheme="majorHAnsi" w:eastAsia="Times New Roman" w:hAnsiTheme="majorHAnsi" w:cs="Times New Roman"/>
                <w:b/>
                <w:bCs/>
                <w:sz w:val="20"/>
              </w:rPr>
              <w:t>5.4. Основные участники российского/зарубежного рынка, степень насыщенности рынка, анализ основных конкурентов.</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_Toc458790260 \h </w:instrText>
            </w:r>
            <w:r w:rsidR="00080040" w:rsidRPr="00080040">
              <w:rPr>
                <w:webHidden/>
                <w:sz w:val="20"/>
              </w:rPr>
            </w:r>
            <w:r w:rsidR="00080040" w:rsidRPr="00080040">
              <w:rPr>
                <w:webHidden/>
                <w:sz w:val="20"/>
              </w:rPr>
              <w:fldChar w:fldCharType="separate"/>
            </w:r>
            <w:r w:rsidR="006A2AA8">
              <w:rPr>
                <w:webHidden/>
                <w:sz w:val="20"/>
              </w:rPr>
              <w:t>47</w:t>
            </w:r>
            <w:r w:rsidR="00080040" w:rsidRPr="00080040">
              <w:rPr>
                <w:webHidden/>
                <w:sz w:val="20"/>
              </w:rPr>
              <w:fldChar w:fldCharType="end"/>
            </w:r>
          </w:hyperlink>
        </w:p>
        <w:p w:rsidR="00080040" w:rsidRPr="00080040" w:rsidRDefault="009037A8">
          <w:pPr>
            <w:pStyle w:val="21"/>
            <w:rPr>
              <w:color w:val="auto"/>
              <w:sz w:val="20"/>
            </w:rPr>
          </w:pPr>
          <w:hyperlink w:anchor="_Toc458790261" w:history="1">
            <w:r w:rsidR="00080040" w:rsidRPr="00080040">
              <w:rPr>
                <w:rStyle w:val="a4"/>
                <w:rFonts w:asciiTheme="majorHAnsi" w:eastAsia="Times New Roman" w:hAnsiTheme="majorHAnsi" w:cs="Times New Roman"/>
                <w:b/>
                <w:bCs/>
                <w:sz w:val="20"/>
              </w:rPr>
              <w:t>5.5. Текущее положение инициатора на рынке, оценка доли рынка, основные конкурентные преимущества.</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_Toc458790261 \h </w:instrText>
            </w:r>
            <w:r w:rsidR="00080040" w:rsidRPr="00080040">
              <w:rPr>
                <w:webHidden/>
                <w:sz w:val="20"/>
              </w:rPr>
            </w:r>
            <w:r w:rsidR="00080040" w:rsidRPr="00080040">
              <w:rPr>
                <w:webHidden/>
                <w:sz w:val="20"/>
              </w:rPr>
              <w:fldChar w:fldCharType="separate"/>
            </w:r>
            <w:r w:rsidR="006A2AA8">
              <w:rPr>
                <w:webHidden/>
                <w:sz w:val="20"/>
              </w:rPr>
              <w:t>51</w:t>
            </w:r>
            <w:r w:rsidR="00080040" w:rsidRPr="00080040">
              <w:rPr>
                <w:webHidden/>
                <w:sz w:val="20"/>
              </w:rPr>
              <w:fldChar w:fldCharType="end"/>
            </w:r>
          </w:hyperlink>
        </w:p>
        <w:p w:rsidR="00080040" w:rsidRPr="00080040" w:rsidRDefault="009037A8">
          <w:pPr>
            <w:pStyle w:val="21"/>
            <w:rPr>
              <w:color w:val="auto"/>
              <w:sz w:val="20"/>
            </w:rPr>
          </w:pPr>
          <w:hyperlink w:anchor="_Toc458790262" w:history="1">
            <w:r w:rsidR="00080040" w:rsidRPr="00080040">
              <w:rPr>
                <w:rStyle w:val="a4"/>
                <w:rFonts w:asciiTheme="majorHAnsi" w:eastAsia="Times New Roman" w:hAnsiTheme="majorHAnsi" w:cs="Times New Roman"/>
                <w:b/>
                <w:bCs/>
                <w:sz w:val="20"/>
              </w:rPr>
              <w:t>5.6. Планируемая доля рынка после реализации инвестиционного проекта.</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_Toc458790262 \h </w:instrText>
            </w:r>
            <w:r w:rsidR="00080040" w:rsidRPr="00080040">
              <w:rPr>
                <w:webHidden/>
                <w:sz w:val="20"/>
              </w:rPr>
            </w:r>
            <w:r w:rsidR="00080040" w:rsidRPr="00080040">
              <w:rPr>
                <w:webHidden/>
                <w:sz w:val="20"/>
              </w:rPr>
              <w:fldChar w:fldCharType="separate"/>
            </w:r>
            <w:r w:rsidR="006A2AA8">
              <w:rPr>
                <w:webHidden/>
                <w:sz w:val="20"/>
              </w:rPr>
              <w:t>51</w:t>
            </w:r>
            <w:r w:rsidR="00080040" w:rsidRPr="00080040">
              <w:rPr>
                <w:webHidden/>
                <w:sz w:val="20"/>
              </w:rPr>
              <w:fldChar w:fldCharType="end"/>
            </w:r>
          </w:hyperlink>
        </w:p>
        <w:p w:rsidR="00080040" w:rsidRPr="00080040" w:rsidRDefault="009037A8" w:rsidP="006A2AA8">
          <w:pPr>
            <w:pStyle w:val="11"/>
            <w:rPr>
              <w:rFonts w:asciiTheme="minorHAnsi" w:hAnsiTheme="minorHAnsi"/>
              <w:color w:val="auto"/>
              <w:sz w:val="20"/>
              <w:szCs w:val="22"/>
            </w:rPr>
          </w:pPr>
          <w:hyperlink w:anchor="_Toc458790263" w:history="1">
            <w:r w:rsidR="00080040" w:rsidRPr="00080040">
              <w:rPr>
                <w:rStyle w:val="a4"/>
              </w:rPr>
              <w:t>6. Организационный план реализации инвестиционного проекта</w:t>
            </w:r>
            <w:r w:rsidR="00080040" w:rsidRPr="00080040">
              <w:rPr>
                <w:webHidden/>
              </w:rPr>
              <w:tab/>
            </w:r>
            <w:r w:rsidR="00080040" w:rsidRPr="00080040">
              <w:rPr>
                <w:webHidden/>
              </w:rPr>
              <w:fldChar w:fldCharType="begin"/>
            </w:r>
            <w:r w:rsidR="00080040" w:rsidRPr="00080040">
              <w:rPr>
                <w:webHidden/>
              </w:rPr>
              <w:instrText xml:space="preserve"> PAGEREF _Toc458790263 \h </w:instrText>
            </w:r>
            <w:r w:rsidR="00080040" w:rsidRPr="00080040">
              <w:rPr>
                <w:webHidden/>
              </w:rPr>
            </w:r>
            <w:r w:rsidR="00080040" w:rsidRPr="00080040">
              <w:rPr>
                <w:webHidden/>
              </w:rPr>
              <w:fldChar w:fldCharType="separate"/>
            </w:r>
            <w:r w:rsidR="006A2AA8">
              <w:rPr>
                <w:webHidden/>
              </w:rPr>
              <w:t>52</w:t>
            </w:r>
            <w:r w:rsidR="00080040" w:rsidRPr="00080040">
              <w:rPr>
                <w:webHidden/>
              </w:rPr>
              <w:fldChar w:fldCharType="end"/>
            </w:r>
          </w:hyperlink>
        </w:p>
        <w:p w:rsidR="00080040" w:rsidRPr="00080040" w:rsidRDefault="009037A8">
          <w:pPr>
            <w:pStyle w:val="21"/>
            <w:rPr>
              <w:color w:val="auto"/>
              <w:sz w:val="20"/>
            </w:rPr>
          </w:pPr>
          <w:hyperlink w:anchor="_Toc458790264" w:history="1">
            <w:r w:rsidR="00080040" w:rsidRPr="00080040">
              <w:rPr>
                <w:rStyle w:val="a4"/>
                <w:rFonts w:asciiTheme="majorHAnsi" w:eastAsia="Times New Roman" w:hAnsiTheme="majorHAnsi" w:cs="Times New Roman"/>
                <w:b/>
                <w:bCs/>
                <w:sz w:val="20"/>
              </w:rPr>
              <w:t>6.1. Организационный план реализации инвестиционного проекта.</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_Toc458790264 \h </w:instrText>
            </w:r>
            <w:r w:rsidR="00080040" w:rsidRPr="00080040">
              <w:rPr>
                <w:webHidden/>
                <w:sz w:val="20"/>
              </w:rPr>
            </w:r>
            <w:r w:rsidR="00080040" w:rsidRPr="00080040">
              <w:rPr>
                <w:webHidden/>
                <w:sz w:val="20"/>
              </w:rPr>
              <w:fldChar w:fldCharType="separate"/>
            </w:r>
            <w:r w:rsidR="006A2AA8">
              <w:rPr>
                <w:webHidden/>
                <w:sz w:val="20"/>
              </w:rPr>
              <w:t>52</w:t>
            </w:r>
            <w:r w:rsidR="00080040" w:rsidRPr="00080040">
              <w:rPr>
                <w:webHidden/>
                <w:sz w:val="20"/>
              </w:rPr>
              <w:fldChar w:fldCharType="end"/>
            </w:r>
          </w:hyperlink>
        </w:p>
        <w:p w:rsidR="00080040" w:rsidRPr="00080040" w:rsidRDefault="009037A8">
          <w:pPr>
            <w:pStyle w:val="21"/>
            <w:rPr>
              <w:color w:val="auto"/>
              <w:sz w:val="20"/>
            </w:rPr>
          </w:pPr>
          <w:hyperlink w:anchor="_Toc458790265" w:history="1">
            <w:r w:rsidR="00080040" w:rsidRPr="00080040">
              <w:rPr>
                <w:rStyle w:val="a4"/>
                <w:rFonts w:asciiTheme="majorHAnsi" w:eastAsia="Times New Roman" w:hAnsiTheme="majorHAnsi" w:cs="Times New Roman"/>
                <w:b/>
                <w:bCs/>
                <w:sz w:val="20"/>
              </w:rPr>
              <w:t>6.2. Количество и квалификация производственного, инженерно-технического и иного персонала, необходимого для реализации инвестиционного проекта, при осуществлении инвестиционной деятельности по инвестиционному проекту силами инициатора.</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_Toc458790265 \h </w:instrText>
            </w:r>
            <w:r w:rsidR="00080040" w:rsidRPr="00080040">
              <w:rPr>
                <w:webHidden/>
                <w:sz w:val="20"/>
              </w:rPr>
            </w:r>
            <w:r w:rsidR="00080040" w:rsidRPr="00080040">
              <w:rPr>
                <w:webHidden/>
                <w:sz w:val="20"/>
              </w:rPr>
              <w:fldChar w:fldCharType="separate"/>
            </w:r>
            <w:r w:rsidR="006A2AA8">
              <w:rPr>
                <w:webHidden/>
                <w:sz w:val="20"/>
              </w:rPr>
              <w:t>53</w:t>
            </w:r>
            <w:r w:rsidR="00080040" w:rsidRPr="00080040">
              <w:rPr>
                <w:webHidden/>
                <w:sz w:val="20"/>
              </w:rPr>
              <w:fldChar w:fldCharType="end"/>
            </w:r>
          </w:hyperlink>
        </w:p>
        <w:p w:rsidR="00080040" w:rsidRPr="00080040" w:rsidRDefault="009037A8" w:rsidP="006A2AA8">
          <w:pPr>
            <w:pStyle w:val="11"/>
            <w:rPr>
              <w:rFonts w:asciiTheme="minorHAnsi" w:hAnsiTheme="minorHAnsi"/>
              <w:color w:val="auto"/>
              <w:sz w:val="20"/>
              <w:szCs w:val="22"/>
            </w:rPr>
          </w:pPr>
          <w:hyperlink w:anchor="_Toc458790266" w:history="1">
            <w:r w:rsidR="00080040" w:rsidRPr="00080040">
              <w:rPr>
                <w:rStyle w:val="a4"/>
                <w:rFonts w:eastAsia="Times New Roman"/>
              </w:rPr>
              <w:t>7. Финансовый план реализации инвестиционного проекта</w:t>
            </w:r>
            <w:r w:rsidR="00080040" w:rsidRPr="00080040">
              <w:rPr>
                <w:webHidden/>
              </w:rPr>
              <w:tab/>
            </w:r>
            <w:r w:rsidR="00080040" w:rsidRPr="00080040">
              <w:rPr>
                <w:webHidden/>
              </w:rPr>
              <w:fldChar w:fldCharType="begin"/>
            </w:r>
            <w:r w:rsidR="00080040" w:rsidRPr="00080040">
              <w:rPr>
                <w:webHidden/>
              </w:rPr>
              <w:instrText xml:space="preserve"> PAGEREF _Toc458790266 \h </w:instrText>
            </w:r>
            <w:r w:rsidR="00080040" w:rsidRPr="00080040">
              <w:rPr>
                <w:webHidden/>
              </w:rPr>
            </w:r>
            <w:r w:rsidR="00080040" w:rsidRPr="00080040">
              <w:rPr>
                <w:webHidden/>
              </w:rPr>
              <w:fldChar w:fldCharType="separate"/>
            </w:r>
            <w:r w:rsidR="006A2AA8">
              <w:rPr>
                <w:webHidden/>
              </w:rPr>
              <w:t>56</w:t>
            </w:r>
            <w:r w:rsidR="00080040" w:rsidRPr="00080040">
              <w:rPr>
                <w:webHidden/>
              </w:rPr>
              <w:fldChar w:fldCharType="end"/>
            </w:r>
          </w:hyperlink>
        </w:p>
        <w:p w:rsidR="00080040" w:rsidRPr="00080040" w:rsidRDefault="009037A8">
          <w:pPr>
            <w:pStyle w:val="21"/>
            <w:rPr>
              <w:color w:val="auto"/>
              <w:sz w:val="20"/>
            </w:rPr>
          </w:pPr>
          <w:hyperlink w:anchor="_Toc458790267" w:history="1">
            <w:r w:rsidR="00080040" w:rsidRPr="00080040">
              <w:rPr>
                <w:rStyle w:val="a4"/>
                <w:rFonts w:asciiTheme="majorHAnsi" w:eastAsia="Times New Roman" w:hAnsiTheme="majorHAnsi" w:cs="Times New Roman"/>
                <w:b/>
                <w:bCs/>
                <w:sz w:val="20"/>
              </w:rPr>
              <w:t>7.1. Финансовый план реализации инвестиционного проекта, составленный в виде таблиц</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_Toc458790267 \h </w:instrText>
            </w:r>
            <w:r w:rsidR="00080040" w:rsidRPr="00080040">
              <w:rPr>
                <w:webHidden/>
                <w:sz w:val="20"/>
              </w:rPr>
            </w:r>
            <w:r w:rsidR="00080040" w:rsidRPr="00080040">
              <w:rPr>
                <w:webHidden/>
                <w:sz w:val="20"/>
              </w:rPr>
              <w:fldChar w:fldCharType="separate"/>
            </w:r>
            <w:r w:rsidR="006A2AA8">
              <w:rPr>
                <w:webHidden/>
                <w:sz w:val="20"/>
              </w:rPr>
              <w:t>56</w:t>
            </w:r>
            <w:r w:rsidR="00080040" w:rsidRPr="00080040">
              <w:rPr>
                <w:webHidden/>
                <w:sz w:val="20"/>
              </w:rPr>
              <w:fldChar w:fldCharType="end"/>
            </w:r>
          </w:hyperlink>
        </w:p>
        <w:p w:rsidR="00080040" w:rsidRPr="00080040" w:rsidRDefault="009037A8">
          <w:pPr>
            <w:pStyle w:val="21"/>
            <w:rPr>
              <w:color w:val="auto"/>
              <w:sz w:val="20"/>
            </w:rPr>
          </w:pPr>
          <w:hyperlink w:anchor="_Toc458790268" w:history="1">
            <w:r w:rsidR="00080040" w:rsidRPr="00080040">
              <w:rPr>
                <w:rStyle w:val="a4"/>
                <w:rFonts w:asciiTheme="majorHAnsi" w:eastAsia="Times New Roman" w:hAnsiTheme="majorHAnsi" w:cs="Times New Roman"/>
                <w:b/>
                <w:bCs/>
                <w:sz w:val="20"/>
              </w:rPr>
              <w:t>7.2. Основные принятые допущения для построения финансовой модели.</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_Toc458790268 \h </w:instrText>
            </w:r>
            <w:r w:rsidR="00080040" w:rsidRPr="00080040">
              <w:rPr>
                <w:webHidden/>
                <w:sz w:val="20"/>
              </w:rPr>
            </w:r>
            <w:r w:rsidR="00080040" w:rsidRPr="00080040">
              <w:rPr>
                <w:webHidden/>
                <w:sz w:val="20"/>
              </w:rPr>
              <w:fldChar w:fldCharType="separate"/>
            </w:r>
            <w:r w:rsidR="006A2AA8">
              <w:rPr>
                <w:webHidden/>
                <w:sz w:val="20"/>
              </w:rPr>
              <w:t>64</w:t>
            </w:r>
            <w:r w:rsidR="00080040" w:rsidRPr="00080040">
              <w:rPr>
                <w:webHidden/>
                <w:sz w:val="20"/>
              </w:rPr>
              <w:fldChar w:fldCharType="end"/>
            </w:r>
          </w:hyperlink>
        </w:p>
        <w:p w:rsidR="00080040" w:rsidRPr="00080040" w:rsidRDefault="009037A8">
          <w:pPr>
            <w:pStyle w:val="21"/>
            <w:rPr>
              <w:color w:val="auto"/>
              <w:sz w:val="20"/>
            </w:rPr>
          </w:pPr>
          <w:hyperlink w:anchor="_Toc458790269" w:history="1">
            <w:r w:rsidR="00080040" w:rsidRPr="00080040">
              <w:rPr>
                <w:rStyle w:val="a4"/>
                <w:rFonts w:asciiTheme="majorHAnsi" w:eastAsia="Times New Roman" w:hAnsiTheme="majorHAnsi" w:cs="Times New Roman"/>
                <w:b/>
                <w:bCs/>
                <w:sz w:val="20"/>
              </w:rPr>
              <w:t>7.3. Источники финансирования с указанием суммы и стоимости финансирования. График финансирования проекта.</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_Toc458790269 \h </w:instrText>
            </w:r>
            <w:r w:rsidR="00080040" w:rsidRPr="00080040">
              <w:rPr>
                <w:webHidden/>
                <w:sz w:val="20"/>
              </w:rPr>
            </w:r>
            <w:r w:rsidR="00080040" w:rsidRPr="00080040">
              <w:rPr>
                <w:webHidden/>
                <w:sz w:val="20"/>
              </w:rPr>
              <w:fldChar w:fldCharType="separate"/>
            </w:r>
            <w:r w:rsidR="006A2AA8">
              <w:rPr>
                <w:webHidden/>
                <w:sz w:val="20"/>
              </w:rPr>
              <w:t>65</w:t>
            </w:r>
            <w:r w:rsidR="00080040" w:rsidRPr="00080040">
              <w:rPr>
                <w:webHidden/>
                <w:sz w:val="20"/>
              </w:rPr>
              <w:fldChar w:fldCharType="end"/>
            </w:r>
          </w:hyperlink>
        </w:p>
        <w:p w:rsidR="00080040" w:rsidRPr="00080040" w:rsidRDefault="009037A8">
          <w:pPr>
            <w:pStyle w:val="21"/>
            <w:rPr>
              <w:color w:val="auto"/>
              <w:sz w:val="20"/>
            </w:rPr>
          </w:pPr>
          <w:hyperlink w:anchor="_Toc458790270" w:history="1">
            <w:r w:rsidR="00080040" w:rsidRPr="00080040">
              <w:rPr>
                <w:rStyle w:val="a4"/>
                <w:rFonts w:asciiTheme="majorHAnsi" w:eastAsia="Times New Roman" w:hAnsiTheme="majorHAnsi" w:cs="Times New Roman"/>
                <w:b/>
                <w:bCs/>
                <w:sz w:val="20"/>
              </w:rPr>
              <w:t>7.4. Планируемый объем продаж, планируемая выручка от реализации продукции (товаров, работ, услуг)</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_Toc458790270 \h </w:instrText>
            </w:r>
            <w:r w:rsidR="00080040" w:rsidRPr="00080040">
              <w:rPr>
                <w:webHidden/>
                <w:sz w:val="20"/>
              </w:rPr>
            </w:r>
            <w:r w:rsidR="00080040" w:rsidRPr="00080040">
              <w:rPr>
                <w:webHidden/>
                <w:sz w:val="20"/>
              </w:rPr>
              <w:fldChar w:fldCharType="separate"/>
            </w:r>
            <w:r w:rsidR="006A2AA8">
              <w:rPr>
                <w:webHidden/>
                <w:sz w:val="20"/>
              </w:rPr>
              <w:t>65</w:t>
            </w:r>
            <w:r w:rsidR="00080040" w:rsidRPr="00080040">
              <w:rPr>
                <w:webHidden/>
                <w:sz w:val="20"/>
              </w:rPr>
              <w:fldChar w:fldCharType="end"/>
            </w:r>
          </w:hyperlink>
        </w:p>
        <w:p w:rsidR="00080040" w:rsidRPr="00080040" w:rsidRDefault="009037A8">
          <w:pPr>
            <w:pStyle w:val="21"/>
            <w:rPr>
              <w:color w:val="auto"/>
              <w:sz w:val="20"/>
            </w:rPr>
          </w:pPr>
          <w:hyperlink w:anchor="_Toc458790271" w:history="1">
            <w:r w:rsidR="00080040" w:rsidRPr="00080040">
              <w:rPr>
                <w:rStyle w:val="a4"/>
                <w:rFonts w:asciiTheme="majorHAnsi" w:eastAsia="Times New Roman" w:hAnsiTheme="majorHAnsi" w:cs="Times New Roman"/>
                <w:b/>
                <w:bCs/>
                <w:sz w:val="20"/>
              </w:rPr>
              <w:t>7.5. Планируемая себестоимость (структура себестоимости), структура прочих затрат, обслуживание долговых обязательств, чистая прибыль.</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_Toc458790271 \h </w:instrText>
            </w:r>
            <w:r w:rsidR="00080040" w:rsidRPr="00080040">
              <w:rPr>
                <w:webHidden/>
                <w:sz w:val="20"/>
              </w:rPr>
            </w:r>
            <w:r w:rsidR="00080040" w:rsidRPr="00080040">
              <w:rPr>
                <w:webHidden/>
                <w:sz w:val="20"/>
              </w:rPr>
              <w:fldChar w:fldCharType="separate"/>
            </w:r>
            <w:r w:rsidR="006A2AA8">
              <w:rPr>
                <w:webHidden/>
                <w:sz w:val="20"/>
              </w:rPr>
              <w:t>66</w:t>
            </w:r>
            <w:r w:rsidR="00080040" w:rsidRPr="00080040">
              <w:rPr>
                <w:webHidden/>
                <w:sz w:val="20"/>
              </w:rPr>
              <w:fldChar w:fldCharType="end"/>
            </w:r>
          </w:hyperlink>
        </w:p>
        <w:p w:rsidR="00080040" w:rsidRPr="00080040" w:rsidRDefault="009037A8">
          <w:pPr>
            <w:pStyle w:val="21"/>
            <w:rPr>
              <w:color w:val="auto"/>
              <w:sz w:val="20"/>
            </w:rPr>
          </w:pPr>
          <w:hyperlink w:anchor="_Toc458790272" w:history="1">
            <w:r w:rsidR="00080040" w:rsidRPr="00080040">
              <w:rPr>
                <w:rStyle w:val="a4"/>
                <w:rFonts w:asciiTheme="majorHAnsi" w:eastAsia="Times New Roman" w:hAnsiTheme="majorHAnsi" w:cs="Times New Roman"/>
                <w:b/>
                <w:bCs/>
                <w:sz w:val="20"/>
              </w:rPr>
              <w:t>7.6. Ожидаемые налоговые отчисления (исходя из текущего налогового режима, в том числе в бюджет Краснодарского края).</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_Toc458790272 \h </w:instrText>
            </w:r>
            <w:r w:rsidR="00080040" w:rsidRPr="00080040">
              <w:rPr>
                <w:webHidden/>
                <w:sz w:val="20"/>
              </w:rPr>
            </w:r>
            <w:r w:rsidR="00080040" w:rsidRPr="00080040">
              <w:rPr>
                <w:webHidden/>
                <w:sz w:val="20"/>
              </w:rPr>
              <w:fldChar w:fldCharType="separate"/>
            </w:r>
            <w:r w:rsidR="006A2AA8">
              <w:rPr>
                <w:webHidden/>
                <w:sz w:val="20"/>
              </w:rPr>
              <w:t>68</w:t>
            </w:r>
            <w:r w:rsidR="00080040" w:rsidRPr="00080040">
              <w:rPr>
                <w:webHidden/>
                <w:sz w:val="20"/>
              </w:rPr>
              <w:fldChar w:fldCharType="end"/>
            </w:r>
          </w:hyperlink>
        </w:p>
        <w:p w:rsidR="00080040" w:rsidRPr="00080040" w:rsidRDefault="009037A8">
          <w:pPr>
            <w:pStyle w:val="21"/>
            <w:rPr>
              <w:color w:val="auto"/>
              <w:sz w:val="20"/>
            </w:rPr>
          </w:pPr>
          <w:hyperlink w:anchor="_Toc458790273" w:history="1">
            <w:r w:rsidR="00080040" w:rsidRPr="00080040">
              <w:rPr>
                <w:rStyle w:val="a4"/>
                <w:rFonts w:asciiTheme="majorHAnsi" w:eastAsia="Times New Roman" w:hAnsiTheme="majorHAnsi" w:cs="Times New Roman"/>
                <w:b/>
                <w:bCs/>
                <w:sz w:val="20"/>
              </w:rPr>
              <w:t>7.7. Расчет точки безубыточности.</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_Toc458790273 \h </w:instrText>
            </w:r>
            <w:r w:rsidR="00080040" w:rsidRPr="00080040">
              <w:rPr>
                <w:webHidden/>
                <w:sz w:val="20"/>
              </w:rPr>
            </w:r>
            <w:r w:rsidR="00080040" w:rsidRPr="00080040">
              <w:rPr>
                <w:webHidden/>
                <w:sz w:val="20"/>
              </w:rPr>
              <w:fldChar w:fldCharType="separate"/>
            </w:r>
            <w:r w:rsidR="006A2AA8">
              <w:rPr>
                <w:webHidden/>
                <w:sz w:val="20"/>
              </w:rPr>
              <w:t>70</w:t>
            </w:r>
            <w:r w:rsidR="00080040" w:rsidRPr="00080040">
              <w:rPr>
                <w:webHidden/>
                <w:sz w:val="20"/>
              </w:rPr>
              <w:fldChar w:fldCharType="end"/>
            </w:r>
          </w:hyperlink>
        </w:p>
        <w:p w:rsidR="00080040" w:rsidRPr="00080040" w:rsidRDefault="009037A8">
          <w:pPr>
            <w:pStyle w:val="21"/>
            <w:rPr>
              <w:color w:val="auto"/>
              <w:sz w:val="20"/>
            </w:rPr>
          </w:pPr>
          <w:hyperlink w:anchor="_Toc458790274" w:history="1">
            <w:r w:rsidR="00080040" w:rsidRPr="00080040">
              <w:rPr>
                <w:rStyle w:val="a4"/>
                <w:rFonts w:asciiTheme="majorHAnsi" w:eastAsia="Times New Roman" w:hAnsiTheme="majorHAnsi" w:cs="Times New Roman"/>
                <w:b/>
                <w:bCs/>
                <w:sz w:val="20"/>
              </w:rPr>
              <w:t>7.8. Расчет показателей эффективности проекта</w:t>
            </w:r>
            <w:r w:rsidR="00080040" w:rsidRPr="00080040">
              <w:rPr>
                <w:webHidden/>
                <w:sz w:val="20"/>
              </w:rPr>
              <w:tab/>
            </w:r>
            <w:r w:rsidR="00080040" w:rsidRPr="00080040">
              <w:rPr>
                <w:webHidden/>
                <w:sz w:val="20"/>
              </w:rPr>
              <w:fldChar w:fldCharType="begin"/>
            </w:r>
            <w:r w:rsidR="00080040" w:rsidRPr="00080040">
              <w:rPr>
                <w:webHidden/>
                <w:sz w:val="20"/>
              </w:rPr>
              <w:instrText xml:space="preserve"> PAGEREF _Toc458790274 \h </w:instrText>
            </w:r>
            <w:r w:rsidR="00080040" w:rsidRPr="00080040">
              <w:rPr>
                <w:webHidden/>
                <w:sz w:val="20"/>
              </w:rPr>
            </w:r>
            <w:r w:rsidR="00080040" w:rsidRPr="00080040">
              <w:rPr>
                <w:webHidden/>
                <w:sz w:val="20"/>
              </w:rPr>
              <w:fldChar w:fldCharType="separate"/>
            </w:r>
            <w:r w:rsidR="006A2AA8">
              <w:rPr>
                <w:webHidden/>
                <w:sz w:val="20"/>
              </w:rPr>
              <w:t>71</w:t>
            </w:r>
            <w:r w:rsidR="00080040" w:rsidRPr="00080040">
              <w:rPr>
                <w:webHidden/>
                <w:sz w:val="20"/>
              </w:rPr>
              <w:fldChar w:fldCharType="end"/>
            </w:r>
          </w:hyperlink>
        </w:p>
        <w:p w:rsidR="00080040" w:rsidRPr="00080040" w:rsidRDefault="009037A8" w:rsidP="006A2AA8">
          <w:pPr>
            <w:pStyle w:val="11"/>
            <w:rPr>
              <w:rFonts w:asciiTheme="minorHAnsi" w:hAnsiTheme="minorHAnsi"/>
              <w:color w:val="auto"/>
              <w:sz w:val="20"/>
              <w:szCs w:val="22"/>
            </w:rPr>
          </w:pPr>
          <w:hyperlink w:anchor="_Toc458790275" w:history="1">
            <w:r w:rsidR="00080040" w:rsidRPr="00080040">
              <w:rPr>
                <w:rStyle w:val="a4"/>
                <w:rFonts w:eastAsia="Times New Roman"/>
              </w:rPr>
              <w:t>8. Анализ инвестиционного проекта</w:t>
            </w:r>
            <w:r w:rsidR="00080040" w:rsidRPr="00080040">
              <w:rPr>
                <w:webHidden/>
              </w:rPr>
              <w:tab/>
            </w:r>
            <w:r w:rsidR="00080040" w:rsidRPr="00080040">
              <w:rPr>
                <w:webHidden/>
              </w:rPr>
              <w:fldChar w:fldCharType="begin"/>
            </w:r>
            <w:r w:rsidR="00080040" w:rsidRPr="00080040">
              <w:rPr>
                <w:webHidden/>
              </w:rPr>
              <w:instrText xml:space="preserve"> PAGEREF _Toc458790275 \h </w:instrText>
            </w:r>
            <w:r w:rsidR="00080040" w:rsidRPr="00080040">
              <w:rPr>
                <w:webHidden/>
              </w:rPr>
            </w:r>
            <w:r w:rsidR="00080040" w:rsidRPr="00080040">
              <w:rPr>
                <w:webHidden/>
              </w:rPr>
              <w:fldChar w:fldCharType="separate"/>
            </w:r>
            <w:r w:rsidR="006A2AA8">
              <w:rPr>
                <w:webHidden/>
              </w:rPr>
              <w:t>74</w:t>
            </w:r>
            <w:r w:rsidR="00080040" w:rsidRPr="00080040">
              <w:rPr>
                <w:webHidden/>
              </w:rPr>
              <w:fldChar w:fldCharType="end"/>
            </w:r>
          </w:hyperlink>
        </w:p>
        <w:p w:rsidR="00080040" w:rsidRPr="00080040" w:rsidRDefault="009037A8" w:rsidP="006A2AA8">
          <w:pPr>
            <w:pStyle w:val="11"/>
            <w:rPr>
              <w:rFonts w:asciiTheme="minorHAnsi" w:hAnsiTheme="minorHAnsi"/>
              <w:color w:val="auto"/>
              <w:sz w:val="20"/>
              <w:szCs w:val="22"/>
            </w:rPr>
          </w:pPr>
          <w:hyperlink w:anchor="_Toc458790276" w:history="1">
            <w:r w:rsidR="00080040" w:rsidRPr="00080040">
              <w:rPr>
                <w:rStyle w:val="a4"/>
                <w:rFonts w:eastAsia="Times New Roman"/>
              </w:rPr>
              <w:t>9. Сопутствующие эффекты при реализации инвестиционного проекта</w:t>
            </w:r>
            <w:r w:rsidR="00080040" w:rsidRPr="00080040">
              <w:rPr>
                <w:webHidden/>
              </w:rPr>
              <w:tab/>
            </w:r>
            <w:r w:rsidR="00080040" w:rsidRPr="00080040">
              <w:rPr>
                <w:webHidden/>
              </w:rPr>
              <w:fldChar w:fldCharType="begin"/>
            </w:r>
            <w:r w:rsidR="00080040" w:rsidRPr="00080040">
              <w:rPr>
                <w:webHidden/>
              </w:rPr>
              <w:instrText xml:space="preserve"> PAGEREF _Toc458790276 \h </w:instrText>
            </w:r>
            <w:r w:rsidR="00080040" w:rsidRPr="00080040">
              <w:rPr>
                <w:webHidden/>
              </w:rPr>
            </w:r>
            <w:r w:rsidR="00080040" w:rsidRPr="00080040">
              <w:rPr>
                <w:webHidden/>
              </w:rPr>
              <w:fldChar w:fldCharType="separate"/>
            </w:r>
            <w:r w:rsidR="006A2AA8">
              <w:rPr>
                <w:webHidden/>
              </w:rPr>
              <w:t>77</w:t>
            </w:r>
            <w:r w:rsidR="00080040" w:rsidRPr="00080040">
              <w:rPr>
                <w:webHidden/>
              </w:rPr>
              <w:fldChar w:fldCharType="end"/>
            </w:r>
          </w:hyperlink>
        </w:p>
        <w:p w:rsidR="00080040" w:rsidRPr="00080040" w:rsidRDefault="009037A8" w:rsidP="006A2AA8">
          <w:pPr>
            <w:pStyle w:val="11"/>
            <w:rPr>
              <w:rFonts w:asciiTheme="minorHAnsi" w:hAnsiTheme="minorHAnsi"/>
              <w:color w:val="auto"/>
              <w:sz w:val="20"/>
              <w:szCs w:val="22"/>
            </w:rPr>
          </w:pPr>
          <w:hyperlink w:anchor="_Toc458790277" w:history="1">
            <w:r w:rsidR="00080040" w:rsidRPr="00080040">
              <w:rPr>
                <w:rStyle w:val="a4"/>
                <w:rFonts w:eastAsia="Times New Roman"/>
              </w:rPr>
              <w:t>10. Лицензирование и сертификация</w:t>
            </w:r>
            <w:r w:rsidR="00080040" w:rsidRPr="00080040">
              <w:rPr>
                <w:webHidden/>
              </w:rPr>
              <w:tab/>
            </w:r>
            <w:r w:rsidR="00080040" w:rsidRPr="00080040">
              <w:rPr>
                <w:webHidden/>
              </w:rPr>
              <w:fldChar w:fldCharType="begin"/>
            </w:r>
            <w:r w:rsidR="00080040" w:rsidRPr="00080040">
              <w:rPr>
                <w:webHidden/>
              </w:rPr>
              <w:instrText xml:space="preserve"> PAGEREF _Toc458790277 \h </w:instrText>
            </w:r>
            <w:r w:rsidR="00080040" w:rsidRPr="00080040">
              <w:rPr>
                <w:webHidden/>
              </w:rPr>
            </w:r>
            <w:r w:rsidR="00080040" w:rsidRPr="00080040">
              <w:rPr>
                <w:webHidden/>
              </w:rPr>
              <w:fldChar w:fldCharType="separate"/>
            </w:r>
            <w:r w:rsidR="006A2AA8">
              <w:rPr>
                <w:webHidden/>
              </w:rPr>
              <w:t>80</w:t>
            </w:r>
            <w:r w:rsidR="00080040" w:rsidRPr="00080040">
              <w:rPr>
                <w:webHidden/>
              </w:rPr>
              <w:fldChar w:fldCharType="end"/>
            </w:r>
          </w:hyperlink>
        </w:p>
        <w:p w:rsidR="00615D78" w:rsidRDefault="00615D78">
          <w:r w:rsidRPr="00080040">
            <w:rPr>
              <w:b/>
              <w:bCs/>
              <w:sz w:val="20"/>
            </w:rPr>
            <w:fldChar w:fldCharType="end"/>
          </w:r>
        </w:p>
      </w:sdtContent>
    </w:sdt>
    <w:p w:rsidR="00623546" w:rsidRPr="00623546" w:rsidRDefault="00623546" w:rsidP="00623546">
      <w:pPr>
        <w:spacing w:before="100" w:beforeAutospacing="1" w:after="100" w:afterAutospacing="1" w:line="240" w:lineRule="auto"/>
        <w:jc w:val="both"/>
        <w:rPr>
          <w:rFonts w:ascii="Times New Roman" w:hAnsi="Times New Roman" w:cs="Times New Roman"/>
          <w:b/>
          <w:sz w:val="24"/>
          <w:szCs w:val="24"/>
        </w:rPr>
      </w:pPr>
      <w:r w:rsidRPr="00623546">
        <w:rPr>
          <w:rFonts w:ascii="Times New Roman" w:hAnsi="Times New Roman" w:cs="Times New Roman"/>
          <w:b/>
          <w:sz w:val="24"/>
          <w:szCs w:val="24"/>
        </w:rPr>
        <w:t>Достоверность сведений, содержащихся в бизнес-плане, и возможность достижения целей проекта подтверждаю.</w:t>
      </w:r>
      <w:bookmarkStart w:id="13" w:name="_GoBack"/>
      <w:bookmarkEnd w:id="13"/>
    </w:p>
    <w:p w:rsidR="00623546" w:rsidRPr="00623546" w:rsidRDefault="00623546" w:rsidP="00623546">
      <w:pPr>
        <w:spacing w:before="100" w:beforeAutospacing="1" w:after="100" w:afterAutospacing="1" w:line="240" w:lineRule="auto"/>
        <w:jc w:val="both"/>
        <w:rPr>
          <w:rFonts w:ascii="Times New Roman" w:hAnsi="Times New Roman" w:cs="Times New Roman"/>
          <w:sz w:val="24"/>
          <w:szCs w:val="24"/>
        </w:rPr>
      </w:pPr>
      <w:r w:rsidRPr="00623546">
        <w:rPr>
          <w:rFonts w:ascii="Times New Roman" w:hAnsi="Times New Roman" w:cs="Times New Roman"/>
          <w:sz w:val="24"/>
          <w:szCs w:val="24"/>
        </w:rPr>
        <w:t>Руководитель заявителя</w:t>
      </w:r>
    </w:p>
    <w:p w:rsidR="00623546" w:rsidRPr="00623546" w:rsidRDefault="00623546" w:rsidP="00623546">
      <w:pPr>
        <w:spacing w:before="100" w:beforeAutospacing="1" w:after="100" w:afterAutospacing="1" w:line="240" w:lineRule="auto"/>
        <w:jc w:val="both"/>
        <w:rPr>
          <w:rFonts w:ascii="Times New Roman" w:hAnsi="Times New Roman" w:cs="Times New Roman"/>
          <w:sz w:val="24"/>
          <w:szCs w:val="24"/>
        </w:rPr>
      </w:pPr>
      <w:r w:rsidRPr="00623546">
        <w:rPr>
          <w:rFonts w:ascii="Times New Roman" w:hAnsi="Times New Roman" w:cs="Times New Roman"/>
          <w:sz w:val="24"/>
          <w:szCs w:val="24"/>
        </w:rPr>
        <w:t xml:space="preserve">«___» __________2016 г.                                    </w:t>
      </w:r>
      <w:r>
        <w:rPr>
          <w:rFonts w:ascii="Times New Roman" w:hAnsi="Times New Roman" w:cs="Times New Roman"/>
          <w:sz w:val="24"/>
          <w:szCs w:val="24"/>
        </w:rPr>
        <w:t xml:space="preserve">                           _</w:t>
      </w:r>
      <w:r w:rsidRPr="00623546">
        <w:rPr>
          <w:rFonts w:ascii="Times New Roman" w:hAnsi="Times New Roman" w:cs="Times New Roman"/>
          <w:sz w:val="24"/>
          <w:szCs w:val="24"/>
        </w:rPr>
        <w:t>__________________</w:t>
      </w:r>
    </w:p>
    <w:p w:rsidR="00623546" w:rsidRPr="00623546" w:rsidRDefault="00623546" w:rsidP="00623546">
      <w:pPr>
        <w:spacing w:before="100" w:beforeAutospacing="1" w:after="100" w:afterAutospacing="1" w:line="240" w:lineRule="auto"/>
        <w:jc w:val="both"/>
        <w:rPr>
          <w:rFonts w:ascii="Times New Roman" w:hAnsi="Times New Roman" w:cs="Times New Roman"/>
          <w:b/>
          <w:sz w:val="24"/>
          <w:szCs w:val="24"/>
        </w:rPr>
      </w:pPr>
      <w:r w:rsidRPr="00623546">
        <w:rPr>
          <w:rFonts w:ascii="Times New Roman" w:hAnsi="Times New Roman" w:cs="Times New Roman"/>
          <w:sz w:val="24"/>
          <w:szCs w:val="24"/>
        </w:rPr>
        <w:t xml:space="preserve">                                                                                                                       </w:t>
      </w:r>
      <w:r w:rsidRPr="00623546">
        <w:rPr>
          <w:rFonts w:ascii="Times New Roman" w:hAnsi="Times New Roman" w:cs="Times New Roman"/>
          <w:sz w:val="24"/>
          <w:szCs w:val="24"/>
          <w:vertAlign w:val="superscript"/>
        </w:rPr>
        <w:t>(Ф.И.О.)</w:t>
      </w:r>
    </w:p>
    <w:p w:rsidR="00623546" w:rsidRPr="00623546" w:rsidRDefault="00623546" w:rsidP="00623546">
      <w:pPr>
        <w:spacing w:before="100" w:beforeAutospacing="1" w:after="100" w:afterAutospacing="1" w:line="240" w:lineRule="auto"/>
        <w:jc w:val="both"/>
        <w:rPr>
          <w:rFonts w:ascii="Times New Roman" w:hAnsi="Times New Roman" w:cs="Times New Roman"/>
          <w:sz w:val="24"/>
          <w:szCs w:val="24"/>
        </w:rPr>
      </w:pPr>
    </w:p>
    <w:p w:rsidR="00623546" w:rsidRPr="00623546" w:rsidRDefault="00623546" w:rsidP="00623546">
      <w:pPr>
        <w:spacing w:before="100" w:beforeAutospacing="1" w:after="100" w:afterAutospacing="1"/>
        <w:jc w:val="both"/>
        <w:rPr>
          <w:rFonts w:ascii="Times New Roman" w:hAnsi="Times New Roman"/>
          <w:sz w:val="28"/>
          <w:highlight w:val="yellow"/>
        </w:rPr>
      </w:pPr>
    </w:p>
    <w:p w:rsidR="00623546" w:rsidRPr="00623546" w:rsidRDefault="00623546" w:rsidP="00615D78">
      <w:pPr>
        <w:pStyle w:val="1"/>
      </w:pPr>
      <w:bookmarkStart w:id="14" w:name="_Toc458790221"/>
      <w:r w:rsidRPr="00623546">
        <w:lastRenderedPageBreak/>
        <w:t>1. Резюме инвестиционного проекта</w:t>
      </w:r>
      <w:bookmarkEnd w:id="14"/>
    </w:p>
    <w:p w:rsidR="00623546" w:rsidRPr="00623546" w:rsidRDefault="00623546" w:rsidP="006A2AA8">
      <w:pPr>
        <w:pStyle w:val="11"/>
        <w:rPr>
          <w:rFonts w:eastAsia="Times New Roman"/>
        </w:rPr>
      </w:pPr>
      <w:r w:rsidRPr="00623546">
        <w:rPr>
          <w:rFonts w:eastAsia="Times New Roman"/>
        </w:rPr>
        <w:t>1.1. Краткое описание инвестиционного проекта.</w:t>
      </w:r>
    </w:p>
    <w:p w:rsidR="00623546" w:rsidRPr="00623546" w:rsidRDefault="00623546" w:rsidP="00623546">
      <w:pPr>
        <w:spacing w:before="100" w:beforeAutospacing="1" w:after="100" w:afterAutospacing="1"/>
        <w:jc w:val="both"/>
        <w:rPr>
          <w:rFonts w:ascii="Times New Roman" w:hAnsi="Times New Roman" w:cs="Times New Roman"/>
          <w:sz w:val="28"/>
          <w:szCs w:val="28"/>
          <w:shd w:val="clear" w:color="auto" w:fill="FFFFFF"/>
        </w:rPr>
      </w:pPr>
      <w:r w:rsidRPr="00623546">
        <w:rPr>
          <w:noProof/>
        </w:rPr>
        <w:drawing>
          <wp:anchor distT="0" distB="0" distL="114300" distR="114300" simplePos="0" relativeHeight="251711488" behindDoc="0" locked="0" layoutInCell="1" allowOverlap="1" wp14:anchorId="017D4773" wp14:editId="3E2ABC80">
            <wp:simplePos x="0" y="0"/>
            <wp:positionH relativeFrom="column">
              <wp:posOffset>635</wp:posOffset>
            </wp:positionH>
            <wp:positionV relativeFrom="paragraph">
              <wp:posOffset>251460</wp:posOffset>
            </wp:positionV>
            <wp:extent cx="2215515" cy="1467485"/>
            <wp:effectExtent l="0" t="0" r="0" b="0"/>
            <wp:wrapSquare wrapText="bothSides"/>
            <wp:docPr id="4" name="Рисунок 4" descr="http://www.1000listnik.ru/wp-content/uploads/2016/03/sol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000listnik.ru/wp-content/uploads/2016/03/sol_3-4-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5515" cy="1467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3546">
        <w:rPr>
          <w:rFonts w:ascii="Times New Roman" w:hAnsi="Times New Roman" w:cs="Times New Roman"/>
          <w:sz w:val="28"/>
          <w:szCs w:val="28"/>
          <w:shd w:val="clear" w:color="auto" w:fill="FFFFFF"/>
        </w:rPr>
        <w:t xml:space="preserve">Как известно, хлеб, соль и вода – это «три кита» продуктового мира, без которых не обойтись и которые будут продаваться всегда и в больших объемах. Фактически, бизнес, основанный на производстве поваренной соли – это неиссякаемый источник дохода. Несмотря на низкую отпускную цену, широкий рынок сбыта конечного </w:t>
      </w:r>
      <w:r w:rsidR="00095FCD" w:rsidRPr="00623546">
        <w:rPr>
          <w:rFonts w:ascii="Times New Roman" w:hAnsi="Times New Roman" w:cs="Times New Roman"/>
          <w:sz w:val="28"/>
          <w:szCs w:val="28"/>
          <w:shd w:val="clear" w:color="auto" w:fill="FFFFFF"/>
        </w:rPr>
        <w:t>продукта,</w:t>
      </w:r>
      <w:r w:rsidRPr="00623546">
        <w:rPr>
          <w:rFonts w:ascii="Times New Roman" w:hAnsi="Times New Roman" w:cs="Times New Roman"/>
          <w:sz w:val="28"/>
          <w:szCs w:val="28"/>
          <w:shd w:val="clear" w:color="auto" w:fill="FFFFFF"/>
        </w:rPr>
        <w:t xml:space="preserve"> и постоянный спрос гарантируют прибыльность данного проекта. </w:t>
      </w:r>
    </w:p>
    <w:p w:rsidR="00623546" w:rsidRPr="00623546" w:rsidRDefault="00623546" w:rsidP="00623546">
      <w:pPr>
        <w:spacing w:before="100" w:beforeAutospacing="1" w:after="100" w:afterAutospacing="1"/>
        <w:jc w:val="both"/>
        <w:rPr>
          <w:rFonts w:ascii="Times New Roman" w:hAnsi="Times New Roman" w:cs="Times New Roman"/>
          <w:sz w:val="28"/>
          <w:szCs w:val="28"/>
        </w:rPr>
      </w:pPr>
      <w:r w:rsidRPr="00623546">
        <w:rPr>
          <w:rFonts w:ascii="Times New Roman" w:hAnsi="Times New Roman" w:cs="Times New Roman"/>
          <w:sz w:val="28"/>
          <w:szCs w:val="28"/>
          <w:shd w:val="clear" w:color="auto" w:fill="FFFFFF"/>
        </w:rPr>
        <w:t>Особенно это направление стало перспективным после ухудшения политических и экономических связей с Украиной, откуда поставлялась большая часть объема потребляемой соли в России.</w:t>
      </w:r>
    </w:p>
    <w:p w:rsidR="00623546" w:rsidRPr="00623546" w:rsidRDefault="00623546" w:rsidP="00623546">
      <w:pPr>
        <w:spacing w:before="100" w:beforeAutospacing="1" w:after="100" w:afterAutospacing="1"/>
        <w:jc w:val="both"/>
        <w:rPr>
          <w:rFonts w:ascii="Times New Roman" w:hAnsi="Times New Roman" w:cs="Times New Roman"/>
          <w:sz w:val="28"/>
          <w:szCs w:val="28"/>
        </w:rPr>
      </w:pPr>
      <w:r w:rsidRPr="00623546">
        <w:rPr>
          <w:rFonts w:ascii="Times New Roman" w:hAnsi="Times New Roman" w:cs="Times New Roman"/>
          <w:sz w:val="28"/>
          <w:szCs w:val="28"/>
        </w:rPr>
        <w:t xml:space="preserve">В рамках настоящего проекта предполагается строительство в Шедокском сельском поселении  МО Мостовский район Краснодарского края солепроизводства состоящего из обустроенного месторождения, включая бурение эксплуатационных скважин, рассолопромысла и собственно солевого завода. </w:t>
      </w:r>
    </w:p>
    <w:p w:rsidR="00623546" w:rsidRPr="00623546" w:rsidRDefault="00623546" w:rsidP="00623546">
      <w:pPr>
        <w:keepNext/>
        <w:spacing w:before="100" w:beforeAutospacing="1" w:after="100" w:afterAutospacing="1"/>
        <w:jc w:val="both"/>
      </w:pPr>
      <w:r w:rsidRPr="00623546">
        <w:rPr>
          <w:noProof/>
        </w:rPr>
        <w:drawing>
          <wp:inline distT="0" distB="0" distL="0" distR="0" wp14:anchorId="088E5D69" wp14:editId="58A23B17">
            <wp:extent cx="2359903" cy="166116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3253" t="21600" r="15931" b="50907"/>
                    <a:stretch/>
                  </pic:blipFill>
                  <pic:spPr bwMode="auto">
                    <a:xfrm>
                      <a:off x="0" y="0"/>
                      <a:ext cx="2389717" cy="1682146"/>
                    </a:xfrm>
                    <a:prstGeom prst="rect">
                      <a:avLst/>
                    </a:prstGeom>
                    <a:ln>
                      <a:noFill/>
                    </a:ln>
                    <a:extLst>
                      <a:ext uri="{53640926-AAD7-44D8-BBD7-CCE9431645EC}">
                        <a14:shadowObscured xmlns:a14="http://schemas.microsoft.com/office/drawing/2010/main"/>
                      </a:ext>
                    </a:extLst>
                  </pic:spPr>
                </pic:pic>
              </a:graphicData>
            </a:graphic>
          </wp:inline>
        </w:drawing>
      </w:r>
      <w:r w:rsidRPr="00623546">
        <w:rPr>
          <w:noProof/>
        </w:rPr>
        <w:drawing>
          <wp:inline distT="0" distB="0" distL="0" distR="0" wp14:anchorId="62C1D92A" wp14:editId="41B50B1B">
            <wp:extent cx="3048804" cy="1659255"/>
            <wp:effectExtent l="0" t="0" r="0" b="0"/>
            <wp:docPr id="7" name="Рисунок 7" descr="Солевой завод по производству поваренной сол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левой завод по производству поваренной соли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0176" cy="1714425"/>
                    </a:xfrm>
                    <a:prstGeom prst="rect">
                      <a:avLst/>
                    </a:prstGeom>
                    <a:noFill/>
                    <a:ln>
                      <a:noFill/>
                    </a:ln>
                  </pic:spPr>
                </pic:pic>
              </a:graphicData>
            </a:graphic>
          </wp:inline>
        </w:drawing>
      </w:r>
    </w:p>
    <w:p w:rsidR="00623546" w:rsidRPr="00623546" w:rsidRDefault="00623546" w:rsidP="00623546">
      <w:pPr>
        <w:spacing w:line="240" w:lineRule="auto"/>
        <w:jc w:val="center"/>
        <w:rPr>
          <w:rFonts w:ascii="Times New Roman" w:hAnsi="Times New Roman" w:cs="Times New Roman"/>
          <w:b/>
          <w:bCs/>
          <w:color w:val="4F81BD" w:themeColor="accent1"/>
          <w:sz w:val="28"/>
          <w:szCs w:val="28"/>
        </w:rPr>
      </w:pPr>
      <w:r w:rsidRPr="00623546">
        <w:rPr>
          <w:b/>
          <w:bCs/>
          <w:color w:val="4F81BD" w:themeColor="accent1"/>
          <w:sz w:val="18"/>
          <w:szCs w:val="18"/>
        </w:rPr>
        <w:t xml:space="preserve">Рисунок </w:t>
      </w:r>
      <w:r w:rsidRPr="00623546">
        <w:rPr>
          <w:b/>
          <w:bCs/>
          <w:color w:val="4F81BD" w:themeColor="accent1"/>
          <w:sz w:val="18"/>
          <w:szCs w:val="18"/>
        </w:rPr>
        <w:fldChar w:fldCharType="begin"/>
      </w:r>
      <w:r w:rsidRPr="00623546">
        <w:rPr>
          <w:b/>
          <w:bCs/>
          <w:color w:val="4F81BD" w:themeColor="accent1"/>
          <w:sz w:val="18"/>
          <w:szCs w:val="18"/>
        </w:rPr>
        <w:instrText xml:space="preserve"> SEQ Рисунок \* ARABIC </w:instrText>
      </w:r>
      <w:r w:rsidRPr="00623546">
        <w:rPr>
          <w:b/>
          <w:bCs/>
          <w:color w:val="4F81BD" w:themeColor="accent1"/>
          <w:sz w:val="18"/>
          <w:szCs w:val="18"/>
        </w:rPr>
        <w:fldChar w:fldCharType="separate"/>
      </w:r>
      <w:r w:rsidRPr="00623546">
        <w:rPr>
          <w:b/>
          <w:bCs/>
          <w:noProof/>
          <w:color w:val="4F81BD" w:themeColor="accent1"/>
          <w:sz w:val="18"/>
          <w:szCs w:val="18"/>
        </w:rPr>
        <w:t>1</w:t>
      </w:r>
      <w:r w:rsidRPr="00623546">
        <w:rPr>
          <w:b/>
          <w:bCs/>
          <w:noProof/>
          <w:color w:val="4F81BD" w:themeColor="accent1"/>
          <w:sz w:val="18"/>
          <w:szCs w:val="18"/>
        </w:rPr>
        <w:fldChar w:fldCharType="end"/>
      </w:r>
      <w:r w:rsidRPr="00623546">
        <w:rPr>
          <w:b/>
          <w:bCs/>
          <w:color w:val="4F81BD" w:themeColor="accent1"/>
          <w:sz w:val="18"/>
          <w:szCs w:val="18"/>
        </w:rPr>
        <w:t xml:space="preserve"> – Концептуальный вид проекта</w:t>
      </w:r>
    </w:p>
    <w:p w:rsidR="00623546" w:rsidRPr="00623546" w:rsidRDefault="00623546" w:rsidP="00623546">
      <w:pPr>
        <w:spacing w:after="0"/>
        <w:jc w:val="both"/>
        <w:rPr>
          <w:rFonts w:ascii="Times New Roman" w:eastAsia="Times New Roman" w:hAnsi="Times New Roman" w:cs="Times New Roman"/>
          <w:sz w:val="28"/>
          <w:szCs w:val="28"/>
        </w:rPr>
      </w:pPr>
      <w:r w:rsidRPr="00623546">
        <w:rPr>
          <w:rFonts w:ascii="Times New Roman" w:eastAsia="Times New Roman" w:hAnsi="Times New Roman" w:cs="Times New Roman"/>
          <w:sz w:val="28"/>
          <w:szCs w:val="28"/>
        </w:rPr>
        <w:t xml:space="preserve">Основные работы по реализации проекта строительства </w:t>
      </w:r>
      <w:r w:rsidRPr="00623546">
        <w:rPr>
          <w:rFonts w:ascii="Times New Roman" w:hAnsi="Times New Roman" w:cs="Times New Roman"/>
          <w:sz w:val="28"/>
          <w:szCs w:val="28"/>
        </w:rPr>
        <w:t>завода по добыче и переработке пищевой соли</w:t>
      </w:r>
      <w:r w:rsidRPr="00623546">
        <w:rPr>
          <w:rFonts w:ascii="Times New Roman" w:eastAsia="Times New Roman" w:hAnsi="Times New Roman" w:cs="Times New Roman"/>
          <w:sz w:val="28"/>
          <w:szCs w:val="28"/>
        </w:rPr>
        <w:t xml:space="preserve"> следующие:</w:t>
      </w:r>
    </w:p>
    <w:p w:rsidR="00095FCD" w:rsidRDefault="00623546" w:rsidP="00095FCD">
      <w:pPr>
        <w:spacing w:after="0"/>
        <w:rPr>
          <w:rFonts w:ascii="Times New Roman" w:eastAsia="Times New Roman" w:hAnsi="Times New Roman" w:cs="Times New Roman"/>
          <w:sz w:val="28"/>
          <w:szCs w:val="28"/>
        </w:rPr>
      </w:pPr>
      <w:r w:rsidRPr="00095FCD">
        <w:rPr>
          <w:rFonts w:ascii="Times New Roman" w:eastAsia="Times New Roman" w:hAnsi="Times New Roman" w:cs="Times New Roman"/>
          <w:sz w:val="28"/>
          <w:szCs w:val="28"/>
        </w:rPr>
        <w:t>Строительство рассолпромысла</w:t>
      </w:r>
      <w:r w:rsidR="00095FCD">
        <w:rPr>
          <w:rFonts w:ascii="Times New Roman" w:eastAsia="Times New Roman" w:hAnsi="Times New Roman" w:cs="Times New Roman"/>
          <w:sz w:val="28"/>
          <w:szCs w:val="28"/>
        </w:rPr>
        <w:t>;</w:t>
      </w:r>
    </w:p>
    <w:p w:rsidR="00095FCD" w:rsidRDefault="00623546" w:rsidP="00095FCD">
      <w:pPr>
        <w:spacing w:after="0"/>
        <w:rPr>
          <w:rFonts w:ascii="Times New Roman" w:eastAsia="Times New Roman" w:hAnsi="Times New Roman" w:cs="Times New Roman"/>
          <w:sz w:val="28"/>
          <w:szCs w:val="28"/>
        </w:rPr>
      </w:pPr>
      <w:r w:rsidRPr="00095FCD">
        <w:rPr>
          <w:rFonts w:ascii="Times New Roman" w:eastAsia="Times New Roman" w:hAnsi="Times New Roman" w:cs="Times New Roman"/>
          <w:sz w:val="28"/>
          <w:szCs w:val="28"/>
        </w:rPr>
        <w:t>Строительство завода</w:t>
      </w:r>
      <w:r w:rsidR="00095FCD">
        <w:rPr>
          <w:rFonts w:ascii="Times New Roman" w:eastAsia="Times New Roman" w:hAnsi="Times New Roman" w:cs="Times New Roman"/>
          <w:sz w:val="28"/>
          <w:szCs w:val="28"/>
        </w:rPr>
        <w:t>;</w:t>
      </w:r>
    </w:p>
    <w:p w:rsidR="00095FCD" w:rsidRDefault="00095FCD" w:rsidP="00095FC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Строительство инженерных сетей и коммуникаций;</w:t>
      </w:r>
    </w:p>
    <w:p w:rsidR="00623546" w:rsidRPr="00095FCD" w:rsidRDefault="00095FCD" w:rsidP="00095FC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Закупка и монтаж технологического оборудования. </w:t>
      </w:r>
    </w:p>
    <w:p w:rsidR="00623546" w:rsidRPr="00623546" w:rsidRDefault="00623546" w:rsidP="00623546">
      <w:pPr>
        <w:spacing w:before="100" w:beforeAutospacing="1" w:after="0"/>
        <w:jc w:val="both"/>
        <w:rPr>
          <w:rFonts w:ascii="Times New Roman" w:eastAsia="Times New Roman" w:hAnsi="Times New Roman" w:cs="Times New Roman"/>
          <w:sz w:val="28"/>
          <w:szCs w:val="28"/>
          <w:lang w:eastAsia="en-US"/>
        </w:rPr>
      </w:pPr>
      <w:r w:rsidRPr="00623546">
        <w:rPr>
          <w:rFonts w:ascii="Times New Roman" w:eastAsia="Times New Roman" w:hAnsi="Times New Roman" w:cs="Times New Roman"/>
          <w:sz w:val="28"/>
          <w:szCs w:val="28"/>
          <w:lang w:eastAsia="en-US"/>
        </w:rPr>
        <w:t>Реализация инвестиционного проекта позволит на территории МО Мостовский район, а также соседних районов:</w:t>
      </w:r>
    </w:p>
    <w:p w:rsidR="00623546" w:rsidRPr="00095FCD" w:rsidRDefault="00623546" w:rsidP="00AF248D">
      <w:pPr>
        <w:pStyle w:val="a9"/>
        <w:numPr>
          <w:ilvl w:val="0"/>
          <w:numId w:val="30"/>
        </w:numPr>
        <w:spacing w:after="0"/>
        <w:jc w:val="both"/>
        <w:rPr>
          <w:rFonts w:ascii="Times New Roman" w:eastAsia="Times New Roman" w:hAnsi="Times New Roman" w:cs="Times New Roman"/>
          <w:sz w:val="28"/>
          <w:szCs w:val="28"/>
          <w:lang w:eastAsia="en-US"/>
        </w:rPr>
      </w:pPr>
      <w:r w:rsidRPr="00095FCD">
        <w:rPr>
          <w:rFonts w:ascii="Times New Roman" w:eastAsia="Times New Roman" w:hAnsi="Times New Roman" w:cs="Times New Roman"/>
          <w:sz w:val="28"/>
          <w:szCs w:val="28"/>
          <w:lang w:eastAsia="en-US"/>
        </w:rPr>
        <w:t>Снизить импортозависимость отрасли;</w:t>
      </w:r>
    </w:p>
    <w:p w:rsidR="00623546" w:rsidRPr="00095FCD" w:rsidRDefault="00623546" w:rsidP="00AF248D">
      <w:pPr>
        <w:pStyle w:val="a9"/>
        <w:numPr>
          <w:ilvl w:val="0"/>
          <w:numId w:val="30"/>
        </w:numPr>
        <w:spacing w:after="0"/>
        <w:jc w:val="both"/>
        <w:rPr>
          <w:rFonts w:ascii="Times New Roman" w:eastAsia="Times New Roman" w:hAnsi="Times New Roman" w:cs="Times New Roman"/>
          <w:sz w:val="28"/>
          <w:szCs w:val="28"/>
          <w:lang w:eastAsia="en-US"/>
        </w:rPr>
      </w:pPr>
      <w:r w:rsidRPr="00095FCD">
        <w:rPr>
          <w:rFonts w:ascii="Times New Roman" w:eastAsia="Times New Roman" w:hAnsi="Times New Roman" w:cs="Times New Roman"/>
          <w:sz w:val="28"/>
          <w:szCs w:val="28"/>
          <w:lang w:eastAsia="en-US"/>
        </w:rPr>
        <w:t xml:space="preserve">Обеспечить химическую и пищевую промышленность края собственным высококачественным сырьем; </w:t>
      </w:r>
    </w:p>
    <w:p w:rsidR="00623546" w:rsidRPr="00095FCD" w:rsidRDefault="00623546" w:rsidP="00AF248D">
      <w:pPr>
        <w:pStyle w:val="a9"/>
        <w:numPr>
          <w:ilvl w:val="0"/>
          <w:numId w:val="30"/>
        </w:numPr>
        <w:spacing w:after="0"/>
        <w:jc w:val="both"/>
        <w:rPr>
          <w:rFonts w:ascii="Times New Roman" w:eastAsia="Times New Roman" w:hAnsi="Times New Roman" w:cs="Times New Roman"/>
          <w:sz w:val="28"/>
          <w:szCs w:val="28"/>
          <w:lang w:eastAsia="en-US"/>
        </w:rPr>
      </w:pPr>
      <w:r w:rsidRPr="00095FCD">
        <w:rPr>
          <w:rFonts w:ascii="Times New Roman" w:eastAsia="Times New Roman" w:hAnsi="Times New Roman" w:cs="Times New Roman"/>
          <w:sz w:val="28"/>
          <w:szCs w:val="28"/>
          <w:lang w:eastAsia="en-US"/>
        </w:rPr>
        <w:t xml:space="preserve">Обеспечить </w:t>
      </w:r>
      <w:r w:rsidRPr="0010199A">
        <w:rPr>
          <w:rFonts w:ascii="Times New Roman" w:eastAsia="Times New Roman" w:hAnsi="Times New Roman" w:cs="Times New Roman"/>
          <w:sz w:val="28"/>
          <w:szCs w:val="28"/>
          <w:lang w:eastAsia="en-US"/>
        </w:rPr>
        <w:t>организацию 236</w:t>
      </w:r>
      <w:r w:rsidRPr="00095FCD">
        <w:rPr>
          <w:rFonts w:ascii="Times New Roman" w:eastAsia="Times New Roman" w:hAnsi="Times New Roman" w:cs="Times New Roman"/>
          <w:sz w:val="28"/>
          <w:szCs w:val="28"/>
          <w:lang w:eastAsia="en-US"/>
        </w:rPr>
        <w:t xml:space="preserve"> рабочих мест;</w:t>
      </w:r>
    </w:p>
    <w:p w:rsidR="00623546" w:rsidRPr="00095FCD" w:rsidRDefault="00623546" w:rsidP="00AF248D">
      <w:pPr>
        <w:pStyle w:val="a9"/>
        <w:numPr>
          <w:ilvl w:val="0"/>
          <w:numId w:val="30"/>
        </w:numPr>
        <w:spacing w:after="0"/>
        <w:jc w:val="both"/>
        <w:rPr>
          <w:rFonts w:ascii="Times New Roman" w:eastAsia="Times New Roman" w:hAnsi="Times New Roman" w:cs="Times New Roman"/>
          <w:sz w:val="28"/>
          <w:szCs w:val="28"/>
          <w:lang w:eastAsia="en-US"/>
        </w:rPr>
      </w:pPr>
      <w:r w:rsidRPr="00095FCD">
        <w:rPr>
          <w:rFonts w:ascii="Times New Roman" w:eastAsia="Times New Roman" w:hAnsi="Times New Roman" w:cs="Times New Roman"/>
          <w:sz w:val="28"/>
          <w:szCs w:val="28"/>
          <w:lang w:eastAsia="en-US"/>
        </w:rPr>
        <w:t>Обеспечить поступление налоговых платежей в бюджеты всех уровней.</w:t>
      </w:r>
    </w:p>
    <w:p w:rsidR="00623546" w:rsidRPr="00623546" w:rsidRDefault="00623546" w:rsidP="00623546">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15" w:name="_Toc458790222"/>
      <w:r w:rsidRPr="00623546">
        <w:rPr>
          <w:rFonts w:asciiTheme="majorHAnsi" w:eastAsia="Times New Roman" w:hAnsiTheme="majorHAnsi" w:cs="Times New Roman"/>
          <w:b/>
          <w:bCs/>
          <w:color w:val="548DD4" w:themeColor="text2" w:themeTint="99"/>
          <w:sz w:val="26"/>
          <w:szCs w:val="26"/>
        </w:rPr>
        <w:t>1.2. Размер капитальных вложений для реализации инвестиционного проекта.</w:t>
      </w:r>
      <w:bookmarkEnd w:id="15"/>
      <w:r w:rsidRPr="00623546">
        <w:rPr>
          <w:rFonts w:asciiTheme="majorHAnsi" w:eastAsia="Times New Roman" w:hAnsiTheme="majorHAnsi" w:cs="Times New Roman"/>
          <w:b/>
          <w:bCs/>
          <w:color w:val="548DD4" w:themeColor="text2" w:themeTint="99"/>
          <w:sz w:val="26"/>
          <w:szCs w:val="26"/>
        </w:rPr>
        <w:t xml:space="preserve"> </w:t>
      </w:r>
    </w:p>
    <w:p w:rsidR="00623546" w:rsidRPr="00623546" w:rsidRDefault="00623546" w:rsidP="00623546">
      <w:pPr>
        <w:spacing w:before="100" w:beforeAutospacing="1" w:after="100" w:afterAutospacing="1"/>
        <w:jc w:val="both"/>
        <w:rPr>
          <w:rFonts w:ascii="Times New Roman" w:hAnsi="Times New Roman" w:cs="Times New Roman"/>
          <w:sz w:val="28"/>
          <w:szCs w:val="28"/>
        </w:rPr>
      </w:pPr>
      <w:bookmarkStart w:id="16" w:name="_Toc352141334"/>
      <w:r w:rsidRPr="00623546">
        <w:rPr>
          <w:rFonts w:ascii="Times New Roman" w:hAnsi="Times New Roman" w:cs="Times New Roman"/>
          <w:sz w:val="28"/>
          <w:szCs w:val="28"/>
        </w:rPr>
        <w:t>Для реализации проекта необходимо привлечение 1 643,356 млн. руб.</w:t>
      </w:r>
      <w:bookmarkEnd w:id="16"/>
      <w:r w:rsidRPr="00623546">
        <w:rPr>
          <w:rFonts w:ascii="Times New Roman" w:hAnsi="Times New Roman" w:cs="Times New Roman"/>
          <w:sz w:val="28"/>
          <w:szCs w:val="28"/>
        </w:rPr>
        <w:t xml:space="preserve"> (с учетом НДС) в том числе инвестиции капитального характера 1 604,654 млн. руб. (с учетом НДС).</w:t>
      </w:r>
    </w:p>
    <w:p w:rsidR="00623546" w:rsidRPr="00623546" w:rsidRDefault="00623546" w:rsidP="00623546">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17" w:name="_Toc265151165"/>
      <w:bookmarkStart w:id="18" w:name="_Toc265341946"/>
      <w:bookmarkStart w:id="19" w:name="_Toc265342131"/>
      <w:bookmarkStart w:id="20" w:name="_Toc458790223"/>
      <w:r w:rsidRPr="00623546">
        <w:rPr>
          <w:rFonts w:asciiTheme="majorHAnsi" w:eastAsia="Times New Roman" w:hAnsiTheme="majorHAnsi" w:cs="Times New Roman"/>
          <w:b/>
          <w:bCs/>
          <w:color w:val="548DD4" w:themeColor="text2" w:themeTint="99"/>
          <w:sz w:val="26"/>
          <w:szCs w:val="26"/>
        </w:rPr>
        <w:t xml:space="preserve">1.3. </w:t>
      </w:r>
      <w:bookmarkEnd w:id="17"/>
      <w:bookmarkEnd w:id="18"/>
      <w:bookmarkEnd w:id="19"/>
      <w:r w:rsidRPr="00623546">
        <w:rPr>
          <w:rFonts w:asciiTheme="majorHAnsi" w:eastAsia="Times New Roman" w:hAnsiTheme="majorHAnsi" w:cs="Times New Roman"/>
          <w:b/>
          <w:bCs/>
          <w:color w:val="548DD4" w:themeColor="text2" w:themeTint="99"/>
          <w:sz w:val="26"/>
          <w:szCs w:val="26"/>
        </w:rPr>
        <w:t>Площадь необходимого земельного участка.</w:t>
      </w:r>
      <w:bookmarkEnd w:id="20"/>
    </w:p>
    <w:p w:rsidR="00623546" w:rsidRPr="00623546" w:rsidRDefault="00623546" w:rsidP="00623546">
      <w:pPr>
        <w:spacing w:before="100" w:beforeAutospacing="1" w:after="100" w:afterAutospacing="1"/>
        <w:jc w:val="both"/>
        <w:rPr>
          <w:rFonts w:ascii="Times New Roman" w:hAnsi="Times New Roman" w:cs="Times New Roman"/>
          <w:sz w:val="28"/>
          <w:szCs w:val="28"/>
        </w:rPr>
      </w:pPr>
      <w:r w:rsidRPr="00623546">
        <w:rPr>
          <w:rFonts w:ascii="Times New Roman" w:hAnsi="Times New Roman" w:cs="Times New Roman"/>
          <w:sz w:val="28"/>
          <w:szCs w:val="28"/>
        </w:rPr>
        <w:t>Администрация Мостовского района Краснодарского края предоставляет в долгосрочную аренду для осуществления проекта земельный участок площадью 34 га, расположенный по адресу: Краснодарский край, Мостовской, с. Шедок (за пределами поселения, восточнее него). Земельный участок площадью 34 га планируется предоставить реализатору проекта на праве долгосрочной аренды.</w:t>
      </w:r>
    </w:p>
    <w:p w:rsidR="00623546" w:rsidRPr="00623546" w:rsidRDefault="00623546" w:rsidP="00623546">
      <w:pPr>
        <w:spacing w:before="100" w:beforeAutospacing="1" w:after="100" w:afterAutospacing="1"/>
        <w:jc w:val="both"/>
        <w:rPr>
          <w:rFonts w:ascii="Times New Roman" w:hAnsi="Times New Roman" w:cs="Times New Roman"/>
          <w:sz w:val="28"/>
          <w:szCs w:val="28"/>
        </w:rPr>
      </w:pPr>
      <w:r w:rsidRPr="00623546">
        <w:rPr>
          <w:rFonts w:ascii="Times New Roman" w:hAnsi="Times New Roman" w:cs="Times New Roman"/>
          <w:sz w:val="28"/>
          <w:szCs w:val="28"/>
        </w:rPr>
        <w:t>Вид разрешенного использования участка – для размещения промышленных объектов. Под строительство завода по добыче и переработке пищевой соли, Администрацией Муниципального Образования Мостовской район планируется выделить земельный участок  с кадастровым номером 23:20:1203001:121.</w:t>
      </w:r>
    </w:p>
    <w:p w:rsidR="00623546" w:rsidRPr="00623546" w:rsidRDefault="00623546" w:rsidP="00623546">
      <w:pPr>
        <w:keepNext/>
        <w:jc w:val="center"/>
      </w:pPr>
      <w:r w:rsidRPr="00623546">
        <w:rPr>
          <w:noProof/>
        </w:rPr>
        <w:lastRenderedPageBreak/>
        <w:drawing>
          <wp:inline distT="0" distB="0" distL="0" distR="0" wp14:anchorId="5977E565" wp14:editId="67A844AE">
            <wp:extent cx="5411099" cy="242667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48" t="18050" r="7483" b="7340"/>
                    <a:stretch/>
                  </pic:blipFill>
                  <pic:spPr bwMode="auto">
                    <a:xfrm>
                      <a:off x="0" y="0"/>
                      <a:ext cx="5411852" cy="2427015"/>
                    </a:xfrm>
                    <a:prstGeom prst="rect">
                      <a:avLst/>
                    </a:prstGeom>
                    <a:ln>
                      <a:noFill/>
                    </a:ln>
                    <a:extLst>
                      <a:ext uri="{53640926-AAD7-44D8-BBD7-CCE9431645EC}">
                        <a14:shadowObscured xmlns:a14="http://schemas.microsoft.com/office/drawing/2010/main"/>
                      </a:ext>
                    </a:extLst>
                  </pic:spPr>
                </pic:pic>
              </a:graphicData>
            </a:graphic>
          </wp:inline>
        </w:drawing>
      </w:r>
    </w:p>
    <w:p w:rsidR="00623546" w:rsidRPr="00623546" w:rsidRDefault="00623546" w:rsidP="00623546">
      <w:pPr>
        <w:spacing w:line="240" w:lineRule="auto"/>
        <w:jc w:val="center"/>
        <w:rPr>
          <w:rFonts w:ascii="Times New Roman" w:hAnsi="Times New Roman" w:cs="Times New Roman"/>
          <w:b/>
          <w:bCs/>
          <w:color w:val="4F81BD" w:themeColor="accent1"/>
          <w:sz w:val="18"/>
          <w:szCs w:val="18"/>
        </w:rPr>
      </w:pPr>
      <w:r w:rsidRPr="00623546">
        <w:rPr>
          <w:rFonts w:ascii="Times New Roman" w:hAnsi="Times New Roman" w:cs="Times New Roman"/>
          <w:b/>
          <w:bCs/>
          <w:color w:val="4F81BD" w:themeColor="accent1"/>
          <w:sz w:val="18"/>
          <w:szCs w:val="18"/>
        </w:rPr>
        <w:t xml:space="preserve">Рисунок </w:t>
      </w:r>
      <w:r w:rsidRPr="00623546">
        <w:rPr>
          <w:rFonts w:ascii="Times New Roman" w:hAnsi="Times New Roman" w:cs="Times New Roman"/>
          <w:b/>
          <w:bCs/>
          <w:color w:val="4F81BD" w:themeColor="accent1"/>
          <w:sz w:val="18"/>
          <w:szCs w:val="18"/>
        </w:rPr>
        <w:fldChar w:fldCharType="begin"/>
      </w:r>
      <w:r w:rsidRPr="00623546">
        <w:rPr>
          <w:rFonts w:ascii="Times New Roman" w:hAnsi="Times New Roman" w:cs="Times New Roman"/>
          <w:b/>
          <w:bCs/>
          <w:color w:val="4F81BD" w:themeColor="accent1"/>
          <w:sz w:val="18"/>
          <w:szCs w:val="18"/>
        </w:rPr>
        <w:instrText xml:space="preserve"> SEQ Рисунок \* ARABIC </w:instrText>
      </w:r>
      <w:r w:rsidRPr="00623546">
        <w:rPr>
          <w:rFonts w:ascii="Times New Roman" w:hAnsi="Times New Roman" w:cs="Times New Roman"/>
          <w:b/>
          <w:bCs/>
          <w:color w:val="4F81BD" w:themeColor="accent1"/>
          <w:sz w:val="18"/>
          <w:szCs w:val="18"/>
        </w:rPr>
        <w:fldChar w:fldCharType="separate"/>
      </w:r>
      <w:r w:rsidRPr="00623546">
        <w:rPr>
          <w:rFonts w:ascii="Times New Roman" w:hAnsi="Times New Roman" w:cs="Times New Roman"/>
          <w:b/>
          <w:bCs/>
          <w:noProof/>
          <w:color w:val="4F81BD" w:themeColor="accent1"/>
          <w:sz w:val="18"/>
          <w:szCs w:val="18"/>
        </w:rPr>
        <w:t>2</w:t>
      </w:r>
      <w:r w:rsidRPr="00623546">
        <w:rPr>
          <w:rFonts w:ascii="Times New Roman" w:hAnsi="Times New Roman" w:cs="Times New Roman"/>
          <w:b/>
          <w:bCs/>
          <w:color w:val="4F81BD" w:themeColor="accent1"/>
          <w:sz w:val="18"/>
          <w:szCs w:val="18"/>
        </w:rPr>
        <w:fldChar w:fldCharType="end"/>
      </w:r>
      <w:r w:rsidRPr="00623546">
        <w:rPr>
          <w:rFonts w:ascii="Times New Roman" w:hAnsi="Times New Roman" w:cs="Times New Roman"/>
          <w:b/>
          <w:bCs/>
          <w:color w:val="4F81BD" w:themeColor="accent1"/>
          <w:sz w:val="18"/>
          <w:szCs w:val="18"/>
        </w:rPr>
        <w:t xml:space="preserve"> – Предполагаемое место реализации проекта</w:t>
      </w:r>
    </w:p>
    <w:p w:rsidR="00623546" w:rsidRPr="00623546" w:rsidRDefault="00623546" w:rsidP="00623546">
      <w:pPr>
        <w:spacing w:after="100" w:afterAutospacing="1"/>
        <w:jc w:val="both"/>
        <w:rPr>
          <w:rFonts w:ascii="Times New Roman" w:eastAsia="Times New Roman" w:hAnsi="Times New Roman" w:cs="Times New Roman"/>
          <w:bCs/>
          <w:sz w:val="28"/>
          <w:szCs w:val="28"/>
          <w:lang w:eastAsia="en-US"/>
        </w:rPr>
      </w:pPr>
      <w:r w:rsidRPr="00623546">
        <w:rPr>
          <w:rFonts w:ascii="Times New Roman" w:eastAsia="Times New Roman" w:hAnsi="Times New Roman" w:cs="Times New Roman"/>
          <w:bCs/>
          <w:sz w:val="28"/>
          <w:szCs w:val="28"/>
          <w:lang w:eastAsia="en-US"/>
        </w:rPr>
        <w:t>Через территорию района проходит федеральная автомобильная дорога Майкоп-Черкесск, все населенные пункты связаны с административным центром – пгт. Мостовским и между собой асфальтированными дорогами, что обеспечивает надежное транспортное сообщение.</w:t>
      </w:r>
    </w:p>
    <w:p w:rsidR="00623546" w:rsidRPr="00623546" w:rsidRDefault="00623546" w:rsidP="00623546">
      <w:pPr>
        <w:jc w:val="both"/>
        <w:rPr>
          <w:rFonts w:ascii="Times New Roman" w:eastAsia="Times New Roman" w:hAnsi="Times New Roman" w:cs="Times New Roman"/>
          <w:bCs/>
          <w:sz w:val="28"/>
          <w:szCs w:val="28"/>
          <w:lang w:eastAsia="en-US"/>
        </w:rPr>
      </w:pPr>
      <w:r w:rsidRPr="00623546">
        <w:rPr>
          <w:rFonts w:ascii="Times New Roman" w:eastAsia="Times New Roman" w:hAnsi="Times New Roman" w:cs="Times New Roman"/>
          <w:bCs/>
          <w:sz w:val="28"/>
          <w:szCs w:val="28"/>
          <w:lang w:eastAsia="en-US"/>
        </w:rPr>
        <w:t>Железнодорожная ветка Северо-Кавказской железной дороги ст</w:t>
      </w:r>
      <w:proofErr w:type="gramStart"/>
      <w:r w:rsidRPr="00623546">
        <w:rPr>
          <w:rFonts w:ascii="Times New Roman" w:eastAsia="Times New Roman" w:hAnsi="Times New Roman" w:cs="Times New Roman"/>
          <w:bCs/>
          <w:sz w:val="28"/>
          <w:szCs w:val="28"/>
          <w:lang w:eastAsia="en-US"/>
        </w:rPr>
        <w:t>.К</w:t>
      </w:r>
      <w:proofErr w:type="gramEnd"/>
      <w:r w:rsidRPr="00623546">
        <w:rPr>
          <w:rFonts w:ascii="Times New Roman" w:eastAsia="Times New Roman" w:hAnsi="Times New Roman" w:cs="Times New Roman"/>
          <w:bCs/>
          <w:sz w:val="28"/>
          <w:szCs w:val="28"/>
          <w:lang w:eastAsia="en-US"/>
        </w:rPr>
        <w:t>урганная- ст. Мостовская – ст.</w:t>
      </w:r>
      <w:r w:rsidR="00095FCD">
        <w:rPr>
          <w:rFonts w:ascii="Times New Roman" w:eastAsia="Times New Roman" w:hAnsi="Times New Roman" w:cs="Times New Roman"/>
          <w:bCs/>
          <w:sz w:val="28"/>
          <w:szCs w:val="28"/>
          <w:lang w:eastAsia="en-US"/>
        </w:rPr>
        <w:t xml:space="preserve"> </w:t>
      </w:r>
      <w:r w:rsidRPr="00623546">
        <w:rPr>
          <w:rFonts w:ascii="Times New Roman" w:eastAsia="Times New Roman" w:hAnsi="Times New Roman" w:cs="Times New Roman"/>
          <w:bCs/>
          <w:sz w:val="28"/>
          <w:szCs w:val="28"/>
          <w:lang w:eastAsia="en-US"/>
        </w:rPr>
        <w:t>Шедок связывает район с железнодорожной магистралью Армавир-Туапсе.</w:t>
      </w:r>
    </w:p>
    <w:p w:rsidR="00623546" w:rsidRPr="00623546" w:rsidRDefault="00623546" w:rsidP="00623546">
      <w:pPr>
        <w:jc w:val="both"/>
        <w:rPr>
          <w:rFonts w:ascii="Times" w:eastAsia="Times New Roman" w:hAnsi="Times" w:cs="Times New Roman"/>
          <w:sz w:val="20"/>
          <w:szCs w:val="20"/>
        </w:rPr>
      </w:pPr>
      <w:r w:rsidRPr="00623546">
        <w:rPr>
          <w:noProof/>
        </w:rPr>
        <w:drawing>
          <wp:anchor distT="0" distB="0" distL="114300" distR="114300" simplePos="0" relativeHeight="251712512" behindDoc="0" locked="0" layoutInCell="1" allowOverlap="1" wp14:anchorId="3D5FC41E" wp14:editId="1DF384DF">
            <wp:simplePos x="0" y="0"/>
            <wp:positionH relativeFrom="column">
              <wp:posOffset>53975</wp:posOffset>
            </wp:positionH>
            <wp:positionV relativeFrom="paragraph">
              <wp:posOffset>44450</wp:posOffset>
            </wp:positionV>
            <wp:extent cx="2110105" cy="1346200"/>
            <wp:effectExtent l="0" t="0" r="4445" b="6350"/>
            <wp:wrapSquare wrapText="bothSides"/>
            <wp:docPr id="9" name="Рисунок 9" descr="http://dr-ural.ru/lj/muzey-zd/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r-ural.ru/lj/muzey-zd/1_.jpg"/>
                    <pic:cNvPicPr>
                      <a:picLocks noChangeAspect="1" noChangeArrowheads="1"/>
                    </pic:cNvPicPr>
                  </pic:nvPicPr>
                  <pic:blipFill rotWithShape="1">
                    <a:blip r:embed="rId14">
                      <a:extLst>
                        <a:ext uri="{28A0092B-C50C-407E-A947-70E740481C1C}">
                          <a14:useLocalDpi xmlns:a14="http://schemas.microsoft.com/office/drawing/2010/main" val="0"/>
                        </a:ext>
                      </a:extLst>
                    </a:blip>
                    <a:srcRect r="1677" b="5524"/>
                    <a:stretch/>
                  </pic:blipFill>
                  <pic:spPr bwMode="auto">
                    <a:xfrm>
                      <a:off x="0" y="0"/>
                      <a:ext cx="2110105" cy="1346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3546">
        <w:rPr>
          <w:rFonts w:ascii="Times New Roman" w:eastAsia="Times New Roman" w:hAnsi="Times New Roman" w:cs="Times New Roman"/>
          <w:bCs/>
          <w:sz w:val="28"/>
          <w:szCs w:val="28"/>
          <w:lang w:eastAsia="en-US"/>
        </w:rPr>
        <w:t xml:space="preserve">Станция Шедок (ж/д код 53590), вблизи которой планируется организация соляного производства, принадлежит к </w:t>
      </w:r>
      <w:proofErr w:type="gramStart"/>
      <w:r w:rsidRPr="00623546">
        <w:rPr>
          <w:rFonts w:ascii="Times New Roman" w:eastAsia="Times New Roman" w:hAnsi="Times New Roman" w:cs="Times New Roman"/>
          <w:bCs/>
          <w:sz w:val="28"/>
          <w:szCs w:val="28"/>
          <w:lang w:eastAsia="en-US"/>
        </w:rPr>
        <w:t>грузовым</w:t>
      </w:r>
      <w:proofErr w:type="gramEnd"/>
      <w:r w:rsidRPr="00623546">
        <w:rPr>
          <w:rFonts w:ascii="Times New Roman" w:eastAsia="Times New Roman" w:hAnsi="Times New Roman" w:cs="Times New Roman"/>
          <w:bCs/>
          <w:sz w:val="28"/>
          <w:szCs w:val="28"/>
          <w:lang w:eastAsia="en-US"/>
        </w:rPr>
        <w:t>. Станция Шедок способна осуществлять выдачу и приём грузов как повагонными, так и мелкими отправками, как с открытых, так и закрытых складов, с</w:t>
      </w:r>
      <w:r w:rsidRPr="00095FCD">
        <w:rPr>
          <w:rFonts w:ascii="Times New Roman" w:eastAsia="Times New Roman" w:hAnsi="Times New Roman" w:cs="Times New Roman"/>
          <w:bCs/>
          <w:sz w:val="28"/>
          <w:szCs w:val="28"/>
          <w:lang w:eastAsia="en-US"/>
        </w:rPr>
        <w:t xml:space="preserve"> </w:t>
      </w:r>
      <w:r w:rsidRPr="00623546">
        <w:rPr>
          <w:rFonts w:ascii="Times New Roman" w:eastAsia="Times New Roman" w:hAnsi="Times New Roman" w:cs="Times New Roman"/>
          <w:bCs/>
          <w:sz w:val="28"/>
          <w:szCs w:val="28"/>
          <w:lang w:eastAsia="en-US"/>
        </w:rPr>
        <w:t xml:space="preserve">мест не общего пользования и с подъездных путей. Это является одним из преимуществом данного проекта, так как наличие </w:t>
      </w:r>
      <w:proofErr w:type="gramStart"/>
      <w:r w:rsidRPr="00623546">
        <w:rPr>
          <w:rFonts w:ascii="Times New Roman" w:eastAsia="Times New Roman" w:hAnsi="Times New Roman" w:cs="Times New Roman"/>
          <w:bCs/>
          <w:sz w:val="28"/>
          <w:szCs w:val="28"/>
          <w:lang w:eastAsia="en-US"/>
        </w:rPr>
        <w:t>функционирующих ж</w:t>
      </w:r>
      <w:proofErr w:type="gramEnd"/>
      <w:r w:rsidRPr="00623546">
        <w:rPr>
          <w:rFonts w:ascii="Times New Roman" w:eastAsia="Times New Roman" w:hAnsi="Times New Roman" w:cs="Times New Roman"/>
          <w:bCs/>
          <w:sz w:val="28"/>
          <w:szCs w:val="28"/>
          <w:lang w:eastAsia="en-US"/>
        </w:rPr>
        <w:t xml:space="preserve">/д путей способно обеспечить эффективную логистику грузопотоков планируемого предприятия.  </w:t>
      </w:r>
    </w:p>
    <w:p w:rsidR="00623546" w:rsidRPr="00623546" w:rsidRDefault="00623546" w:rsidP="00623546">
      <w:pPr>
        <w:spacing w:after="100" w:afterAutospacing="1"/>
        <w:jc w:val="both"/>
        <w:rPr>
          <w:color w:val="1F497D" w:themeColor="text2"/>
        </w:rPr>
      </w:pPr>
      <w:r w:rsidRPr="00623546">
        <w:rPr>
          <w:rFonts w:ascii="Times New Roman" w:hAnsi="Times New Roman" w:cs="Times New Roman"/>
          <w:sz w:val="28"/>
          <w:szCs w:val="28"/>
        </w:rPr>
        <w:t xml:space="preserve">Электросетевой комплекс Мостовского района представлен  Мостовским РЭС филиалом ОАО «Кубаньэнерго»  и ОАО «НЭСК-электросети» «Мостэлектросеть». В зоне обслуживания 2 городских и 12 сельских поселений Мостовского района. На балансе </w:t>
      </w:r>
      <w:r w:rsidRPr="00623546">
        <w:rPr>
          <w:rFonts w:ascii="Times New Roman" w:hAnsi="Times New Roman" w:cs="Times New Roman"/>
          <w:sz w:val="28"/>
          <w:szCs w:val="28"/>
        </w:rPr>
        <w:lastRenderedPageBreak/>
        <w:t>вышеуказанных электросетевых организаций 457 трансформаторных подстанций и 1946 километров воздушных линий электрических передач, напряжением 10; 0,4 кВ. На территории Мостовского района расположено 11 центров питания, классом напряжения 110/35/10 110/10 35/10. Текущий резерв мощности для присоединения потребителей, с учетом присоединенных потребителей и заключенных договоров на технологическое присоединение на территории Мостовского района составляет по двум центрам питания («Промы</w:t>
      </w:r>
      <w:r w:rsidR="0010199A">
        <w:rPr>
          <w:rFonts w:ascii="Times New Roman" w:hAnsi="Times New Roman" w:cs="Times New Roman"/>
          <w:sz w:val="28"/>
          <w:szCs w:val="28"/>
        </w:rPr>
        <w:t>шленная», «Шедок») 8,97 МВт.</w:t>
      </w:r>
    </w:p>
    <w:p w:rsidR="00623546" w:rsidRPr="00623546" w:rsidRDefault="00623546" w:rsidP="00623546">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21" w:name="_Toc458790224"/>
      <w:r w:rsidRPr="00623546">
        <w:rPr>
          <w:rFonts w:asciiTheme="majorHAnsi" w:eastAsia="Times New Roman" w:hAnsiTheme="majorHAnsi" w:cs="Times New Roman"/>
          <w:b/>
          <w:bCs/>
          <w:color w:val="548DD4" w:themeColor="text2" w:themeTint="99"/>
          <w:sz w:val="26"/>
          <w:szCs w:val="26"/>
        </w:rPr>
        <w:t>1.4. Источники финансирования проекта.</w:t>
      </w:r>
      <w:bookmarkEnd w:id="21"/>
      <w:r w:rsidRPr="00623546">
        <w:rPr>
          <w:rFonts w:asciiTheme="majorHAnsi" w:eastAsia="Times New Roman" w:hAnsiTheme="majorHAnsi" w:cs="Times New Roman"/>
          <w:b/>
          <w:bCs/>
          <w:color w:val="548DD4" w:themeColor="text2" w:themeTint="99"/>
          <w:sz w:val="26"/>
          <w:szCs w:val="26"/>
        </w:rPr>
        <w:t xml:space="preserve"> </w:t>
      </w:r>
    </w:p>
    <w:p w:rsidR="00623546" w:rsidRPr="00623546" w:rsidRDefault="00623546" w:rsidP="00623546">
      <w:pPr>
        <w:spacing w:before="100" w:beforeAutospacing="1" w:after="100" w:afterAutospacing="1"/>
        <w:jc w:val="both"/>
        <w:rPr>
          <w:rFonts w:ascii="Times New Roman" w:hAnsi="Times New Roman" w:cs="Times New Roman"/>
          <w:sz w:val="28"/>
          <w:szCs w:val="28"/>
        </w:rPr>
      </w:pPr>
      <w:r w:rsidRPr="00623546">
        <w:rPr>
          <w:rFonts w:ascii="Times New Roman" w:hAnsi="Times New Roman" w:cs="Times New Roman"/>
          <w:sz w:val="28"/>
          <w:szCs w:val="28"/>
        </w:rPr>
        <w:t>В рамках проекта предполагается привлечение частного капитала инвестора.</w:t>
      </w:r>
    </w:p>
    <w:p w:rsidR="00623546" w:rsidRPr="00623546" w:rsidRDefault="00623546" w:rsidP="00623546">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22" w:name="_Toc458790225"/>
      <w:r w:rsidRPr="00623546">
        <w:rPr>
          <w:rFonts w:asciiTheme="majorHAnsi" w:eastAsia="Times New Roman" w:hAnsiTheme="majorHAnsi" w:cs="Times New Roman"/>
          <w:b/>
          <w:bCs/>
          <w:color w:val="548DD4" w:themeColor="text2" w:themeTint="99"/>
          <w:sz w:val="26"/>
          <w:szCs w:val="26"/>
        </w:rPr>
        <w:t>1.5. Срок реализации проекта.</w:t>
      </w:r>
      <w:bookmarkEnd w:id="22"/>
    </w:p>
    <w:p w:rsidR="00623546" w:rsidRPr="00623546" w:rsidRDefault="00623546" w:rsidP="00623546">
      <w:pPr>
        <w:spacing w:before="100" w:beforeAutospacing="1" w:after="100" w:afterAutospacing="1"/>
        <w:jc w:val="both"/>
        <w:rPr>
          <w:rFonts w:ascii="Times New Roman" w:hAnsi="Times New Roman" w:cs="Times New Roman"/>
          <w:sz w:val="28"/>
          <w:szCs w:val="28"/>
        </w:rPr>
      </w:pPr>
      <w:r w:rsidRPr="00623546">
        <w:rPr>
          <w:rFonts w:ascii="Times New Roman" w:hAnsi="Times New Roman" w:cs="Times New Roman"/>
          <w:sz w:val="28"/>
          <w:szCs w:val="28"/>
        </w:rPr>
        <w:t>Дата начала реализации проекта будет установлена после того, как определится инвестор и внесет сумму необходимых инвестиций. Срок строительства производственного комплекса 2 года.</w:t>
      </w:r>
    </w:p>
    <w:p w:rsidR="00623546" w:rsidRPr="00623546" w:rsidRDefault="00623546" w:rsidP="00623546">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23" w:name="_Toc342318084"/>
      <w:bookmarkStart w:id="24" w:name="_Toc458790226"/>
      <w:r w:rsidRPr="00623546">
        <w:rPr>
          <w:rFonts w:asciiTheme="majorHAnsi" w:eastAsia="Times New Roman" w:hAnsiTheme="majorHAnsi" w:cs="Times New Roman"/>
          <w:b/>
          <w:bCs/>
          <w:color w:val="548DD4" w:themeColor="text2" w:themeTint="99"/>
          <w:sz w:val="26"/>
          <w:szCs w:val="26"/>
        </w:rPr>
        <w:t xml:space="preserve">1.6. </w:t>
      </w:r>
      <w:bookmarkEnd w:id="23"/>
      <w:r w:rsidRPr="00623546">
        <w:rPr>
          <w:rFonts w:asciiTheme="majorHAnsi" w:eastAsia="Times New Roman" w:hAnsiTheme="majorHAnsi" w:cs="Times New Roman"/>
          <w:b/>
          <w:bCs/>
          <w:color w:val="548DD4" w:themeColor="text2" w:themeTint="99"/>
          <w:sz w:val="26"/>
          <w:szCs w:val="26"/>
        </w:rPr>
        <w:t>Показатели эффективности реализации инвестиционного проекта.</w:t>
      </w:r>
      <w:bookmarkEnd w:id="24"/>
    </w:p>
    <w:p w:rsidR="00623546" w:rsidRPr="00623546" w:rsidRDefault="00623546" w:rsidP="00623546">
      <w:pPr>
        <w:spacing w:before="100" w:beforeAutospacing="1" w:after="100" w:afterAutospacing="1"/>
        <w:jc w:val="both"/>
        <w:rPr>
          <w:rFonts w:ascii="Times New Roman" w:hAnsi="Times New Roman" w:cs="Times New Roman"/>
          <w:color w:val="000000"/>
          <w:sz w:val="28"/>
          <w:szCs w:val="28"/>
        </w:rPr>
      </w:pPr>
      <w:r w:rsidRPr="00623546">
        <w:rPr>
          <w:rFonts w:ascii="Times New Roman" w:hAnsi="Times New Roman" w:cs="Times New Roman"/>
          <w:color w:val="000000"/>
          <w:sz w:val="28"/>
          <w:szCs w:val="28"/>
        </w:rPr>
        <w:t>При заложенном в расчетах уровне доходов и затрат проект необходимо признать, как эффективный. Рассматриваемая инвестиционная идея характеризуется следующими показателями:</w:t>
      </w:r>
    </w:p>
    <w:p w:rsidR="00367350" w:rsidRPr="00367350" w:rsidRDefault="00367350" w:rsidP="00367350">
      <w:pPr>
        <w:keepNext/>
        <w:spacing w:before="100" w:beforeAutospacing="1" w:after="100" w:afterAutospacing="1" w:line="240" w:lineRule="auto"/>
        <w:jc w:val="both"/>
        <w:rPr>
          <w:b/>
          <w:bCs/>
          <w:color w:val="4F81BD" w:themeColor="accent1"/>
          <w:sz w:val="18"/>
          <w:szCs w:val="18"/>
        </w:rPr>
      </w:pPr>
      <w:r w:rsidRPr="00367350">
        <w:rPr>
          <w:b/>
          <w:color w:val="4F81BD" w:themeColor="accent1"/>
          <w:sz w:val="18"/>
          <w:szCs w:val="18"/>
        </w:rPr>
        <w:t xml:space="preserve">Таблица </w:t>
      </w:r>
      <w:r w:rsidRPr="00367350">
        <w:rPr>
          <w:b/>
          <w:color w:val="4F81BD" w:themeColor="accent1"/>
          <w:sz w:val="18"/>
          <w:szCs w:val="18"/>
        </w:rPr>
        <w:fldChar w:fldCharType="begin"/>
      </w:r>
      <w:r w:rsidRPr="00367350">
        <w:rPr>
          <w:b/>
          <w:color w:val="4F81BD" w:themeColor="accent1"/>
          <w:sz w:val="18"/>
          <w:szCs w:val="18"/>
        </w:rPr>
        <w:instrText xml:space="preserve"> SEQ Table \* ARABIC </w:instrText>
      </w:r>
      <w:r w:rsidRPr="00367350">
        <w:rPr>
          <w:b/>
          <w:color w:val="4F81BD" w:themeColor="accent1"/>
          <w:sz w:val="18"/>
          <w:szCs w:val="18"/>
        </w:rPr>
        <w:fldChar w:fldCharType="separate"/>
      </w:r>
      <w:r w:rsidR="00E97F3B">
        <w:rPr>
          <w:b/>
          <w:noProof/>
          <w:color w:val="4F81BD" w:themeColor="accent1"/>
          <w:sz w:val="18"/>
          <w:szCs w:val="18"/>
        </w:rPr>
        <w:t>1</w:t>
      </w:r>
      <w:r w:rsidRPr="00367350">
        <w:rPr>
          <w:b/>
          <w:color w:val="4F81BD" w:themeColor="accent1"/>
          <w:sz w:val="18"/>
          <w:szCs w:val="18"/>
        </w:rPr>
        <w:fldChar w:fldCharType="end"/>
      </w:r>
      <w:r w:rsidRPr="00367350">
        <w:rPr>
          <w:b/>
          <w:color w:val="4F81BD" w:themeColor="accent1"/>
          <w:sz w:val="18"/>
          <w:szCs w:val="18"/>
        </w:rPr>
        <w:t xml:space="preserve"> - </w:t>
      </w:r>
      <w:r w:rsidRPr="00367350">
        <w:rPr>
          <w:b/>
          <w:bCs/>
          <w:color w:val="4F81BD" w:themeColor="accent1"/>
          <w:sz w:val="18"/>
          <w:szCs w:val="18"/>
        </w:rPr>
        <w:t>Эффективность реализации проекта</w:t>
      </w:r>
    </w:p>
    <w:tbl>
      <w:tblPr>
        <w:tblStyle w:val="-111"/>
        <w:tblW w:w="5000" w:type="pct"/>
        <w:tblLook w:val="00A0" w:firstRow="1" w:lastRow="0" w:firstColumn="1" w:lastColumn="0" w:noHBand="0" w:noVBand="0"/>
      </w:tblPr>
      <w:tblGrid>
        <w:gridCol w:w="7541"/>
        <w:gridCol w:w="1322"/>
      </w:tblGrid>
      <w:tr w:rsidR="00623546" w:rsidRPr="00623546" w:rsidTr="00E156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623546" w:rsidRPr="00623546" w:rsidRDefault="00623546" w:rsidP="00623546">
            <w:pPr>
              <w:spacing w:before="100" w:beforeAutospacing="1" w:after="100" w:afterAutospacing="1"/>
              <w:jc w:val="center"/>
              <w:rPr>
                <w:rFonts w:ascii="Times New Roman" w:hAnsi="Times New Roman"/>
                <w:sz w:val="20"/>
                <w:szCs w:val="12"/>
              </w:rPr>
            </w:pPr>
            <w:r w:rsidRPr="00623546">
              <w:rPr>
                <w:rFonts w:ascii="Times New Roman" w:hAnsi="Times New Roman"/>
                <w:sz w:val="20"/>
                <w:szCs w:val="12"/>
              </w:rPr>
              <w:t>Финансовая оценка проекта</w:t>
            </w:r>
          </w:p>
        </w:tc>
      </w:tr>
      <w:tr w:rsidR="00623546" w:rsidRPr="00623546" w:rsidTr="00E15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pct"/>
            <w:hideMark/>
          </w:tcPr>
          <w:p w:rsidR="00623546" w:rsidRPr="0010199A" w:rsidRDefault="00623546" w:rsidP="00623546">
            <w:pPr>
              <w:spacing w:before="100" w:beforeAutospacing="1" w:after="100" w:afterAutospacing="1"/>
              <w:jc w:val="both"/>
              <w:rPr>
                <w:rFonts w:ascii="Times New Roman" w:hAnsi="Times New Roman"/>
                <w:b w:val="0"/>
                <w:sz w:val="20"/>
                <w:szCs w:val="12"/>
                <w:lang w:val="ru-RU"/>
              </w:rPr>
            </w:pPr>
            <w:r w:rsidRPr="0010199A">
              <w:rPr>
                <w:rFonts w:ascii="Times New Roman" w:hAnsi="Times New Roman"/>
                <w:b w:val="0"/>
                <w:sz w:val="20"/>
                <w:szCs w:val="12"/>
                <w:lang w:val="ru-RU"/>
              </w:rPr>
              <w:t>Общая стоимость проекта, млн. руб.:</w:t>
            </w:r>
          </w:p>
        </w:tc>
        <w:tc>
          <w:tcPr>
            <w:cnfStyle w:val="000010000000" w:firstRow="0" w:lastRow="0" w:firstColumn="0" w:lastColumn="0" w:oddVBand="1" w:evenVBand="0" w:oddHBand="0" w:evenHBand="0" w:firstRowFirstColumn="0" w:firstRowLastColumn="0" w:lastRowFirstColumn="0" w:lastRowLastColumn="0"/>
            <w:tcW w:w="746" w:type="pct"/>
            <w:hideMark/>
          </w:tcPr>
          <w:p w:rsidR="00623546" w:rsidRPr="00623546" w:rsidRDefault="00623546" w:rsidP="00623546">
            <w:pPr>
              <w:spacing w:before="100" w:beforeAutospacing="1" w:after="100" w:afterAutospacing="1"/>
              <w:jc w:val="center"/>
              <w:rPr>
                <w:rFonts w:ascii="Times New Roman" w:hAnsi="Times New Roman"/>
                <w:sz w:val="20"/>
                <w:szCs w:val="12"/>
              </w:rPr>
            </w:pPr>
            <w:r w:rsidRPr="00623546">
              <w:rPr>
                <w:rFonts w:ascii="Times New Roman" w:hAnsi="Times New Roman"/>
                <w:sz w:val="20"/>
                <w:szCs w:val="12"/>
              </w:rPr>
              <w:t>1 643,36</w:t>
            </w:r>
          </w:p>
        </w:tc>
      </w:tr>
      <w:tr w:rsidR="00623546" w:rsidRPr="00623546" w:rsidTr="00E156A5">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4F81BD" w:themeFill="accent1"/>
            <w:hideMark/>
          </w:tcPr>
          <w:p w:rsidR="00623546" w:rsidRPr="00623546" w:rsidRDefault="00623546" w:rsidP="00623546">
            <w:pPr>
              <w:spacing w:before="100" w:beforeAutospacing="1" w:after="100" w:afterAutospacing="1"/>
              <w:jc w:val="center"/>
              <w:rPr>
                <w:rFonts w:ascii="Times New Roman" w:hAnsi="Times New Roman"/>
                <w:color w:val="FFFFFF" w:themeColor="background1"/>
                <w:sz w:val="20"/>
                <w:szCs w:val="12"/>
                <w:lang w:val="ru-RU"/>
              </w:rPr>
            </w:pPr>
            <w:r w:rsidRPr="00623546">
              <w:rPr>
                <w:rFonts w:ascii="Times New Roman" w:hAnsi="Times New Roman"/>
                <w:color w:val="FFFFFF" w:themeColor="background1"/>
                <w:sz w:val="20"/>
                <w:szCs w:val="12"/>
                <w:lang w:val="ru-RU"/>
              </w:rPr>
              <w:t>Основные показатели экономической эффективности инвестиционного проекта</w:t>
            </w:r>
          </w:p>
        </w:tc>
      </w:tr>
      <w:tr w:rsidR="00623546" w:rsidRPr="00623546" w:rsidTr="00E15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pct"/>
            <w:hideMark/>
          </w:tcPr>
          <w:p w:rsidR="00623546" w:rsidRPr="0010199A" w:rsidRDefault="00623546" w:rsidP="00623546">
            <w:pPr>
              <w:spacing w:before="100" w:beforeAutospacing="1" w:after="100" w:afterAutospacing="1"/>
              <w:jc w:val="both"/>
              <w:rPr>
                <w:rFonts w:ascii="Times New Roman" w:hAnsi="Times New Roman"/>
                <w:b w:val="0"/>
                <w:sz w:val="20"/>
                <w:szCs w:val="12"/>
                <w:lang w:val="ru-RU"/>
              </w:rPr>
            </w:pPr>
            <w:r w:rsidRPr="0010199A">
              <w:rPr>
                <w:rFonts w:ascii="Times New Roman" w:hAnsi="Times New Roman"/>
                <w:b w:val="0"/>
                <w:sz w:val="20"/>
                <w:szCs w:val="12"/>
                <w:lang w:val="ru-RU"/>
              </w:rPr>
              <w:t>Чистый дисконтированный доход (</w:t>
            </w:r>
            <w:r w:rsidRPr="0010199A">
              <w:rPr>
                <w:rFonts w:ascii="Times New Roman" w:hAnsi="Times New Roman"/>
                <w:b w:val="0"/>
                <w:sz w:val="20"/>
                <w:szCs w:val="12"/>
              </w:rPr>
              <w:t>NPV</w:t>
            </w:r>
            <w:r w:rsidRPr="0010199A">
              <w:rPr>
                <w:rFonts w:ascii="Times New Roman" w:hAnsi="Times New Roman"/>
                <w:b w:val="0"/>
                <w:sz w:val="20"/>
                <w:szCs w:val="12"/>
                <w:lang w:val="ru-RU"/>
              </w:rPr>
              <w:t>), млн. руб.</w:t>
            </w:r>
          </w:p>
        </w:tc>
        <w:tc>
          <w:tcPr>
            <w:cnfStyle w:val="000010000000" w:firstRow="0" w:lastRow="0" w:firstColumn="0" w:lastColumn="0" w:oddVBand="1" w:evenVBand="0" w:oddHBand="0" w:evenHBand="0" w:firstRowFirstColumn="0" w:firstRowLastColumn="0" w:lastRowFirstColumn="0" w:lastRowLastColumn="0"/>
            <w:tcW w:w="746" w:type="pct"/>
            <w:hideMark/>
          </w:tcPr>
          <w:p w:rsidR="00623546" w:rsidRPr="009037A8" w:rsidRDefault="009037A8" w:rsidP="00623546">
            <w:pPr>
              <w:spacing w:before="100" w:beforeAutospacing="1" w:after="100" w:afterAutospacing="1"/>
              <w:jc w:val="center"/>
              <w:rPr>
                <w:rFonts w:ascii="Times New Roman" w:hAnsi="Times New Roman"/>
                <w:sz w:val="20"/>
                <w:szCs w:val="20"/>
                <w:lang w:val="ru-RU"/>
              </w:rPr>
            </w:pPr>
            <w:r>
              <w:rPr>
                <w:rFonts w:ascii="Times New Roman" w:hAnsi="Times New Roman"/>
                <w:sz w:val="20"/>
                <w:szCs w:val="20"/>
                <w:lang w:val="ru-RU"/>
              </w:rPr>
              <w:t>372</w:t>
            </w:r>
            <w:r>
              <w:rPr>
                <w:rFonts w:ascii="Times New Roman" w:hAnsi="Times New Roman"/>
                <w:sz w:val="20"/>
                <w:szCs w:val="20"/>
              </w:rPr>
              <w:t>,2</w:t>
            </w:r>
            <w:r>
              <w:rPr>
                <w:rFonts w:ascii="Times New Roman" w:hAnsi="Times New Roman"/>
                <w:sz w:val="20"/>
                <w:szCs w:val="20"/>
                <w:lang w:val="ru-RU"/>
              </w:rPr>
              <w:t>4</w:t>
            </w:r>
          </w:p>
        </w:tc>
      </w:tr>
      <w:tr w:rsidR="00623546" w:rsidRPr="00623546" w:rsidTr="00E156A5">
        <w:tc>
          <w:tcPr>
            <w:cnfStyle w:val="001000000000" w:firstRow="0" w:lastRow="0" w:firstColumn="1" w:lastColumn="0" w:oddVBand="0" w:evenVBand="0" w:oddHBand="0" w:evenHBand="0" w:firstRowFirstColumn="0" w:firstRowLastColumn="0" w:lastRowFirstColumn="0" w:lastRowLastColumn="0"/>
            <w:tcW w:w="4254" w:type="pct"/>
            <w:hideMark/>
          </w:tcPr>
          <w:p w:rsidR="00623546" w:rsidRPr="0010199A" w:rsidRDefault="00623546" w:rsidP="00623546">
            <w:pPr>
              <w:spacing w:before="100" w:beforeAutospacing="1" w:after="100" w:afterAutospacing="1"/>
              <w:jc w:val="both"/>
              <w:rPr>
                <w:rFonts w:ascii="Times New Roman" w:hAnsi="Times New Roman"/>
                <w:b w:val="0"/>
                <w:sz w:val="20"/>
                <w:szCs w:val="12"/>
              </w:rPr>
            </w:pPr>
            <w:r w:rsidRPr="0010199A">
              <w:rPr>
                <w:rFonts w:ascii="Times New Roman" w:hAnsi="Times New Roman"/>
                <w:b w:val="0"/>
                <w:sz w:val="20"/>
                <w:szCs w:val="12"/>
              </w:rPr>
              <w:t>Простой срок окупаемости, лет</w:t>
            </w:r>
          </w:p>
        </w:tc>
        <w:tc>
          <w:tcPr>
            <w:cnfStyle w:val="000010000000" w:firstRow="0" w:lastRow="0" w:firstColumn="0" w:lastColumn="0" w:oddVBand="1" w:evenVBand="0" w:oddHBand="0" w:evenHBand="0" w:firstRowFirstColumn="0" w:firstRowLastColumn="0" w:lastRowFirstColumn="0" w:lastRowLastColumn="0"/>
            <w:tcW w:w="746" w:type="pct"/>
            <w:hideMark/>
          </w:tcPr>
          <w:p w:rsidR="00623546" w:rsidRPr="00623546" w:rsidRDefault="00623546" w:rsidP="00623546">
            <w:pPr>
              <w:spacing w:before="100" w:beforeAutospacing="1" w:after="100" w:afterAutospacing="1"/>
              <w:jc w:val="center"/>
              <w:rPr>
                <w:rFonts w:ascii="Times New Roman" w:hAnsi="Times New Roman"/>
                <w:sz w:val="20"/>
                <w:szCs w:val="20"/>
              </w:rPr>
            </w:pPr>
            <w:r w:rsidRPr="00623546">
              <w:rPr>
                <w:rFonts w:ascii="Times New Roman" w:hAnsi="Times New Roman"/>
                <w:sz w:val="20"/>
                <w:szCs w:val="20"/>
              </w:rPr>
              <w:t>4,5</w:t>
            </w:r>
          </w:p>
        </w:tc>
      </w:tr>
      <w:tr w:rsidR="00623546" w:rsidRPr="00623546" w:rsidTr="00E15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pct"/>
            <w:hideMark/>
          </w:tcPr>
          <w:p w:rsidR="00623546" w:rsidRPr="0010199A" w:rsidRDefault="00623546" w:rsidP="00623546">
            <w:pPr>
              <w:spacing w:before="100" w:beforeAutospacing="1" w:after="100" w:afterAutospacing="1"/>
              <w:jc w:val="both"/>
              <w:rPr>
                <w:rFonts w:ascii="Times New Roman" w:hAnsi="Times New Roman"/>
                <w:b w:val="0"/>
                <w:sz w:val="20"/>
                <w:szCs w:val="12"/>
              </w:rPr>
            </w:pPr>
            <w:r w:rsidRPr="0010199A">
              <w:rPr>
                <w:rFonts w:ascii="Times New Roman" w:hAnsi="Times New Roman"/>
                <w:b w:val="0"/>
                <w:sz w:val="20"/>
                <w:szCs w:val="12"/>
              </w:rPr>
              <w:t>Дисконтированный срок окупаемости, лет</w:t>
            </w:r>
          </w:p>
        </w:tc>
        <w:tc>
          <w:tcPr>
            <w:cnfStyle w:val="000010000000" w:firstRow="0" w:lastRow="0" w:firstColumn="0" w:lastColumn="0" w:oddVBand="1" w:evenVBand="0" w:oddHBand="0" w:evenHBand="0" w:firstRowFirstColumn="0" w:firstRowLastColumn="0" w:lastRowFirstColumn="0" w:lastRowLastColumn="0"/>
            <w:tcW w:w="746" w:type="pct"/>
            <w:hideMark/>
          </w:tcPr>
          <w:p w:rsidR="00623546" w:rsidRPr="009037A8" w:rsidRDefault="009037A8" w:rsidP="00623546">
            <w:pPr>
              <w:spacing w:before="100" w:beforeAutospacing="1" w:after="100" w:afterAutospacing="1"/>
              <w:jc w:val="center"/>
              <w:rPr>
                <w:rFonts w:ascii="Times New Roman" w:hAnsi="Times New Roman"/>
                <w:sz w:val="20"/>
                <w:szCs w:val="20"/>
                <w:lang w:val="ru-RU"/>
              </w:rPr>
            </w:pPr>
            <w:r>
              <w:rPr>
                <w:rFonts w:ascii="Times New Roman" w:hAnsi="Times New Roman"/>
                <w:sz w:val="20"/>
                <w:szCs w:val="20"/>
              </w:rPr>
              <w:t>5,</w:t>
            </w:r>
            <w:r>
              <w:rPr>
                <w:rFonts w:ascii="Times New Roman" w:hAnsi="Times New Roman"/>
                <w:sz w:val="20"/>
                <w:szCs w:val="20"/>
                <w:lang w:val="ru-RU"/>
              </w:rPr>
              <w:t>75</w:t>
            </w:r>
          </w:p>
        </w:tc>
      </w:tr>
      <w:tr w:rsidR="00623546" w:rsidRPr="00623546" w:rsidTr="00E156A5">
        <w:tc>
          <w:tcPr>
            <w:cnfStyle w:val="001000000000" w:firstRow="0" w:lastRow="0" w:firstColumn="1" w:lastColumn="0" w:oddVBand="0" w:evenVBand="0" w:oddHBand="0" w:evenHBand="0" w:firstRowFirstColumn="0" w:firstRowLastColumn="0" w:lastRowFirstColumn="0" w:lastRowLastColumn="0"/>
            <w:tcW w:w="4254" w:type="pct"/>
            <w:hideMark/>
          </w:tcPr>
          <w:p w:rsidR="00623546" w:rsidRPr="0010199A" w:rsidRDefault="00623546" w:rsidP="00623546">
            <w:pPr>
              <w:spacing w:before="100" w:beforeAutospacing="1" w:after="100" w:afterAutospacing="1"/>
              <w:jc w:val="both"/>
              <w:rPr>
                <w:rFonts w:ascii="Times New Roman" w:hAnsi="Times New Roman"/>
                <w:b w:val="0"/>
                <w:sz w:val="20"/>
                <w:szCs w:val="12"/>
              </w:rPr>
            </w:pPr>
            <w:r w:rsidRPr="0010199A">
              <w:rPr>
                <w:rFonts w:ascii="Times New Roman" w:hAnsi="Times New Roman"/>
                <w:b w:val="0"/>
                <w:sz w:val="20"/>
                <w:szCs w:val="12"/>
              </w:rPr>
              <w:t>Внутренняя норма доходности (IRR)</w:t>
            </w:r>
          </w:p>
        </w:tc>
        <w:tc>
          <w:tcPr>
            <w:cnfStyle w:val="000010000000" w:firstRow="0" w:lastRow="0" w:firstColumn="0" w:lastColumn="0" w:oddVBand="1" w:evenVBand="0" w:oddHBand="0" w:evenHBand="0" w:firstRowFirstColumn="0" w:firstRowLastColumn="0" w:lastRowFirstColumn="0" w:lastRowLastColumn="0"/>
            <w:tcW w:w="746" w:type="pct"/>
            <w:hideMark/>
          </w:tcPr>
          <w:p w:rsidR="00623546" w:rsidRPr="009037A8" w:rsidRDefault="009037A8" w:rsidP="00623546">
            <w:pPr>
              <w:spacing w:before="100" w:beforeAutospacing="1" w:after="100" w:afterAutospacing="1"/>
              <w:jc w:val="center"/>
              <w:rPr>
                <w:rFonts w:ascii="Times New Roman" w:hAnsi="Times New Roman"/>
                <w:sz w:val="20"/>
                <w:szCs w:val="20"/>
                <w:lang w:val="ru-RU"/>
              </w:rPr>
            </w:pPr>
            <w:r>
              <w:rPr>
                <w:rFonts w:ascii="Times New Roman" w:hAnsi="Times New Roman"/>
                <w:sz w:val="20"/>
                <w:szCs w:val="20"/>
              </w:rPr>
              <w:t>4</w:t>
            </w:r>
            <w:r>
              <w:rPr>
                <w:rFonts w:ascii="Times New Roman" w:hAnsi="Times New Roman"/>
                <w:sz w:val="20"/>
                <w:szCs w:val="20"/>
                <w:lang w:val="ru-RU"/>
              </w:rPr>
              <w:t>1,5</w:t>
            </w:r>
          </w:p>
        </w:tc>
      </w:tr>
      <w:tr w:rsidR="00623546" w:rsidRPr="00623546" w:rsidTr="00E15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pct"/>
            <w:hideMark/>
          </w:tcPr>
          <w:p w:rsidR="00623546" w:rsidRPr="0010199A" w:rsidRDefault="00623546" w:rsidP="00623546">
            <w:pPr>
              <w:spacing w:before="100" w:beforeAutospacing="1" w:after="100" w:afterAutospacing="1"/>
              <w:jc w:val="both"/>
              <w:rPr>
                <w:rFonts w:ascii="Times New Roman" w:hAnsi="Times New Roman"/>
                <w:b w:val="0"/>
                <w:sz w:val="20"/>
                <w:szCs w:val="12"/>
              </w:rPr>
            </w:pPr>
            <w:r w:rsidRPr="0010199A">
              <w:rPr>
                <w:rFonts w:ascii="Times New Roman" w:hAnsi="Times New Roman"/>
                <w:b w:val="0"/>
                <w:sz w:val="20"/>
                <w:szCs w:val="12"/>
              </w:rPr>
              <w:t>Индекс прибыльности (PI)</w:t>
            </w:r>
          </w:p>
        </w:tc>
        <w:tc>
          <w:tcPr>
            <w:cnfStyle w:val="000010000000" w:firstRow="0" w:lastRow="0" w:firstColumn="0" w:lastColumn="0" w:oddVBand="1" w:evenVBand="0" w:oddHBand="0" w:evenHBand="0" w:firstRowFirstColumn="0" w:firstRowLastColumn="0" w:lastRowFirstColumn="0" w:lastRowLastColumn="0"/>
            <w:tcW w:w="746" w:type="pct"/>
            <w:hideMark/>
          </w:tcPr>
          <w:p w:rsidR="00623546" w:rsidRPr="00623546" w:rsidRDefault="00623546" w:rsidP="00623546">
            <w:pPr>
              <w:spacing w:before="100" w:beforeAutospacing="1" w:after="100" w:afterAutospacing="1"/>
              <w:jc w:val="center"/>
              <w:rPr>
                <w:rFonts w:ascii="Times New Roman" w:hAnsi="Times New Roman"/>
                <w:sz w:val="20"/>
                <w:szCs w:val="20"/>
              </w:rPr>
            </w:pPr>
            <w:r w:rsidRPr="00623546">
              <w:rPr>
                <w:rFonts w:ascii="Times New Roman" w:hAnsi="Times New Roman"/>
                <w:sz w:val="20"/>
                <w:szCs w:val="20"/>
              </w:rPr>
              <w:t>1,1</w:t>
            </w:r>
          </w:p>
        </w:tc>
      </w:tr>
      <w:tr w:rsidR="00623546" w:rsidRPr="00623546" w:rsidTr="00E156A5">
        <w:tc>
          <w:tcPr>
            <w:cnfStyle w:val="001000000000" w:firstRow="0" w:lastRow="0" w:firstColumn="1" w:lastColumn="0" w:oddVBand="0" w:evenVBand="0" w:oddHBand="0" w:evenHBand="0" w:firstRowFirstColumn="0" w:firstRowLastColumn="0" w:lastRowFirstColumn="0" w:lastRowLastColumn="0"/>
            <w:tcW w:w="4254" w:type="pct"/>
            <w:hideMark/>
          </w:tcPr>
          <w:p w:rsidR="00623546" w:rsidRPr="0010199A" w:rsidRDefault="00623546" w:rsidP="00623546">
            <w:pPr>
              <w:spacing w:before="100" w:beforeAutospacing="1" w:after="100" w:afterAutospacing="1"/>
              <w:jc w:val="both"/>
              <w:rPr>
                <w:rFonts w:ascii="Times New Roman" w:hAnsi="Times New Roman"/>
                <w:b w:val="0"/>
                <w:sz w:val="20"/>
                <w:szCs w:val="12"/>
                <w:lang w:val="ru-RU"/>
              </w:rPr>
            </w:pPr>
            <w:r w:rsidRPr="0010199A">
              <w:rPr>
                <w:rFonts w:ascii="Times New Roman" w:hAnsi="Times New Roman"/>
                <w:b w:val="0"/>
                <w:sz w:val="20"/>
                <w:szCs w:val="12"/>
                <w:lang w:val="ru-RU"/>
              </w:rPr>
              <w:t>Валовая выручка, млн. руб. в год</w:t>
            </w:r>
          </w:p>
        </w:tc>
        <w:tc>
          <w:tcPr>
            <w:cnfStyle w:val="000010000000" w:firstRow="0" w:lastRow="0" w:firstColumn="0" w:lastColumn="0" w:oddVBand="1" w:evenVBand="0" w:oddHBand="0" w:evenHBand="0" w:firstRowFirstColumn="0" w:firstRowLastColumn="0" w:lastRowFirstColumn="0" w:lastRowLastColumn="0"/>
            <w:tcW w:w="746" w:type="pct"/>
            <w:hideMark/>
          </w:tcPr>
          <w:p w:rsidR="00623546" w:rsidRPr="00623546" w:rsidRDefault="00623546" w:rsidP="00623546">
            <w:pPr>
              <w:spacing w:before="100" w:beforeAutospacing="1" w:after="100" w:afterAutospacing="1"/>
              <w:jc w:val="center"/>
              <w:rPr>
                <w:rFonts w:ascii="Times New Roman" w:hAnsi="Times New Roman"/>
                <w:sz w:val="20"/>
                <w:szCs w:val="20"/>
              </w:rPr>
            </w:pPr>
            <w:r w:rsidRPr="00623546">
              <w:rPr>
                <w:rFonts w:ascii="Times New Roman" w:hAnsi="Times New Roman"/>
                <w:sz w:val="20"/>
                <w:szCs w:val="20"/>
              </w:rPr>
              <w:t>1 150,4</w:t>
            </w:r>
          </w:p>
        </w:tc>
      </w:tr>
      <w:tr w:rsidR="00623546" w:rsidRPr="00623546" w:rsidTr="00E15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4F81BD" w:themeFill="accent1"/>
            <w:hideMark/>
          </w:tcPr>
          <w:p w:rsidR="00623546" w:rsidRPr="00623546" w:rsidRDefault="00623546" w:rsidP="00623546">
            <w:pPr>
              <w:spacing w:before="100" w:beforeAutospacing="1" w:after="100" w:afterAutospacing="1"/>
              <w:jc w:val="center"/>
              <w:rPr>
                <w:rFonts w:ascii="Times New Roman" w:hAnsi="Times New Roman"/>
                <w:color w:val="FFFFFF" w:themeColor="background1"/>
                <w:sz w:val="20"/>
                <w:szCs w:val="12"/>
              </w:rPr>
            </w:pPr>
            <w:r w:rsidRPr="00623546">
              <w:rPr>
                <w:rFonts w:ascii="Times New Roman" w:hAnsi="Times New Roman"/>
                <w:color w:val="FFFFFF" w:themeColor="background1"/>
                <w:sz w:val="20"/>
                <w:szCs w:val="12"/>
              </w:rPr>
              <w:t>Социальная эффективность инвестиционного проекта</w:t>
            </w:r>
          </w:p>
        </w:tc>
      </w:tr>
      <w:tr w:rsidR="00623546" w:rsidRPr="00623546" w:rsidTr="00E156A5">
        <w:tc>
          <w:tcPr>
            <w:cnfStyle w:val="001000000000" w:firstRow="0" w:lastRow="0" w:firstColumn="1" w:lastColumn="0" w:oddVBand="0" w:evenVBand="0" w:oddHBand="0" w:evenHBand="0" w:firstRowFirstColumn="0" w:firstRowLastColumn="0" w:lastRowFirstColumn="0" w:lastRowLastColumn="0"/>
            <w:tcW w:w="4254" w:type="pct"/>
            <w:hideMark/>
          </w:tcPr>
          <w:p w:rsidR="00623546" w:rsidRPr="0010199A" w:rsidRDefault="00623546" w:rsidP="00623546">
            <w:pPr>
              <w:spacing w:before="100" w:beforeAutospacing="1" w:after="100" w:afterAutospacing="1"/>
              <w:jc w:val="both"/>
              <w:rPr>
                <w:rFonts w:ascii="Times New Roman" w:hAnsi="Times New Roman"/>
                <w:b w:val="0"/>
                <w:sz w:val="20"/>
                <w:szCs w:val="12"/>
              </w:rPr>
            </w:pPr>
            <w:r w:rsidRPr="0010199A">
              <w:rPr>
                <w:rFonts w:ascii="Times New Roman" w:hAnsi="Times New Roman"/>
                <w:b w:val="0"/>
                <w:sz w:val="20"/>
                <w:szCs w:val="12"/>
              </w:rPr>
              <w:t>Число рабочих мест</w:t>
            </w:r>
          </w:p>
        </w:tc>
        <w:tc>
          <w:tcPr>
            <w:cnfStyle w:val="000010000000" w:firstRow="0" w:lastRow="0" w:firstColumn="0" w:lastColumn="0" w:oddVBand="1" w:evenVBand="0" w:oddHBand="0" w:evenHBand="0" w:firstRowFirstColumn="0" w:firstRowLastColumn="0" w:lastRowFirstColumn="0" w:lastRowLastColumn="0"/>
            <w:tcW w:w="746" w:type="pct"/>
            <w:hideMark/>
          </w:tcPr>
          <w:p w:rsidR="00623546" w:rsidRPr="00623546" w:rsidRDefault="00623546" w:rsidP="00623546">
            <w:pPr>
              <w:spacing w:before="100" w:beforeAutospacing="1" w:after="100" w:afterAutospacing="1"/>
              <w:jc w:val="center"/>
              <w:rPr>
                <w:rFonts w:ascii="Times New Roman" w:hAnsi="Times New Roman"/>
                <w:sz w:val="20"/>
                <w:szCs w:val="20"/>
              </w:rPr>
            </w:pPr>
            <w:r w:rsidRPr="00623546">
              <w:rPr>
                <w:rFonts w:ascii="Times New Roman" w:hAnsi="Times New Roman"/>
                <w:sz w:val="20"/>
                <w:szCs w:val="20"/>
              </w:rPr>
              <w:t>236</w:t>
            </w:r>
          </w:p>
        </w:tc>
      </w:tr>
      <w:tr w:rsidR="00623546" w:rsidRPr="00623546" w:rsidTr="00E15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pct"/>
            <w:hideMark/>
          </w:tcPr>
          <w:p w:rsidR="00623546" w:rsidRPr="0010199A" w:rsidRDefault="00623546" w:rsidP="00623546">
            <w:pPr>
              <w:spacing w:before="100" w:beforeAutospacing="1" w:after="100" w:afterAutospacing="1"/>
              <w:jc w:val="both"/>
              <w:rPr>
                <w:rFonts w:ascii="Times New Roman" w:hAnsi="Times New Roman"/>
                <w:b w:val="0"/>
                <w:sz w:val="20"/>
                <w:szCs w:val="12"/>
                <w:lang w:val="ru-RU"/>
              </w:rPr>
            </w:pPr>
            <w:r w:rsidRPr="0010199A">
              <w:rPr>
                <w:rFonts w:ascii="Times New Roman" w:hAnsi="Times New Roman"/>
                <w:b w:val="0"/>
                <w:sz w:val="20"/>
                <w:szCs w:val="12"/>
                <w:lang w:val="ru-RU"/>
              </w:rPr>
              <w:t>Средний уровень заработной платы (тыс. руб. в год)</w:t>
            </w:r>
          </w:p>
        </w:tc>
        <w:tc>
          <w:tcPr>
            <w:cnfStyle w:val="000010000000" w:firstRow="0" w:lastRow="0" w:firstColumn="0" w:lastColumn="0" w:oddVBand="1" w:evenVBand="0" w:oddHBand="0" w:evenHBand="0" w:firstRowFirstColumn="0" w:firstRowLastColumn="0" w:lastRowFirstColumn="0" w:lastRowLastColumn="0"/>
            <w:tcW w:w="746" w:type="pct"/>
            <w:hideMark/>
          </w:tcPr>
          <w:p w:rsidR="00623546" w:rsidRPr="00623546" w:rsidRDefault="00623546" w:rsidP="00623546">
            <w:pPr>
              <w:spacing w:before="100" w:beforeAutospacing="1" w:after="100" w:afterAutospacing="1"/>
              <w:jc w:val="center"/>
              <w:rPr>
                <w:rFonts w:ascii="Times New Roman" w:hAnsi="Times New Roman"/>
                <w:sz w:val="20"/>
                <w:szCs w:val="20"/>
              </w:rPr>
            </w:pPr>
            <w:r w:rsidRPr="00623546">
              <w:rPr>
                <w:rFonts w:ascii="Times New Roman" w:hAnsi="Times New Roman"/>
                <w:sz w:val="20"/>
                <w:szCs w:val="20"/>
              </w:rPr>
              <w:t>276</w:t>
            </w:r>
          </w:p>
        </w:tc>
      </w:tr>
      <w:tr w:rsidR="00623546" w:rsidRPr="00623546" w:rsidTr="00E156A5">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4F81BD" w:themeFill="accent1"/>
            <w:hideMark/>
          </w:tcPr>
          <w:p w:rsidR="00623546" w:rsidRPr="00623546" w:rsidRDefault="00623546" w:rsidP="00623546">
            <w:pPr>
              <w:spacing w:before="100" w:beforeAutospacing="1" w:after="100" w:afterAutospacing="1"/>
              <w:jc w:val="center"/>
              <w:rPr>
                <w:rFonts w:ascii="Times New Roman" w:hAnsi="Times New Roman"/>
                <w:color w:val="FFFFFF" w:themeColor="background1"/>
                <w:sz w:val="20"/>
                <w:szCs w:val="12"/>
              </w:rPr>
            </w:pPr>
            <w:r w:rsidRPr="00623546">
              <w:rPr>
                <w:rFonts w:ascii="Times New Roman" w:hAnsi="Times New Roman"/>
                <w:color w:val="FFFFFF" w:themeColor="background1"/>
                <w:sz w:val="20"/>
                <w:szCs w:val="12"/>
              </w:rPr>
              <w:t>Бюджетная эффективность инвестиционного проекта</w:t>
            </w:r>
          </w:p>
        </w:tc>
      </w:tr>
      <w:tr w:rsidR="00623546" w:rsidRPr="00623546" w:rsidTr="00E15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pct"/>
            <w:hideMark/>
          </w:tcPr>
          <w:p w:rsidR="00623546" w:rsidRPr="0010199A" w:rsidRDefault="00623546" w:rsidP="00623546">
            <w:pPr>
              <w:spacing w:before="100" w:beforeAutospacing="1" w:after="100" w:afterAutospacing="1"/>
              <w:jc w:val="both"/>
              <w:rPr>
                <w:rFonts w:ascii="Times New Roman" w:hAnsi="Times New Roman"/>
                <w:b w:val="0"/>
                <w:sz w:val="20"/>
                <w:szCs w:val="12"/>
                <w:lang w:val="ru-RU"/>
              </w:rPr>
            </w:pPr>
            <w:r w:rsidRPr="0010199A">
              <w:rPr>
                <w:rFonts w:ascii="Times New Roman" w:hAnsi="Times New Roman"/>
                <w:b w:val="0"/>
                <w:sz w:val="20"/>
                <w:szCs w:val="12"/>
                <w:lang w:val="ru-RU"/>
              </w:rPr>
              <w:t>Среднегодовая сумма налоговых платежей, млн. руб.</w:t>
            </w:r>
          </w:p>
        </w:tc>
        <w:tc>
          <w:tcPr>
            <w:cnfStyle w:val="000010000000" w:firstRow="0" w:lastRow="0" w:firstColumn="0" w:lastColumn="0" w:oddVBand="1" w:evenVBand="0" w:oddHBand="0" w:evenHBand="0" w:firstRowFirstColumn="0" w:firstRowLastColumn="0" w:lastRowFirstColumn="0" w:lastRowLastColumn="0"/>
            <w:tcW w:w="746" w:type="pct"/>
            <w:hideMark/>
          </w:tcPr>
          <w:p w:rsidR="00623546" w:rsidRPr="009037A8" w:rsidRDefault="009037A8" w:rsidP="00623546">
            <w:pPr>
              <w:spacing w:before="100" w:beforeAutospacing="1" w:after="100" w:afterAutospacing="1"/>
              <w:jc w:val="center"/>
              <w:rPr>
                <w:rFonts w:ascii="Times New Roman" w:hAnsi="Times New Roman"/>
                <w:sz w:val="20"/>
                <w:szCs w:val="20"/>
                <w:lang w:val="ru-RU"/>
              </w:rPr>
            </w:pPr>
            <w:r>
              <w:rPr>
                <w:rFonts w:ascii="Times New Roman" w:hAnsi="Times New Roman"/>
                <w:sz w:val="20"/>
                <w:szCs w:val="20"/>
                <w:lang w:val="ru-RU"/>
              </w:rPr>
              <w:t>291,79</w:t>
            </w:r>
          </w:p>
        </w:tc>
      </w:tr>
      <w:tr w:rsidR="00623546" w:rsidRPr="00623546" w:rsidTr="00E156A5">
        <w:tc>
          <w:tcPr>
            <w:cnfStyle w:val="001000000000" w:firstRow="0" w:lastRow="0" w:firstColumn="1" w:lastColumn="0" w:oddVBand="0" w:evenVBand="0" w:oddHBand="0" w:evenHBand="0" w:firstRowFirstColumn="0" w:firstRowLastColumn="0" w:lastRowFirstColumn="0" w:lastRowLastColumn="0"/>
            <w:tcW w:w="4254" w:type="pct"/>
            <w:hideMark/>
          </w:tcPr>
          <w:p w:rsidR="00623546" w:rsidRPr="0010199A" w:rsidRDefault="00623546" w:rsidP="00623546">
            <w:pPr>
              <w:spacing w:before="100" w:beforeAutospacing="1" w:after="100" w:afterAutospacing="1"/>
              <w:jc w:val="both"/>
              <w:rPr>
                <w:rFonts w:ascii="Times New Roman" w:hAnsi="Times New Roman"/>
                <w:b w:val="0"/>
                <w:sz w:val="20"/>
                <w:szCs w:val="12"/>
                <w:lang w:val="ru-RU"/>
              </w:rPr>
            </w:pPr>
            <w:r w:rsidRPr="0010199A">
              <w:rPr>
                <w:rFonts w:ascii="Times New Roman" w:hAnsi="Times New Roman"/>
                <w:b w:val="0"/>
                <w:sz w:val="20"/>
                <w:szCs w:val="12"/>
                <w:lang w:val="ru-RU"/>
              </w:rPr>
              <w:t>в том числе в консолидированный бюджет края, млн</w:t>
            </w:r>
            <w:proofErr w:type="gramStart"/>
            <w:r w:rsidRPr="0010199A">
              <w:rPr>
                <w:rFonts w:ascii="Times New Roman" w:hAnsi="Times New Roman"/>
                <w:b w:val="0"/>
                <w:sz w:val="20"/>
                <w:szCs w:val="12"/>
                <w:lang w:val="ru-RU"/>
              </w:rPr>
              <w:t>.р</w:t>
            </w:r>
            <w:proofErr w:type="gramEnd"/>
            <w:r w:rsidRPr="0010199A">
              <w:rPr>
                <w:rFonts w:ascii="Times New Roman" w:hAnsi="Times New Roman"/>
                <w:b w:val="0"/>
                <w:sz w:val="20"/>
                <w:szCs w:val="12"/>
                <w:lang w:val="ru-RU"/>
              </w:rPr>
              <w:t>уб.</w:t>
            </w:r>
          </w:p>
        </w:tc>
        <w:tc>
          <w:tcPr>
            <w:cnfStyle w:val="000010000000" w:firstRow="0" w:lastRow="0" w:firstColumn="0" w:lastColumn="0" w:oddVBand="1" w:evenVBand="0" w:oddHBand="0" w:evenHBand="0" w:firstRowFirstColumn="0" w:firstRowLastColumn="0" w:lastRowFirstColumn="0" w:lastRowLastColumn="0"/>
            <w:tcW w:w="746" w:type="pct"/>
            <w:hideMark/>
          </w:tcPr>
          <w:p w:rsidR="00623546" w:rsidRPr="009037A8" w:rsidRDefault="009037A8" w:rsidP="00623546">
            <w:pPr>
              <w:spacing w:before="100" w:beforeAutospacing="1" w:after="100" w:afterAutospacing="1"/>
              <w:jc w:val="center"/>
              <w:rPr>
                <w:rFonts w:ascii="Times New Roman" w:hAnsi="Times New Roman"/>
                <w:sz w:val="20"/>
                <w:szCs w:val="20"/>
                <w:lang w:val="ru-RU"/>
              </w:rPr>
            </w:pPr>
            <w:r>
              <w:rPr>
                <w:rFonts w:ascii="Times New Roman" w:hAnsi="Times New Roman"/>
                <w:sz w:val="20"/>
                <w:szCs w:val="20"/>
              </w:rPr>
              <w:t>1</w:t>
            </w:r>
            <w:r>
              <w:rPr>
                <w:rFonts w:ascii="Times New Roman" w:hAnsi="Times New Roman"/>
                <w:sz w:val="20"/>
                <w:szCs w:val="20"/>
                <w:lang w:val="ru-RU"/>
              </w:rPr>
              <w:t>69,43</w:t>
            </w:r>
          </w:p>
        </w:tc>
      </w:tr>
    </w:tbl>
    <w:p w:rsidR="00623546" w:rsidRPr="00623546" w:rsidRDefault="00623546" w:rsidP="00623546">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25" w:name="_Toc342318086"/>
      <w:bookmarkStart w:id="26" w:name="_Toc458790227"/>
      <w:r w:rsidRPr="00623546">
        <w:rPr>
          <w:rFonts w:asciiTheme="majorHAnsi" w:eastAsia="Times New Roman" w:hAnsiTheme="majorHAnsi" w:cs="Times New Roman"/>
          <w:b/>
          <w:bCs/>
          <w:color w:val="548DD4" w:themeColor="text2" w:themeTint="99"/>
          <w:sz w:val="26"/>
          <w:szCs w:val="26"/>
        </w:rPr>
        <w:lastRenderedPageBreak/>
        <w:t xml:space="preserve">1.7. </w:t>
      </w:r>
      <w:bookmarkEnd w:id="25"/>
      <w:r w:rsidRPr="00623546">
        <w:rPr>
          <w:rFonts w:asciiTheme="majorHAnsi" w:eastAsia="Times New Roman" w:hAnsiTheme="majorHAnsi" w:cs="Times New Roman"/>
          <w:b/>
          <w:bCs/>
          <w:color w:val="548DD4" w:themeColor="text2" w:themeTint="99"/>
          <w:sz w:val="26"/>
          <w:szCs w:val="26"/>
        </w:rPr>
        <w:t>Контрольные показатели реализации бизнес-плана с указанием количественных характеристик и периода их достижения.</w:t>
      </w:r>
      <w:bookmarkEnd w:id="26"/>
      <w:r w:rsidRPr="00623546">
        <w:rPr>
          <w:rFonts w:asciiTheme="majorHAnsi" w:eastAsia="Times New Roman" w:hAnsiTheme="majorHAnsi" w:cs="Times New Roman"/>
          <w:b/>
          <w:bCs/>
          <w:color w:val="548DD4" w:themeColor="text2" w:themeTint="99"/>
          <w:sz w:val="26"/>
          <w:szCs w:val="26"/>
        </w:rPr>
        <w:t xml:space="preserve"> </w:t>
      </w:r>
    </w:p>
    <w:p w:rsidR="00623546" w:rsidRPr="00623546" w:rsidRDefault="00623546" w:rsidP="00623546">
      <w:pPr>
        <w:spacing w:before="100" w:beforeAutospacing="1" w:after="100" w:afterAutospacing="1"/>
        <w:jc w:val="both"/>
        <w:rPr>
          <w:rFonts w:ascii="Times New Roman" w:hAnsi="Times New Roman" w:cs="Times New Roman"/>
          <w:sz w:val="28"/>
          <w:szCs w:val="28"/>
        </w:rPr>
      </w:pPr>
      <w:r w:rsidRPr="00623546">
        <w:rPr>
          <w:rFonts w:ascii="Times New Roman" w:hAnsi="Times New Roman" w:cs="Times New Roman"/>
          <w:sz w:val="28"/>
          <w:szCs w:val="28"/>
        </w:rPr>
        <w:t>Расчетный период по проекту – 9 лет. Планируется, что в этот период будут достигнуты следующие контрольные показатели:</w:t>
      </w:r>
    </w:p>
    <w:p w:rsidR="00367350" w:rsidRDefault="00367350" w:rsidP="00367350">
      <w:pPr>
        <w:pStyle w:val="a3"/>
        <w:keepNext/>
      </w:pPr>
      <w:r>
        <w:t xml:space="preserve">Таблица </w:t>
      </w:r>
      <w:fldSimple w:instr=" SEQ Table \* ARABIC ">
        <w:r w:rsidR="00E97F3B">
          <w:rPr>
            <w:noProof/>
          </w:rPr>
          <w:t>2</w:t>
        </w:r>
      </w:fldSimple>
      <w:r>
        <w:t xml:space="preserve"> – Контрольные показатели реализации проекта</w:t>
      </w:r>
    </w:p>
    <w:tbl>
      <w:tblPr>
        <w:tblW w:w="9229" w:type="dxa"/>
        <w:tblInd w:w="93" w:type="dxa"/>
        <w:tblLook w:val="04A0" w:firstRow="1" w:lastRow="0" w:firstColumn="1" w:lastColumn="0" w:noHBand="0" w:noVBand="1"/>
      </w:tblPr>
      <w:tblGrid>
        <w:gridCol w:w="2142"/>
        <w:gridCol w:w="986"/>
        <w:gridCol w:w="856"/>
        <w:gridCol w:w="1129"/>
        <w:gridCol w:w="998"/>
        <w:gridCol w:w="1134"/>
        <w:gridCol w:w="992"/>
        <w:gridCol w:w="992"/>
      </w:tblGrid>
      <w:tr w:rsidR="00623546" w:rsidRPr="00623546" w:rsidTr="00E156A5">
        <w:trPr>
          <w:trHeight w:val="315"/>
        </w:trPr>
        <w:tc>
          <w:tcPr>
            <w:tcW w:w="2142" w:type="dxa"/>
            <w:tcBorders>
              <w:top w:val="single" w:sz="8" w:space="0" w:color="4F81BD"/>
              <w:left w:val="single" w:sz="8" w:space="0" w:color="4F81BD"/>
              <w:bottom w:val="single" w:sz="8" w:space="0" w:color="4F81BD"/>
              <w:right w:val="single" w:sz="8" w:space="0" w:color="4F81BD"/>
            </w:tcBorders>
            <w:shd w:val="clear" w:color="000000" w:fill="4F81BD"/>
            <w:vAlign w:val="center"/>
            <w:hideMark/>
          </w:tcPr>
          <w:p w:rsidR="00623546" w:rsidRPr="00623546" w:rsidRDefault="00623546" w:rsidP="00623546">
            <w:pPr>
              <w:spacing w:after="0" w:line="240" w:lineRule="auto"/>
              <w:jc w:val="center"/>
              <w:rPr>
                <w:rFonts w:ascii="Times New Roman" w:eastAsia="Times New Roman" w:hAnsi="Times New Roman" w:cs="Times New Roman"/>
                <w:b/>
                <w:bCs/>
                <w:color w:val="FFFFFF"/>
                <w:sz w:val="16"/>
                <w:szCs w:val="16"/>
              </w:rPr>
            </w:pPr>
            <w:r w:rsidRPr="00623546">
              <w:rPr>
                <w:rFonts w:ascii="Times New Roman" w:eastAsia="Times New Roman" w:hAnsi="Times New Roman" w:cs="Times New Roman"/>
                <w:b/>
                <w:bCs/>
                <w:color w:val="FFFFFF"/>
                <w:sz w:val="16"/>
                <w:szCs w:val="16"/>
                <w:lang w:val="en-US"/>
              </w:rPr>
              <w:t>Показатель</w:t>
            </w:r>
          </w:p>
        </w:tc>
        <w:tc>
          <w:tcPr>
            <w:tcW w:w="986" w:type="dxa"/>
            <w:tcBorders>
              <w:top w:val="single" w:sz="8" w:space="0" w:color="4F81BD"/>
              <w:left w:val="nil"/>
              <w:bottom w:val="single" w:sz="8" w:space="0" w:color="4F81BD"/>
              <w:right w:val="single" w:sz="8" w:space="0" w:color="4F81BD"/>
            </w:tcBorders>
            <w:shd w:val="clear" w:color="000000" w:fill="4F81BD"/>
            <w:vAlign w:val="center"/>
            <w:hideMark/>
          </w:tcPr>
          <w:p w:rsidR="00623546" w:rsidRPr="00623546" w:rsidRDefault="00623546" w:rsidP="00623546">
            <w:pPr>
              <w:spacing w:after="0" w:line="240" w:lineRule="auto"/>
              <w:jc w:val="center"/>
              <w:rPr>
                <w:rFonts w:ascii="Times New Roman" w:eastAsia="Times New Roman" w:hAnsi="Times New Roman" w:cs="Times New Roman"/>
                <w:b/>
                <w:bCs/>
                <w:color w:val="FFFFFF"/>
                <w:sz w:val="16"/>
                <w:szCs w:val="16"/>
              </w:rPr>
            </w:pPr>
            <w:r w:rsidRPr="00623546">
              <w:rPr>
                <w:rFonts w:ascii="Times New Roman" w:eastAsia="Times New Roman" w:hAnsi="Times New Roman" w:cs="Times New Roman"/>
                <w:b/>
                <w:bCs/>
                <w:color w:val="FFFFFF"/>
                <w:sz w:val="16"/>
                <w:szCs w:val="16"/>
              </w:rPr>
              <w:t>3 г.</w:t>
            </w:r>
          </w:p>
        </w:tc>
        <w:tc>
          <w:tcPr>
            <w:tcW w:w="856" w:type="dxa"/>
            <w:tcBorders>
              <w:top w:val="single" w:sz="8" w:space="0" w:color="4F81BD"/>
              <w:left w:val="nil"/>
              <w:bottom w:val="single" w:sz="8" w:space="0" w:color="4F81BD"/>
              <w:right w:val="single" w:sz="8" w:space="0" w:color="4F81BD"/>
            </w:tcBorders>
            <w:shd w:val="clear" w:color="000000" w:fill="4F81BD"/>
            <w:vAlign w:val="center"/>
            <w:hideMark/>
          </w:tcPr>
          <w:p w:rsidR="00623546" w:rsidRPr="00623546" w:rsidRDefault="00623546" w:rsidP="00623546">
            <w:pPr>
              <w:spacing w:after="0" w:line="240" w:lineRule="auto"/>
              <w:jc w:val="center"/>
              <w:rPr>
                <w:rFonts w:ascii="Times New Roman" w:eastAsia="Times New Roman" w:hAnsi="Times New Roman" w:cs="Times New Roman"/>
                <w:b/>
                <w:bCs/>
                <w:color w:val="FFFFFF"/>
                <w:sz w:val="16"/>
                <w:szCs w:val="16"/>
              </w:rPr>
            </w:pPr>
            <w:r w:rsidRPr="00623546">
              <w:rPr>
                <w:rFonts w:ascii="Times New Roman" w:eastAsia="Times New Roman" w:hAnsi="Times New Roman" w:cs="Times New Roman"/>
                <w:b/>
                <w:bCs/>
                <w:color w:val="FFFFFF"/>
                <w:sz w:val="16"/>
                <w:szCs w:val="16"/>
              </w:rPr>
              <w:t>4 г.</w:t>
            </w:r>
          </w:p>
        </w:tc>
        <w:tc>
          <w:tcPr>
            <w:tcW w:w="1129" w:type="dxa"/>
            <w:tcBorders>
              <w:top w:val="single" w:sz="8" w:space="0" w:color="4F81BD"/>
              <w:left w:val="nil"/>
              <w:bottom w:val="single" w:sz="8" w:space="0" w:color="4F81BD"/>
              <w:right w:val="single" w:sz="8" w:space="0" w:color="4F81BD"/>
            </w:tcBorders>
            <w:shd w:val="clear" w:color="000000" w:fill="4F81BD"/>
            <w:vAlign w:val="center"/>
            <w:hideMark/>
          </w:tcPr>
          <w:p w:rsidR="00623546" w:rsidRPr="00623546" w:rsidRDefault="00623546" w:rsidP="00623546">
            <w:pPr>
              <w:spacing w:after="0" w:line="240" w:lineRule="auto"/>
              <w:jc w:val="center"/>
              <w:rPr>
                <w:rFonts w:ascii="Times New Roman" w:eastAsia="Times New Roman" w:hAnsi="Times New Roman" w:cs="Times New Roman"/>
                <w:b/>
                <w:bCs/>
                <w:color w:val="FFFFFF"/>
                <w:sz w:val="16"/>
                <w:szCs w:val="16"/>
              </w:rPr>
            </w:pPr>
            <w:r w:rsidRPr="00623546">
              <w:rPr>
                <w:rFonts w:ascii="Times New Roman" w:eastAsia="Times New Roman" w:hAnsi="Times New Roman" w:cs="Times New Roman"/>
                <w:b/>
                <w:bCs/>
                <w:color w:val="FFFFFF"/>
                <w:sz w:val="16"/>
                <w:szCs w:val="16"/>
              </w:rPr>
              <w:t>5 г.</w:t>
            </w:r>
          </w:p>
        </w:tc>
        <w:tc>
          <w:tcPr>
            <w:tcW w:w="998" w:type="dxa"/>
            <w:tcBorders>
              <w:top w:val="single" w:sz="8" w:space="0" w:color="4F81BD"/>
              <w:left w:val="nil"/>
              <w:bottom w:val="single" w:sz="8" w:space="0" w:color="4F81BD"/>
              <w:right w:val="single" w:sz="8" w:space="0" w:color="4F81BD"/>
            </w:tcBorders>
            <w:shd w:val="clear" w:color="000000" w:fill="4F81BD"/>
            <w:vAlign w:val="center"/>
            <w:hideMark/>
          </w:tcPr>
          <w:p w:rsidR="00623546" w:rsidRPr="00623546" w:rsidRDefault="00623546" w:rsidP="00623546">
            <w:pPr>
              <w:spacing w:after="0" w:line="240" w:lineRule="auto"/>
              <w:jc w:val="center"/>
              <w:rPr>
                <w:rFonts w:ascii="Times New Roman" w:eastAsia="Times New Roman" w:hAnsi="Times New Roman" w:cs="Times New Roman"/>
                <w:b/>
                <w:bCs/>
                <w:color w:val="FFFFFF"/>
                <w:sz w:val="16"/>
                <w:szCs w:val="16"/>
              </w:rPr>
            </w:pPr>
            <w:r w:rsidRPr="00623546">
              <w:rPr>
                <w:rFonts w:ascii="Times New Roman" w:eastAsia="Times New Roman" w:hAnsi="Times New Roman" w:cs="Times New Roman"/>
                <w:b/>
                <w:bCs/>
                <w:color w:val="FFFFFF"/>
                <w:sz w:val="16"/>
                <w:szCs w:val="16"/>
              </w:rPr>
              <w:t>6 г.</w:t>
            </w:r>
          </w:p>
        </w:tc>
        <w:tc>
          <w:tcPr>
            <w:tcW w:w="1134" w:type="dxa"/>
            <w:tcBorders>
              <w:top w:val="single" w:sz="8" w:space="0" w:color="4F81BD"/>
              <w:left w:val="nil"/>
              <w:bottom w:val="single" w:sz="8" w:space="0" w:color="4F81BD"/>
              <w:right w:val="single" w:sz="8" w:space="0" w:color="4F81BD"/>
            </w:tcBorders>
            <w:shd w:val="clear" w:color="000000" w:fill="4F81BD"/>
            <w:vAlign w:val="center"/>
            <w:hideMark/>
          </w:tcPr>
          <w:p w:rsidR="00623546" w:rsidRPr="00623546" w:rsidRDefault="00623546" w:rsidP="00623546">
            <w:pPr>
              <w:spacing w:after="0" w:line="240" w:lineRule="auto"/>
              <w:jc w:val="center"/>
              <w:rPr>
                <w:rFonts w:ascii="Times New Roman" w:eastAsia="Times New Roman" w:hAnsi="Times New Roman" w:cs="Times New Roman"/>
                <w:b/>
                <w:bCs/>
                <w:color w:val="FFFFFF"/>
                <w:sz w:val="16"/>
                <w:szCs w:val="16"/>
              </w:rPr>
            </w:pPr>
            <w:r w:rsidRPr="00623546">
              <w:rPr>
                <w:rFonts w:ascii="Times New Roman" w:eastAsia="Times New Roman" w:hAnsi="Times New Roman" w:cs="Times New Roman"/>
                <w:b/>
                <w:bCs/>
                <w:color w:val="FFFFFF"/>
                <w:sz w:val="16"/>
                <w:szCs w:val="16"/>
              </w:rPr>
              <w:t>7 г.</w:t>
            </w:r>
          </w:p>
        </w:tc>
        <w:tc>
          <w:tcPr>
            <w:tcW w:w="992" w:type="dxa"/>
            <w:tcBorders>
              <w:top w:val="single" w:sz="8" w:space="0" w:color="4F81BD"/>
              <w:left w:val="nil"/>
              <w:bottom w:val="single" w:sz="8" w:space="0" w:color="4F81BD"/>
              <w:right w:val="single" w:sz="8" w:space="0" w:color="4F81BD"/>
            </w:tcBorders>
            <w:shd w:val="clear" w:color="000000" w:fill="4F81BD"/>
            <w:vAlign w:val="center"/>
            <w:hideMark/>
          </w:tcPr>
          <w:p w:rsidR="00623546" w:rsidRPr="00623546" w:rsidRDefault="00623546" w:rsidP="00623546">
            <w:pPr>
              <w:spacing w:after="0" w:line="240" w:lineRule="auto"/>
              <w:jc w:val="center"/>
              <w:rPr>
                <w:rFonts w:ascii="Times New Roman" w:eastAsia="Times New Roman" w:hAnsi="Times New Roman" w:cs="Times New Roman"/>
                <w:b/>
                <w:bCs/>
                <w:color w:val="FFFFFF"/>
                <w:sz w:val="16"/>
                <w:szCs w:val="16"/>
              </w:rPr>
            </w:pPr>
            <w:r w:rsidRPr="00623546">
              <w:rPr>
                <w:rFonts w:ascii="Times New Roman" w:eastAsia="Times New Roman" w:hAnsi="Times New Roman" w:cs="Times New Roman"/>
                <w:b/>
                <w:bCs/>
                <w:color w:val="FFFFFF"/>
                <w:sz w:val="16"/>
                <w:szCs w:val="16"/>
              </w:rPr>
              <w:t>8 г.</w:t>
            </w:r>
          </w:p>
        </w:tc>
        <w:tc>
          <w:tcPr>
            <w:tcW w:w="992" w:type="dxa"/>
            <w:tcBorders>
              <w:top w:val="single" w:sz="8" w:space="0" w:color="4F81BD"/>
              <w:left w:val="nil"/>
              <w:bottom w:val="single" w:sz="8" w:space="0" w:color="4F81BD"/>
              <w:right w:val="single" w:sz="8" w:space="0" w:color="4F81BD"/>
            </w:tcBorders>
            <w:shd w:val="clear" w:color="000000" w:fill="4F81BD"/>
            <w:vAlign w:val="center"/>
            <w:hideMark/>
          </w:tcPr>
          <w:p w:rsidR="00623546" w:rsidRPr="00623546" w:rsidRDefault="00623546" w:rsidP="00623546">
            <w:pPr>
              <w:spacing w:after="0" w:line="240" w:lineRule="auto"/>
              <w:jc w:val="center"/>
              <w:rPr>
                <w:rFonts w:ascii="Times New Roman" w:eastAsia="Times New Roman" w:hAnsi="Times New Roman" w:cs="Times New Roman"/>
                <w:b/>
                <w:bCs/>
                <w:color w:val="FFFFFF"/>
                <w:sz w:val="16"/>
                <w:szCs w:val="16"/>
              </w:rPr>
            </w:pPr>
            <w:r w:rsidRPr="00623546">
              <w:rPr>
                <w:rFonts w:ascii="Times New Roman" w:eastAsia="Times New Roman" w:hAnsi="Times New Roman" w:cs="Times New Roman"/>
                <w:b/>
                <w:bCs/>
                <w:color w:val="FFFFFF"/>
                <w:sz w:val="16"/>
                <w:szCs w:val="16"/>
              </w:rPr>
              <w:t>9 г.</w:t>
            </w:r>
          </w:p>
        </w:tc>
      </w:tr>
      <w:tr w:rsidR="00623546" w:rsidRPr="00623546" w:rsidTr="00E156A5">
        <w:trPr>
          <w:trHeight w:val="690"/>
        </w:trPr>
        <w:tc>
          <w:tcPr>
            <w:tcW w:w="2142" w:type="dxa"/>
            <w:tcBorders>
              <w:top w:val="nil"/>
              <w:left w:val="single" w:sz="8" w:space="0" w:color="4F81BD"/>
              <w:bottom w:val="single" w:sz="8" w:space="0" w:color="4F81BD"/>
              <w:right w:val="single" w:sz="8" w:space="0" w:color="4F81BD"/>
            </w:tcBorders>
            <w:shd w:val="clear" w:color="auto" w:fill="auto"/>
            <w:vAlign w:val="center"/>
            <w:hideMark/>
          </w:tcPr>
          <w:p w:rsidR="00623546" w:rsidRPr="0010199A" w:rsidRDefault="00623546" w:rsidP="00623546">
            <w:pPr>
              <w:spacing w:after="0" w:line="240" w:lineRule="auto"/>
              <w:jc w:val="center"/>
              <w:rPr>
                <w:rFonts w:ascii="Times New Roman" w:eastAsia="Times New Roman" w:hAnsi="Times New Roman" w:cs="Times New Roman"/>
                <w:color w:val="000000"/>
                <w:sz w:val="16"/>
                <w:szCs w:val="16"/>
              </w:rPr>
            </w:pPr>
            <w:r w:rsidRPr="00623546">
              <w:rPr>
                <w:rFonts w:ascii="Times New Roman" w:eastAsia="Times New Roman" w:hAnsi="Times New Roman" w:cs="Times New Roman"/>
                <w:color w:val="000000"/>
                <w:sz w:val="16"/>
                <w:szCs w:val="16"/>
                <w:lang w:val="en-US"/>
              </w:rPr>
              <w:t>Объем  реализованной продукции</w:t>
            </w:r>
            <w:r w:rsidR="0010199A">
              <w:rPr>
                <w:rFonts w:ascii="Times New Roman" w:eastAsia="Times New Roman" w:hAnsi="Times New Roman" w:cs="Times New Roman"/>
                <w:color w:val="000000"/>
                <w:sz w:val="16"/>
                <w:szCs w:val="16"/>
              </w:rPr>
              <w:t>, тонн</w:t>
            </w:r>
          </w:p>
        </w:tc>
        <w:tc>
          <w:tcPr>
            <w:tcW w:w="986" w:type="dxa"/>
            <w:tcBorders>
              <w:top w:val="nil"/>
              <w:left w:val="nil"/>
              <w:bottom w:val="single" w:sz="8" w:space="0" w:color="4F81BD"/>
              <w:right w:val="single" w:sz="8" w:space="0" w:color="4F81BD"/>
            </w:tcBorders>
            <w:shd w:val="clear" w:color="auto" w:fill="auto"/>
            <w:vAlign w:val="center"/>
            <w:hideMark/>
          </w:tcPr>
          <w:p w:rsidR="00623546" w:rsidRPr="00623546" w:rsidRDefault="00623546" w:rsidP="00623546">
            <w:pPr>
              <w:spacing w:after="0" w:line="240" w:lineRule="auto"/>
              <w:jc w:val="center"/>
              <w:rPr>
                <w:rFonts w:ascii="Times New Roman" w:eastAsia="Times New Roman" w:hAnsi="Times New Roman" w:cs="Times New Roman"/>
                <w:color w:val="000000"/>
                <w:sz w:val="16"/>
                <w:szCs w:val="16"/>
              </w:rPr>
            </w:pPr>
            <w:r w:rsidRPr="00623546">
              <w:rPr>
                <w:rFonts w:ascii="Times New Roman" w:eastAsia="Times New Roman" w:hAnsi="Times New Roman" w:cs="Times New Roman"/>
                <w:color w:val="000000"/>
                <w:sz w:val="16"/>
                <w:szCs w:val="16"/>
                <w:lang w:eastAsia="en-US" w:bidi="en-US"/>
              </w:rPr>
              <w:t>200 800</w:t>
            </w:r>
          </w:p>
        </w:tc>
        <w:tc>
          <w:tcPr>
            <w:tcW w:w="856" w:type="dxa"/>
            <w:tcBorders>
              <w:top w:val="nil"/>
              <w:left w:val="nil"/>
              <w:bottom w:val="single" w:sz="8" w:space="0" w:color="4F81BD"/>
              <w:right w:val="single" w:sz="8" w:space="0" w:color="4F81BD"/>
            </w:tcBorders>
            <w:shd w:val="clear" w:color="auto" w:fill="auto"/>
            <w:vAlign w:val="center"/>
            <w:hideMark/>
          </w:tcPr>
          <w:p w:rsidR="00623546" w:rsidRPr="00623546" w:rsidRDefault="00623546" w:rsidP="00623546">
            <w:pPr>
              <w:spacing w:after="0" w:line="240" w:lineRule="auto"/>
              <w:jc w:val="center"/>
              <w:rPr>
                <w:rFonts w:ascii="Times New Roman" w:eastAsia="Times New Roman" w:hAnsi="Times New Roman" w:cs="Times New Roman"/>
                <w:color w:val="000000"/>
                <w:sz w:val="16"/>
                <w:szCs w:val="16"/>
              </w:rPr>
            </w:pPr>
            <w:r w:rsidRPr="00623546">
              <w:rPr>
                <w:rFonts w:ascii="Times New Roman" w:eastAsia="Times New Roman" w:hAnsi="Times New Roman" w:cs="Times New Roman"/>
                <w:color w:val="000000"/>
                <w:sz w:val="16"/>
                <w:szCs w:val="16"/>
                <w:lang w:val="en-US" w:eastAsia="en-US" w:bidi="en-US"/>
              </w:rPr>
              <w:t>204 250</w:t>
            </w:r>
          </w:p>
        </w:tc>
        <w:tc>
          <w:tcPr>
            <w:tcW w:w="1129" w:type="dxa"/>
            <w:tcBorders>
              <w:top w:val="nil"/>
              <w:left w:val="nil"/>
              <w:bottom w:val="single" w:sz="8" w:space="0" w:color="4F81BD"/>
              <w:right w:val="single" w:sz="8" w:space="0" w:color="4F81BD"/>
            </w:tcBorders>
            <w:shd w:val="clear" w:color="auto" w:fill="auto"/>
            <w:vAlign w:val="center"/>
            <w:hideMark/>
          </w:tcPr>
          <w:p w:rsidR="00623546" w:rsidRPr="00623546" w:rsidRDefault="00623546" w:rsidP="00623546">
            <w:pPr>
              <w:spacing w:after="0" w:line="240" w:lineRule="auto"/>
              <w:jc w:val="center"/>
              <w:rPr>
                <w:rFonts w:ascii="Times New Roman" w:eastAsia="Times New Roman" w:hAnsi="Times New Roman" w:cs="Times New Roman"/>
                <w:color w:val="000000"/>
                <w:sz w:val="16"/>
                <w:szCs w:val="16"/>
              </w:rPr>
            </w:pPr>
            <w:r w:rsidRPr="00623546">
              <w:rPr>
                <w:rFonts w:ascii="Times New Roman" w:eastAsia="Times New Roman" w:hAnsi="Times New Roman" w:cs="Times New Roman"/>
                <w:color w:val="000000"/>
                <w:sz w:val="16"/>
                <w:szCs w:val="16"/>
                <w:lang w:val="en-US" w:eastAsia="en-US" w:bidi="en-US"/>
              </w:rPr>
              <w:t>218 000</w:t>
            </w:r>
          </w:p>
        </w:tc>
        <w:tc>
          <w:tcPr>
            <w:tcW w:w="998" w:type="dxa"/>
            <w:tcBorders>
              <w:top w:val="nil"/>
              <w:left w:val="nil"/>
              <w:bottom w:val="single" w:sz="8" w:space="0" w:color="4F81BD"/>
              <w:right w:val="single" w:sz="8" w:space="0" w:color="4F81BD"/>
            </w:tcBorders>
            <w:shd w:val="clear" w:color="auto" w:fill="auto"/>
            <w:vAlign w:val="center"/>
            <w:hideMark/>
          </w:tcPr>
          <w:p w:rsidR="00623546" w:rsidRPr="00623546" w:rsidRDefault="00623546" w:rsidP="00623546">
            <w:pPr>
              <w:spacing w:after="0" w:line="240" w:lineRule="auto"/>
              <w:jc w:val="center"/>
              <w:rPr>
                <w:rFonts w:ascii="Times New Roman" w:eastAsia="Times New Roman" w:hAnsi="Times New Roman" w:cs="Times New Roman"/>
                <w:color w:val="000000"/>
                <w:sz w:val="16"/>
                <w:szCs w:val="16"/>
              </w:rPr>
            </w:pPr>
            <w:r w:rsidRPr="00623546">
              <w:rPr>
                <w:rFonts w:ascii="Times New Roman" w:eastAsia="Times New Roman" w:hAnsi="Times New Roman" w:cs="Times New Roman"/>
                <w:color w:val="000000"/>
                <w:sz w:val="16"/>
                <w:szCs w:val="16"/>
                <w:lang w:eastAsia="en-US" w:bidi="en-US"/>
              </w:rPr>
              <w:t>218 000</w:t>
            </w:r>
          </w:p>
        </w:tc>
        <w:tc>
          <w:tcPr>
            <w:tcW w:w="1134" w:type="dxa"/>
            <w:tcBorders>
              <w:top w:val="nil"/>
              <w:left w:val="nil"/>
              <w:bottom w:val="single" w:sz="8" w:space="0" w:color="4F81BD"/>
              <w:right w:val="single" w:sz="8" w:space="0" w:color="4F81BD"/>
            </w:tcBorders>
            <w:shd w:val="clear" w:color="auto" w:fill="auto"/>
            <w:vAlign w:val="center"/>
            <w:hideMark/>
          </w:tcPr>
          <w:p w:rsidR="00623546" w:rsidRPr="00623546" w:rsidRDefault="00623546" w:rsidP="00623546">
            <w:pPr>
              <w:spacing w:after="0" w:line="240" w:lineRule="auto"/>
              <w:jc w:val="center"/>
              <w:rPr>
                <w:rFonts w:ascii="Times New Roman" w:eastAsia="Times New Roman" w:hAnsi="Times New Roman" w:cs="Times New Roman"/>
                <w:color w:val="000000"/>
                <w:sz w:val="16"/>
                <w:szCs w:val="16"/>
              </w:rPr>
            </w:pPr>
            <w:r w:rsidRPr="00623546">
              <w:rPr>
                <w:rFonts w:ascii="Times New Roman" w:eastAsia="Times New Roman" w:hAnsi="Times New Roman" w:cs="Times New Roman"/>
                <w:color w:val="000000"/>
                <w:sz w:val="16"/>
                <w:szCs w:val="16"/>
                <w:lang w:val="en-US" w:eastAsia="en-US" w:bidi="en-US"/>
              </w:rPr>
              <w:t>218 000</w:t>
            </w:r>
          </w:p>
        </w:tc>
        <w:tc>
          <w:tcPr>
            <w:tcW w:w="992" w:type="dxa"/>
            <w:tcBorders>
              <w:top w:val="nil"/>
              <w:left w:val="nil"/>
              <w:bottom w:val="single" w:sz="8" w:space="0" w:color="4F81BD"/>
              <w:right w:val="single" w:sz="8" w:space="0" w:color="4F81BD"/>
            </w:tcBorders>
            <w:shd w:val="clear" w:color="auto" w:fill="auto"/>
            <w:vAlign w:val="center"/>
            <w:hideMark/>
          </w:tcPr>
          <w:p w:rsidR="00623546" w:rsidRPr="00623546" w:rsidRDefault="00623546" w:rsidP="00623546">
            <w:pPr>
              <w:spacing w:after="0" w:line="240" w:lineRule="auto"/>
              <w:jc w:val="center"/>
              <w:rPr>
                <w:rFonts w:ascii="Times New Roman" w:eastAsia="Times New Roman" w:hAnsi="Times New Roman" w:cs="Times New Roman"/>
                <w:color w:val="000000"/>
                <w:sz w:val="16"/>
                <w:szCs w:val="16"/>
              </w:rPr>
            </w:pPr>
            <w:r w:rsidRPr="00623546">
              <w:rPr>
                <w:rFonts w:ascii="Times New Roman" w:eastAsia="Times New Roman" w:hAnsi="Times New Roman" w:cs="Times New Roman"/>
                <w:color w:val="000000"/>
                <w:sz w:val="16"/>
                <w:szCs w:val="16"/>
                <w:lang w:val="en-US" w:eastAsia="en-US" w:bidi="en-US"/>
              </w:rPr>
              <w:t>218 000</w:t>
            </w:r>
          </w:p>
        </w:tc>
        <w:tc>
          <w:tcPr>
            <w:tcW w:w="992" w:type="dxa"/>
            <w:tcBorders>
              <w:top w:val="nil"/>
              <w:left w:val="nil"/>
              <w:bottom w:val="single" w:sz="8" w:space="0" w:color="4F81BD"/>
              <w:right w:val="single" w:sz="8" w:space="0" w:color="4F81BD"/>
            </w:tcBorders>
            <w:shd w:val="clear" w:color="auto" w:fill="auto"/>
            <w:vAlign w:val="center"/>
            <w:hideMark/>
          </w:tcPr>
          <w:p w:rsidR="00623546" w:rsidRPr="00623546" w:rsidRDefault="00623546" w:rsidP="00623546">
            <w:pPr>
              <w:spacing w:after="0" w:line="240" w:lineRule="auto"/>
              <w:jc w:val="center"/>
              <w:rPr>
                <w:rFonts w:ascii="Times New Roman" w:eastAsia="Times New Roman" w:hAnsi="Times New Roman" w:cs="Times New Roman"/>
                <w:color w:val="000000"/>
                <w:sz w:val="16"/>
                <w:szCs w:val="16"/>
              </w:rPr>
            </w:pPr>
            <w:r w:rsidRPr="00623546">
              <w:rPr>
                <w:rFonts w:ascii="Times New Roman" w:eastAsia="Times New Roman" w:hAnsi="Times New Roman" w:cs="Times New Roman"/>
                <w:color w:val="000000"/>
                <w:sz w:val="16"/>
                <w:szCs w:val="16"/>
              </w:rPr>
              <w:t>218 000</w:t>
            </w:r>
          </w:p>
        </w:tc>
      </w:tr>
      <w:tr w:rsidR="00623546" w:rsidRPr="00623546" w:rsidTr="00E156A5">
        <w:trPr>
          <w:trHeight w:val="465"/>
        </w:trPr>
        <w:tc>
          <w:tcPr>
            <w:tcW w:w="2142" w:type="dxa"/>
            <w:tcBorders>
              <w:top w:val="nil"/>
              <w:left w:val="single" w:sz="8" w:space="0" w:color="4F81BD"/>
              <w:bottom w:val="single" w:sz="8" w:space="0" w:color="4F81BD"/>
              <w:right w:val="single" w:sz="8" w:space="0" w:color="4F81BD"/>
            </w:tcBorders>
            <w:shd w:val="clear" w:color="auto" w:fill="auto"/>
            <w:vAlign w:val="center"/>
            <w:hideMark/>
          </w:tcPr>
          <w:p w:rsidR="00623546" w:rsidRPr="00623546" w:rsidRDefault="00623546" w:rsidP="00623546">
            <w:pPr>
              <w:spacing w:after="0" w:line="240" w:lineRule="auto"/>
              <w:jc w:val="center"/>
              <w:rPr>
                <w:rFonts w:ascii="Times New Roman" w:eastAsia="Times New Roman" w:hAnsi="Times New Roman" w:cs="Times New Roman"/>
                <w:color w:val="000000"/>
                <w:sz w:val="16"/>
                <w:szCs w:val="16"/>
              </w:rPr>
            </w:pPr>
            <w:r w:rsidRPr="00623546">
              <w:rPr>
                <w:rFonts w:ascii="Times New Roman" w:eastAsia="Times New Roman" w:hAnsi="Times New Roman" w:cs="Times New Roman"/>
                <w:bCs/>
                <w:color w:val="000000"/>
                <w:sz w:val="16"/>
                <w:szCs w:val="16"/>
                <w:lang w:eastAsia="en-US" w:bidi="en-US"/>
              </w:rPr>
              <w:t>Объем реализации (выручка), тыс. руб.</w:t>
            </w:r>
          </w:p>
        </w:tc>
        <w:tc>
          <w:tcPr>
            <w:tcW w:w="986" w:type="dxa"/>
            <w:tcBorders>
              <w:top w:val="nil"/>
              <w:left w:val="nil"/>
              <w:bottom w:val="single" w:sz="8" w:space="0" w:color="4F81BD"/>
              <w:right w:val="single" w:sz="8" w:space="0" w:color="4F81BD"/>
            </w:tcBorders>
            <w:shd w:val="clear" w:color="auto" w:fill="auto"/>
            <w:vAlign w:val="center"/>
            <w:hideMark/>
          </w:tcPr>
          <w:p w:rsidR="00623546" w:rsidRPr="00623546" w:rsidRDefault="00623546" w:rsidP="00623546">
            <w:pPr>
              <w:spacing w:after="0" w:line="240" w:lineRule="auto"/>
              <w:jc w:val="center"/>
              <w:rPr>
                <w:rFonts w:ascii="Times New Roman" w:eastAsia="Times New Roman" w:hAnsi="Times New Roman" w:cs="Times New Roman"/>
                <w:color w:val="000000"/>
                <w:sz w:val="16"/>
                <w:szCs w:val="16"/>
              </w:rPr>
            </w:pPr>
            <w:r w:rsidRPr="00623546">
              <w:rPr>
                <w:rFonts w:ascii="Times New Roman" w:eastAsia="Times New Roman" w:hAnsi="Times New Roman" w:cs="Times New Roman"/>
                <w:color w:val="000000"/>
                <w:sz w:val="16"/>
                <w:szCs w:val="16"/>
              </w:rPr>
              <w:t>1 061 560</w:t>
            </w:r>
          </w:p>
        </w:tc>
        <w:tc>
          <w:tcPr>
            <w:tcW w:w="856" w:type="dxa"/>
            <w:tcBorders>
              <w:top w:val="nil"/>
              <w:left w:val="nil"/>
              <w:bottom w:val="single" w:sz="8" w:space="0" w:color="4F81BD"/>
              <w:right w:val="single" w:sz="8" w:space="0" w:color="4F81BD"/>
            </w:tcBorders>
            <w:shd w:val="clear" w:color="auto" w:fill="auto"/>
            <w:vAlign w:val="center"/>
            <w:hideMark/>
          </w:tcPr>
          <w:p w:rsidR="00623546" w:rsidRPr="00623546" w:rsidRDefault="00623546" w:rsidP="00623546">
            <w:pPr>
              <w:spacing w:after="0" w:line="240" w:lineRule="auto"/>
              <w:jc w:val="center"/>
              <w:rPr>
                <w:rFonts w:ascii="Times New Roman" w:eastAsia="Times New Roman" w:hAnsi="Times New Roman" w:cs="Times New Roman"/>
                <w:color w:val="000000"/>
                <w:sz w:val="16"/>
                <w:szCs w:val="16"/>
              </w:rPr>
            </w:pPr>
            <w:r w:rsidRPr="00623546">
              <w:rPr>
                <w:rFonts w:ascii="Times New Roman" w:eastAsia="Times New Roman" w:hAnsi="Times New Roman" w:cs="Times New Roman"/>
                <w:color w:val="000000"/>
                <w:sz w:val="16"/>
                <w:szCs w:val="16"/>
                <w:lang w:val="en-US" w:eastAsia="en-US" w:bidi="en-US"/>
              </w:rPr>
              <w:t>1 079 675</w:t>
            </w:r>
          </w:p>
        </w:tc>
        <w:tc>
          <w:tcPr>
            <w:tcW w:w="1129" w:type="dxa"/>
            <w:tcBorders>
              <w:top w:val="nil"/>
              <w:left w:val="nil"/>
              <w:bottom w:val="single" w:sz="8" w:space="0" w:color="4F81BD"/>
              <w:right w:val="single" w:sz="8" w:space="0" w:color="4F81BD"/>
            </w:tcBorders>
            <w:shd w:val="clear" w:color="auto" w:fill="auto"/>
            <w:vAlign w:val="center"/>
            <w:hideMark/>
          </w:tcPr>
          <w:p w:rsidR="00623546" w:rsidRPr="00623546" w:rsidRDefault="00623546" w:rsidP="00623546">
            <w:pPr>
              <w:spacing w:after="0" w:line="240" w:lineRule="auto"/>
              <w:jc w:val="center"/>
              <w:rPr>
                <w:rFonts w:ascii="Times New Roman" w:eastAsia="Times New Roman" w:hAnsi="Times New Roman" w:cs="Times New Roman"/>
                <w:color w:val="000000"/>
                <w:sz w:val="16"/>
                <w:szCs w:val="16"/>
              </w:rPr>
            </w:pPr>
            <w:r w:rsidRPr="00623546">
              <w:rPr>
                <w:rFonts w:ascii="Times New Roman" w:eastAsia="Times New Roman" w:hAnsi="Times New Roman" w:cs="Times New Roman"/>
                <w:color w:val="000000"/>
                <w:sz w:val="16"/>
                <w:szCs w:val="16"/>
                <w:lang w:val="en-US" w:eastAsia="en-US" w:bidi="en-US"/>
              </w:rPr>
              <w:t>1 150 400</w:t>
            </w:r>
          </w:p>
        </w:tc>
        <w:tc>
          <w:tcPr>
            <w:tcW w:w="998" w:type="dxa"/>
            <w:tcBorders>
              <w:top w:val="nil"/>
              <w:left w:val="nil"/>
              <w:bottom w:val="single" w:sz="8" w:space="0" w:color="4F81BD"/>
              <w:right w:val="single" w:sz="8" w:space="0" w:color="4F81BD"/>
            </w:tcBorders>
            <w:shd w:val="clear" w:color="auto" w:fill="auto"/>
            <w:vAlign w:val="center"/>
            <w:hideMark/>
          </w:tcPr>
          <w:p w:rsidR="00623546" w:rsidRPr="00623546" w:rsidRDefault="00623546" w:rsidP="00623546">
            <w:pPr>
              <w:spacing w:after="0" w:line="240" w:lineRule="auto"/>
              <w:jc w:val="center"/>
              <w:rPr>
                <w:rFonts w:ascii="Times New Roman" w:eastAsia="Times New Roman" w:hAnsi="Times New Roman" w:cs="Times New Roman"/>
                <w:color w:val="000000"/>
                <w:sz w:val="16"/>
                <w:szCs w:val="16"/>
              </w:rPr>
            </w:pPr>
            <w:r w:rsidRPr="00623546">
              <w:rPr>
                <w:rFonts w:ascii="Times New Roman" w:eastAsia="Times New Roman" w:hAnsi="Times New Roman" w:cs="Times New Roman"/>
                <w:color w:val="000000"/>
                <w:sz w:val="16"/>
                <w:szCs w:val="16"/>
                <w:lang w:val="en-US" w:eastAsia="en-US" w:bidi="en-US"/>
              </w:rPr>
              <w:t>1 150 400</w:t>
            </w:r>
          </w:p>
        </w:tc>
        <w:tc>
          <w:tcPr>
            <w:tcW w:w="1134" w:type="dxa"/>
            <w:tcBorders>
              <w:top w:val="nil"/>
              <w:left w:val="nil"/>
              <w:bottom w:val="single" w:sz="8" w:space="0" w:color="4F81BD"/>
              <w:right w:val="single" w:sz="8" w:space="0" w:color="4F81BD"/>
            </w:tcBorders>
            <w:shd w:val="clear" w:color="auto" w:fill="auto"/>
            <w:vAlign w:val="center"/>
            <w:hideMark/>
          </w:tcPr>
          <w:p w:rsidR="00623546" w:rsidRPr="00623546" w:rsidRDefault="00623546" w:rsidP="00623546">
            <w:pPr>
              <w:spacing w:after="0" w:line="240" w:lineRule="auto"/>
              <w:jc w:val="center"/>
              <w:rPr>
                <w:rFonts w:ascii="Times New Roman" w:eastAsia="Times New Roman" w:hAnsi="Times New Roman" w:cs="Times New Roman"/>
                <w:color w:val="000000"/>
                <w:sz w:val="16"/>
                <w:szCs w:val="16"/>
              </w:rPr>
            </w:pPr>
            <w:r w:rsidRPr="00623546">
              <w:rPr>
                <w:rFonts w:ascii="Times New Roman" w:eastAsia="Times New Roman" w:hAnsi="Times New Roman" w:cs="Times New Roman"/>
                <w:color w:val="000000"/>
                <w:sz w:val="16"/>
                <w:szCs w:val="16"/>
                <w:lang w:val="en-US" w:eastAsia="en-US" w:bidi="en-US"/>
              </w:rPr>
              <w:t>1 150 400</w:t>
            </w:r>
          </w:p>
        </w:tc>
        <w:tc>
          <w:tcPr>
            <w:tcW w:w="992" w:type="dxa"/>
            <w:tcBorders>
              <w:top w:val="nil"/>
              <w:left w:val="nil"/>
              <w:bottom w:val="single" w:sz="8" w:space="0" w:color="4F81BD"/>
              <w:right w:val="single" w:sz="8" w:space="0" w:color="4F81BD"/>
            </w:tcBorders>
            <w:shd w:val="clear" w:color="auto" w:fill="auto"/>
            <w:vAlign w:val="center"/>
            <w:hideMark/>
          </w:tcPr>
          <w:p w:rsidR="00623546" w:rsidRPr="00623546" w:rsidRDefault="00623546" w:rsidP="00623546">
            <w:pPr>
              <w:spacing w:after="0" w:line="240" w:lineRule="auto"/>
              <w:jc w:val="center"/>
              <w:rPr>
                <w:rFonts w:ascii="Times New Roman" w:eastAsia="Times New Roman" w:hAnsi="Times New Roman" w:cs="Times New Roman"/>
                <w:color w:val="000000"/>
                <w:sz w:val="16"/>
                <w:szCs w:val="16"/>
              </w:rPr>
            </w:pPr>
            <w:r w:rsidRPr="00623546">
              <w:rPr>
                <w:rFonts w:ascii="Times New Roman" w:eastAsia="Times New Roman" w:hAnsi="Times New Roman" w:cs="Times New Roman"/>
                <w:color w:val="000000"/>
                <w:sz w:val="16"/>
                <w:szCs w:val="16"/>
                <w:lang w:val="en-US" w:eastAsia="en-US" w:bidi="en-US"/>
              </w:rPr>
              <w:t>1 150 400</w:t>
            </w:r>
          </w:p>
        </w:tc>
        <w:tc>
          <w:tcPr>
            <w:tcW w:w="992" w:type="dxa"/>
            <w:tcBorders>
              <w:top w:val="nil"/>
              <w:left w:val="nil"/>
              <w:bottom w:val="single" w:sz="8" w:space="0" w:color="4F81BD"/>
              <w:right w:val="single" w:sz="8" w:space="0" w:color="4F81BD"/>
            </w:tcBorders>
            <w:shd w:val="clear" w:color="auto" w:fill="auto"/>
            <w:vAlign w:val="center"/>
            <w:hideMark/>
          </w:tcPr>
          <w:p w:rsidR="00623546" w:rsidRPr="00623546" w:rsidRDefault="00623546" w:rsidP="00623546">
            <w:pPr>
              <w:spacing w:after="0" w:line="240" w:lineRule="auto"/>
              <w:jc w:val="center"/>
              <w:rPr>
                <w:rFonts w:ascii="Times New Roman" w:eastAsia="Times New Roman" w:hAnsi="Times New Roman" w:cs="Times New Roman"/>
                <w:color w:val="000000"/>
                <w:sz w:val="16"/>
                <w:szCs w:val="16"/>
              </w:rPr>
            </w:pPr>
            <w:r w:rsidRPr="00623546">
              <w:rPr>
                <w:rFonts w:ascii="Times New Roman" w:eastAsia="Times New Roman" w:hAnsi="Times New Roman" w:cs="Times New Roman"/>
                <w:color w:val="000000"/>
                <w:sz w:val="16"/>
                <w:szCs w:val="16"/>
              </w:rPr>
              <w:t>1 150 400</w:t>
            </w:r>
          </w:p>
        </w:tc>
      </w:tr>
      <w:tr w:rsidR="00623546" w:rsidRPr="00623546" w:rsidTr="00E156A5">
        <w:trPr>
          <w:trHeight w:val="465"/>
        </w:trPr>
        <w:tc>
          <w:tcPr>
            <w:tcW w:w="2142" w:type="dxa"/>
            <w:tcBorders>
              <w:top w:val="nil"/>
              <w:left w:val="single" w:sz="8" w:space="0" w:color="4F81BD"/>
              <w:bottom w:val="single" w:sz="8" w:space="0" w:color="4F81BD"/>
              <w:right w:val="single" w:sz="8" w:space="0" w:color="4F81BD"/>
            </w:tcBorders>
            <w:shd w:val="clear" w:color="auto" w:fill="auto"/>
            <w:vAlign w:val="center"/>
            <w:hideMark/>
          </w:tcPr>
          <w:p w:rsidR="00623546" w:rsidRPr="00623546" w:rsidRDefault="00623546" w:rsidP="00623546">
            <w:pPr>
              <w:spacing w:after="0" w:line="240" w:lineRule="auto"/>
              <w:jc w:val="center"/>
              <w:rPr>
                <w:rFonts w:ascii="Times New Roman" w:eastAsia="Times New Roman" w:hAnsi="Times New Roman" w:cs="Times New Roman"/>
                <w:color w:val="000000"/>
                <w:sz w:val="16"/>
                <w:szCs w:val="16"/>
              </w:rPr>
            </w:pPr>
            <w:r w:rsidRPr="00623546">
              <w:rPr>
                <w:rFonts w:ascii="Times New Roman" w:eastAsia="Times New Roman" w:hAnsi="Times New Roman" w:cs="Times New Roman"/>
                <w:color w:val="000000"/>
                <w:sz w:val="16"/>
                <w:szCs w:val="16"/>
                <w:lang w:val="en-US"/>
              </w:rPr>
              <w:t xml:space="preserve">Чистая прибыль, тыс. </w:t>
            </w:r>
            <w:proofErr w:type="gramStart"/>
            <w:r w:rsidRPr="00623546">
              <w:rPr>
                <w:rFonts w:ascii="Times New Roman" w:eastAsia="Times New Roman" w:hAnsi="Times New Roman" w:cs="Times New Roman"/>
                <w:color w:val="000000"/>
                <w:sz w:val="16"/>
                <w:szCs w:val="16"/>
                <w:lang w:val="en-US"/>
              </w:rPr>
              <w:t>руб</w:t>
            </w:r>
            <w:proofErr w:type="gramEnd"/>
            <w:r w:rsidRPr="00623546">
              <w:rPr>
                <w:rFonts w:ascii="Times New Roman" w:eastAsia="Times New Roman" w:hAnsi="Times New Roman" w:cs="Times New Roman"/>
                <w:color w:val="000000"/>
                <w:sz w:val="16"/>
                <w:szCs w:val="16"/>
                <w:lang w:val="en-US"/>
              </w:rPr>
              <w:t>.</w:t>
            </w:r>
          </w:p>
        </w:tc>
        <w:tc>
          <w:tcPr>
            <w:tcW w:w="986" w:type="dxa"/>
            <w:tcBorders>
              <w:top w:val="nil"/>
              <w:left w:val="nil"/>
              <w:bottom w:val="single" w:sz="8" w:space="0" w:color="4F81BD"/>
              <w:right w:val="single" w:sz="8" w:space="0" w:color="4F81BD"/>
            </w:tcBorders>
            <w:shd w:val="clear" w:color="auto" w:fill="auto"/>
            <w:vAlign w:val="center"/>
            <w:hideMark/>
          </w:tcPr>
          <w:p w:rsidR="00623546" w:rsidRPr="009037A8" w:rsidRDefault="009037A8" w:rsidP="0062354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eastAsia="en-US" w:bidi="en-US"/>
              </w:rPr>
              <w:t>589 452</w:t>
            </w:r>
          </w:p>
        </w:tc>
        <w:tc>
          <w:tcPr>
            <w:tcW w:w="856" w:type="dxa"/>
            <w:tcBorders>
              <w:top w:val="nil"/>
              <w:left w:val="nil"/>
              <w:bottom w:val="single" w:sz="8" w:space="0" w:color="4F81BD"/>
              <w:right w:val="single" w:sz="8" w:space="0" w:color="4F81BD"/>
            </w:tcBorders>
            <w:shd w:val="clear" w:color="auto" w:fill="auto"/>
            <w:vAlign w:val="center"/>
            <w:hideMark/>
          </w:tcPr>
          <w:p w:rsidR="00623546" w:rsidRPr="009037A8" w:rsidRDefault="009037A8" w:rsidP="0062354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eastAsia="en-US" w:bidi="en-US"/>
              </w:rPr>
              <w:t>542 227</w:t>
            </w:r>
          </w:p>
        </w:tc>
        <w:tc>
          <w:tcPr>
            <w:tcW w:w="1129" w:type="dxa"/>
            <w:tcBorders>
              <w:top w:val="nil"/>
              <w:left w:val="nil"/>
              <w:bottom w:val="single" w:sz="8" w:space="0" w:color="4F81BD"/>
              <w:right w:val="single" w:sz="8" w:space="0" w:color="4F81BD"/>
            </w:tcBorders>
            <w:shd w:val="clear" w:color="auto" w:fill="auto"/>
            <w:vAlign w:val="center"/>
            <w:hideMark/>
          </w:tcPr>
          <w:p w:rsidR="00623546" w:rsidRPr="009037A8" w:rsidRDefault="009037A8" w:rsidP="0062354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eastAsia="en-US" w:bidi="en-US"/>
              </w:rPr>
              <w:t>588 832</w:t>
            </w:r>
          </w:p>
        </w:tc>
        <w:tc>
          <w:tcPr>
            <w:tcW w:w="998" w:type="dxa"/>
            <w:tcBorders>
              <w:top w:val="nil"/>
              <w:left w:val="nil"/>
              <w:bottom w:val="single" w:sz="8" w:space="0" w:color="4F81BD"/>
              <w:right w:val="single" w:sz="8" w:space="0" w:color="4F81BD"/>
            </w:tcBorders>
            <w:shd w:val="clear" w:color="auto" w:fill="auto"/>
            <w:vAlign w:val="center"/>
            <w:hideMark/>
          </w:tcPr>
          <w:p w:rsidR="00623546" w:rsidRPr="009037A8" w:rsidRDefault="009037A8" w:rsidP="0062354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eastAsia="en-US" w:bidi="en-US"/>
              </w:rPr>
              <w:t>590 330</w:t>
            </w:r>
          </w:p>
        </w:tc>
        <w:tc>
          <w:tcPr>
            <w:tcW w:w="1134" w:type="dxa"/>
            <w:tcBorders>
              <w:top w:val="nil"/>
              <w:left w:val="nil"/>
              <w:bottom w:val="single" w:sz="8" w:space="0" w:color="4F81BD"/>
              <w:right w:val="single" w:sz="8" w:space="0" w:color="4F81BD"/>
            </w:tcBorders>
            <w:shd w:val="clear" w:color="auto" w:fill="auto"/>
            <w:vAlign w:val="center"/>
            <w:hideMark/>
          </w:tcPr>
          <w:p w:rsidR="00623546" w:rsidRPr="009037A8" w:rsidRDefault="009037A8" w:rsidP="0062354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eastAsia="en-US" w:bidi="en-US"/>
              </w:rPr>
              <w:t>591 828</w:t>
            </w:r>
          </w:p>
        </w:tc>
        <w:tc>
          <w:tcPr>
            <w:tcW w:w="992" w:type="dxa"/>
            <w:tcBorders>
              <w:top w:val="nil"/>
              <w:left w:val="nil"/>
              <w:bottom w:val="single" w:sz="8" w:space="0" w:color="4F81BD"/>
              <w:right w:val="single" w:sz="8" w:space="0" w:color="4F81BD"/>
            </w:tcBorders>
            <w:shd w:val="clear" w:color="auto" w:fill="auto"/>
            <w:vAlign w:val="center"/>
            <w:hideMark/>
          </w:tcPr>
          <w:p w:rsidR="00623546" w:rsidRPr="009037A8" w:rsidRDefault="009037A8" w:rsidP="0062354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eastAsia="en-US" w:bidi="en-US"/>
              </w:rPr>
              <w:t>593 327</w:t>
            </w:r>
          </w:p>
        </w:tc>
        <w:tc>
          <w:tcPr>
            <w:tcW w:w="992" w:type="dxa"/>
            <w:tcBorders>
              <w:top w:val="nil"/>
              <w:left w:val="nil"/>
              <w:bottom w:val="single" w:sz="8" w:space="0" w:color="4F81BD"/>
              <w:right w:val="single" w:sz="8" w:space="0" w:color="4F81BD"/>
            </w:tcBorders>
            <w:shd w:val="clear" w:color="auto" w:fill="auto"/>
            <w:vAlign w:val="center"/>
            <w:hideMark/>
          </w:tcPr>
          <w:p w:rsidR="00623546" w:rsidRPr="00623546" w:rsidRDefault="009037A8" w:rsidP="0062354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594 825</w:t>
            </w:r>
          </w:p>
        </w:tc>
      </w:tr>
      <w:tr w:rsidR="00623546" w:rsidRPr="00623546" w:rsidTr="00E156A5">
        <w:trPr>
          <w:trHeight w:val="690"/>
        </w:trPr>
        <w:tc>
          <w:tcPr>
            <w:tcW w:w="2142" w:type="dxa"/>
            <w:tcBorders>
              <w:top w:val="nil"/>
              <w:left w:val="single" w:sz="8" w:space="0" w:color="4F81BD"/>
              <w:bottom w:val="single" w:sz="8" w:space="0" w:color="4F81BD"/>
              <w:right w:val="single" w:sz="8" w:space="0" w:color="4F81BD"/>
            </w:tcBorders>
            <w:shd w:val="clear" w:color="auto" w:fill="auto"/>
            <w:vAlign w:val="center"/>
            <w:hideMark/>
          </w:tcPr>
          <w:p w:rsidR="00623546" w:rsidRPr="00623546" w:rsidRDefault="00623546" w:rsidP="00623546">
            <w:pPr>
              <w:spacing w:after="0" w:line="240" w:lineRule="auto"/>
              <w:jc w:val="center"/>
              <w:rPr>
                <w:rFonts w:ascii="Times New Roman" w:eastAsia="Times New Roman" w:hAnsi="Times New Roman" w:cs="Times New Roman"/>
                <w:color w:val="000000"/>
                <w:sz w:val="16"/>
                <w:szCs w:val="16"/>
              </w:rPr>
            </w:pPr>
            <w:r w:rsidRPr="00623546">
              <w:rPr>
                <w:rFonts w:ascii="Times New Roman" w:eastAsia="Times New Roman" w:hAnsi="Times New Roman" w:cs="Times New Roman"/>
                <w:bCs/>
                <w:color w:val="000000"/>
                <w:sz w:val="16"/>
                <w:szCs w:val="16"/>
                <w:lang w:eastAsia="en-US" w:bidi="en-US"/>
              </w:rPr>
              <w:t>Сумма налоговых поступлений, тыс. руб.</w:t>
            </w:r>
          </w:p>
        </w:tc>
        <w:tc>
          <w:tcPr>
            <w:tcW w:w="986" w:type="dxa"/>
            <w:tcBorders>
              <w:top w:val="nil"/>
              <w:left w:val="nil"/>
              <w:bottom w:val="single" w:sz="8" w:space="0" w:color="4F81BD"/>
              <w:right w:val="single" w:sz="8" w:space="0" w:color="4F81BD"/>
            </w:tcBorders>
            <w:shd w:val="clear" w:color="auto" w:fill="auto"/>
            <w:vAlign w:val="center"/>
            <w:hideMark/>
          </w:tcPr>
          <w:p w:rsidR="00623546" w:rsidRPr="00623546" w:rsidRDefault="009037A8" w:rsidP="0062354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eastAsia="en-US" w:bidi="en-US"/>
              </w:rPr>
              <w:t>216 557</w:t>
            </w:r>
          </w:p>
        </w:tc>
        <w:tc>
          <w:tcPr>
            <w:tcW w:w="856" w:type="dxa"/>
            <w:tcBorders>
              <w:top w:val="nil"/>
              <w:left w:val="nil"/>
              <w:bottom w:val="single" w:sz="8" w:space="0" w:color="4F81BD"/>
              <w:right w:val="single" w:sz="8" w:space="0" w:color="4F81BD"/>
            </w:tcBorders>
            <w:shd w:val="clear" w:color="auto" w:fill="auto"/>
            <w:vAlign w:val="center"/>
            <w:hideMark/>
          </w:tcPr>
          <w:p w:rsidR="00623546" w:rsidRPr="00623546" w:rsidRDefault="009037A8" w:rsidP="0062354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eastAsia="en-US" w:bidi="en-US"/>
              </w:rPr>
              <w:t>279 947</w:t>
            </w:r>
          </w:p>
        </w:tc>
        <w:tc>
          <w:tcPr>
            <w:tcW w:w="1129" w:type="dxa"/>
            <w:tcBorders>
              <w:top w:val="nil"/>
              <w:left w:val="nil"/>
              <w:bottom w:val="single" w:sz="8" w:space="0" w:color="4F81BD"/>
              <w:right w:val="single" w:sz="8" w:space="0" w:color="4F81BD"/>
            </w:tcBorders>
            <w:shd w:val="clear" w:color="auto" w:fill="auto"/>
            <w:vAlign w:val="center"/>
            <w:hideMark/>
          </w:tcPr>
          <w:p w:rsidR="00623546" w:rsidRPr="00623546" w:rsidRDefault="009037A8" w:rsidP="0062354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eastAsia="en-US" w:bidi="en-US"/>
              </w:rPr>
              <w:t>296 286</w:t>
            </w:r>
          </w:p>
        </w:tc>
        <w:tc>
          <w:tcPr>
            <w:tcW w:w="998" w:type="dxa"/>
            <w:tcBorders>
              <w:top w:val="nil"/>
              <w:left w:val="nil"/>
              <w:bottom w:val="single" w:sz="8" w:space="0" w:color="4F81BD"/>
              <w:right w:val="single" w:sz="8" w:space="0" w:color="4F81BD"/>
            </w:tcBorders>
            <w:shd w:val="clear" w:color="auto" w:fill="auto"/>
            <w:vAlign w:val="center"/>
            <w:hideMark/>
          </w:tcPr>
          <w:p w:rsidR="00623546" w:rsidRPr="00623546" w:rsidRDefault="009037A8" w:rsidP="0062354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eastAsia="en-US" w:bidi="en-US"/>
              </w:rPr>
              <w:t>294 791</w:t>
            </w:r>
          </w:p>
        </w:tc>
        <w:tc>
          <w:tcPr>
            <w:tcW w:w="1134" w:type="dxa"/>
            <w:tcBorders>
              <w:top w:val="nil"/>
              <w:left w:val="nil"/>
              <w:bottom w:val="single" w:sz="8" w:space="0" w:color="4F81BD"/>
              <w:right w:val="single" w:sz="8" w:space="0" w:color="4F81BD"/>
            </w:tcBorders>
            <w:shd w:val="clear" w:color="auto" w:fill="auto"/>
            <w:vAlign w:val="center"/>
            <w:hideMark/>
          </w:tcPr>
          <w:p w:rsidR="00623546" w:rsidRPr="00623546" w:rsidRDefault="009037A8" w:rsidP="0062354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eastAsia="en-US" w:bidi="en-US"/>
              </w:rPr>
              <w:t>293 293</w:t>
            </w:r>
          </w:p>
        </w:tc>
        <w:tc>
          <w:tcPr>
            <w:tcW w:w="992" w:type="dxa"/>
            <w:tcBorders>
              <w:top w:val="nil"/>
              <w:left w:val="nil"/>
              <w:bottom w:val="single" w:sz="8" w:space="0" w:color="4F81BD"/>
              <w:right w:val="single" w:sz="8" w:space="0" w:color="4F81BD"/>
            </w:tcBorders>
            <w:shd w:val="clear" w:color="auto" w:fill="auto"/>
            <w:vAlign w:val="center"/>
            <w:hideMark/>
          </w:tcPr>
          <w:p w:rsidR="00623546" w:rsidRPr="00623546" w:rsidRDefault="009037A8" w:rsidP="0062354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lang w:eastAsia="en-US" w:bidi="en-US"/>
              </w:rPr>
              <w:t>291 794</w:t>
            </w:r>
          </w:p>
        </w:tc>
        <w:tc>
          <w:tcPr>
            <w:tcW w:w="992" w:type="dxa"/>
            <w:tcBorders>
              <w:top w:val="nil"/>
              <w:left w:val="nil"/>
              <w:bottom w:val="single" w:sz="8" w:space="0" w:color="4F81BD"/>
              <w:right w:val="single" w:sz="8" w:space="0" w:color="4F81BD"/>
            </w:tcBorders>
            <w:shd w:val="clear" w:color="auto" w:fill="auto"/>
            <w:vAlign w:val="center"/>
            <w:hideMark/>
          </w:tcPr>
          <w:p w:rsidR="00623546" w:rsidRPr="00623546" w:rsidRDefault="009037A8" w:rsidP="0062354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290 296</w:t>
            </w:r>
          </w:p>
        </w:tc>
      </w:tr>
      <w:tr w:rsidR="00623546" w:rsidRPr="00623546" w:rsidTr="00E156A5">
        <w:trPr>
          <w:trHeight w:val="465"/>
        </w:trPr>
        <w:tc>
          <w:tcPr>
            <w:tcW w:w="2142" w:type="dxa"/>
            <w:tcBorders>
              <w:top w:val="nil"/>
              <w:left w:val="single" w:sz="8" w:space="0" w:color="4F81BD"/>
              <w:bottom w:val="single" w:sz="8" w:space="0" w:color="4F81BD"/>
              <w:right w:val="single" w:sz="8" w:space="0" w:color="4F81BD"/>
            </w:tcBorders>
            <w:shd w:val="clear" w:color="auto" w:fill="auto"/>
            <w:vAlign w:val="center"/>
            <w:hideMark/>
          </w:tcPr>
          <w:p w:rsidR="00623546" w:rsidRPr="00623546" w:rsidRDefault="00623546" w:rsidP="00623546">
            <w:pPr>
              <w:spacing w:after="0" w:line="240" w:lineRule="auto"/>
              <w:jc w:val="center"/>
              <w:rPr>
                <w:rFonts w:ascii="Times New Roman" w:eastAsia="Times New Roman" w:hAnsi="Times New Roman" w:cs="Times New Roman"/>
                <w:color w:val="000000"/>
                <w:sz w:val="16"/>
                <w:szCs w:val="16"/>
              </w:rPr>
            </w:pPr>
            <w:r w:rsidRPr="00623546">
              <w:rPr>
                <w:rFonts w:ascii="Times New Roman" w:eastAsia="Times New Roman" w:hAnsi="Times New Roman" w:cs="Times New Roman"/>
                <w:color w:val="000000"/>
                <w:sz w:val="16"/>
                <w:szCs w:val="16"/>
                <w:lang w:val="en-US"/>
              </w:rPr>
              <w:t>Численность работающих, чел.</w:t>
            </w:r>
          </w:p>
        </w:tc>
        <w:tc>
          <w:tcPr>
            <w:tcW w:w="986" w:type="dxa"/>
            <w:tcBorders>
              <w:top w:val="nil"/>
              <w:left w:val="nil"/>
              <w:bottom w:val="single" w:sz="8" w:space="0" w:color="4F81BD"/>
              <w:right w:val="single" w:sz="8" w:space="0" w:color="4F81BD"/>
            </w:tcBorders>
            <w:shd w:val="clear" w:color="auto" w:fill="auto"/>
            <w:vAlign w:val="center"/>
            <w:hideMark/>
          </w:tcPr>
          <w:p w:rsidR="00623546" w:rsidRPr="00623546" w:rsidRDefault="00623546" w:rsidP="00623546">
            <w:pPr>
              <w:spacing w:after="0" w:line="240" w:lineRule="auto"/>
              <w:jc w:val="center"/>
              <w:rPr>
                <w:rFonts w:ascii="Times New Roman" w:eastAsia="Times New Roman" w:hAnsi="Times New Roman" w:cs="Times New Roman"/>
                <w:color w:val="000000"/>
                <w:sz w:val="16"/>
                <w:szCs w:val="16"/>
              </w:rPr>
            </w:pPr>
            <w:r w:rsidRPr="00623546">
              <w:rPr>
                <w:rFonts w:ascii="Times New Roman" w:eastAsia="Times New Roman" w:hAnsi="Times New Roman" w:cs="Times New Roman"/>
                <w:color w:val="000000"/>
                <w:sz w:val="16"/>
                <w:szCs w:val="16"/>
                <w:lang w:eastAsia="en-US" w:bidi="en-US"/>
              </w:rPr>
              <w:t>236</w:t>
            </w:r>
          </w:p>
        </w:tc>
        <w:tc>
          <w:tcPr>
            <w:tcW w:w="856" w:type="dxa"/>
            <w:tcBorders>
              <w:top w:val="nil"/>
              <w:left w:val="nil"/>
              <w:bottom w:val="single" w:sz="8" w:space="0" w:color="4F81BD"/>
              <w:right w:val="single" w:sz="8" w:space="0" w:color="4F81BD"/>
            </w:tcBorders>
            <w:shd w:val="clear" w:color="auto" w:fill="auto"/>
            <w:vAlign w:val="center"/>
            <w:hideMark/>
          </w:tcPr>
          <w:p w:rsidR="00623546" w:rsidRPr="00623546" w:rsidRDefault="00623546" w:rsidP="00623546">
            <w:pPr>
              <w:spacing w:after="0" w:line="240" w:lineRule="auto"/>
              <w:jc w:val="center"/>
              <w:rPr>
                <w:rFonts w:ascii="Times New Roman" w:eastAsia="Times New Roman" w:hAnsi="Times New Roman" w:cs="Times New Roman"/>
                <w:color w:val="000000"/>
                <w:sz w:val="16"/>
                <w:szCs w:val="16"/>
              </w:rPr>
            </w:pPr>
            <w:r w:rsidRPr="00623546">
              <w:rPr>
                <w:rFonts w:ascii="Times New Roman" w:eastAsia="Times New Roman" w:hAnsi="Times New Roman" w:cs="Times New Roman"/>
                <w:color w:val="000000"/>
                <w:sz w:val="16"/>
                <w:szCs w:val="16"/>
                <w:lang w:eastAsia="en-US" w:bidi="en-US"/>
              </w:rPr>
              <w:t>236</w:t>
            </w:r>
          </w:p>
        </w:tc>
        <w:tc>
          <w:tcPr>
            <w:tcW w:w="1129" w:type="dxa"/>
            <w:tcBorders>
              <w:top w:val="nil"/>
              <w:left w:val="nil"/>
              <w:bottom w:val="single" w:sz="8" w:space="0" w:color="4F81BD"/>
              <w:right w:val="single" w:sz="8" w:space="0" w:color="4F81BD"/>
            </w:tcBorders>
            <w:shd w:val="clear" w:color="auto" w:fill="auto"/>
            <w:vAlign w:val="center"/>
            <w:hideMark/>
          </w:tcPr>
          <w:p w:rsidR="00623546" w:rsidRPr="00623546" w:rsidRDefault="00623546" w:rsidP="00623546">
            <w:pPr>
              <w:spacing w:after="0" w:line="240" w:lineRule="auto"/>
              <w:jc w:val="center"/>
              <w:rPr>
                <w:rFonts w:ascii="Times New Roman" w:eastAsia="Times New Roman" w:hAnsi="Times New Roman" w:cs="Times New Roman"/>
                <w:color w:val="000000"/>
                <w:sz w:val="16"/>
                <w:szCs w:val="16"/>
              </w:rPr>
            </w:pPr>
            <w:r w:rsidRPr="00623546">
              <w:rPr>
                <w:rFonts w:ascii="Times New Roman" w:eastAsia="Times New Roman" w:hAnsi="Times New Roman" w:cs="Times New Roman"/>
                <w:color w:val="000000"/>
                <w:sz w:val="16"/>
                <w:szCs w:val="16"/>
                <w:lang w:eastAsia="en-US" w:bidi="en-US"/>
              </w:rPr>
              <w:t>236</w:t>
            </w:r>
          </w:p>
        </w:tc>
        <w:tc>
          <w:tcPr>
            <w:tcW w:w="998" w:type="dxa"/>
            <w:tcBorders>
              <w:top w:val="nil"/>
              <w:left w:val="nil"/>
              <w:bottom w:val="single" w:sz="8" w:space="0" w:color="4F81BD"/>
              <w:right w:val="single" w:sz="8" w:space="0" w:color="4F81BD"/>
            </w:tcBorders>
            <w:shd w:val="clear" w:color="auto" w:fill="auto"/>
            <w:vAlign w:val="center"/>
            <w:hideMark/>
          </w:tcPr>
          <w:p w:rsidR="00623546" w:rsidRPr="00623546" w:rsidRDefault="00623546" w:rsidP="00623546">
            <w:pPr>
              <w:spacing w:after="0" w:line="240" w:lineRule="auto"/>
              <w:jc w:val="center"/>
              <w:rPr>
                <w:rFonts w:ascii="Times New Roman" w:eastAsia="Times New Roman" w:hAnsi="Times New Roman" w:cs="Times New Roman"/>
                <w:color w:val="000000"/>
                <w:sz w:val="16"/>
                <w:szCs w:val="16"/>
              </w:rPr>
            </w:pPr>
            <w:r w:rsidRPr="00623546">
              <w:rPr>
                <w:rFonts w:ascii="Times New Roman" w:eastAsia="Times New Roman" w:hAnsi="Times New Roman" w:cs="Times New Roman"/>
                <w:color w:val="000000"/>
                <w:sz w:val="16"/>
                <w:szCs w:val="16"/>
                <w:lang w:eastAsia="en-US" w:bidi="en-US"/>
              </w:rPr>
              <w:t>236</w:t>
            </w:r>
          </w:p>
        </w:tc>
        <w:tc>
          <w:tcPr>
            <w:tcW w:w="1134" w:type="dxa"/>
            <w:tcBorders>
              <w:top w:val="nil"/>
              <w:left w:val="nil"/>
              <w:bottom w:val="single" w:sz="8" w:space="0" w:color="4F81BD"/>
              <w:right w:val="single" w:sz="8" w:space="0" w:color="4F81BD"/>
            </w:tcBorders>
            <w:shd w:val="clear" w:color="auto" w:fill="auto"/>
            <w:vAlign w:val="center"/>
            <w:hideMark/>
          </w:tcPr>
          <w:p w:rsidR="00623546" w:rsidRPr="00623546" w:rsidRDefault="00623546" w:rsidP="00623546">
            <w:pPr>
              <w:spacing w:after="0" w:line="240" w:lineRule="auto"/>
              <w:jc w:val="center"/>
              <w:rPr>
                <w:rFonts w:ascii="Times New Roman" w:eastAsia="Times New Roman" w:hAnsi="Times New Roman" w:cs="Times New Roman"/>
                <w:color w:val="000000"/>
                <w:sz w:val="16"/>
                <w:szCs w:val="16"/>
              </w:rPr>
            </w:pPr>
            <w:r w:rsidRPr="00623546">
              <w:rPr>
                <w:rFonts w:ascii="Times New Roman" w:eastAsia="Times New Roman" w:hAnsi="Times New Roman" w:cs="Times New Roman"/>
                <w:color w:val="000000"/>
                <w:sz w:val="16"/>
                <w:szCs w:val="16"/>
                <w:lang w:eastAsia="en-US" w:bidi="en-US"/>
              </w:rPr>
              <w:t>236</w:t>
            </w:r>
          </w:p>
        </w:tc>
        <w:tc>
          <w:tcPr>
            <w:tcW w:w="992" w:type="dxa"/>
            <w:tcBorders>
              <w:top w:val="nil"/>
              <w:left w:val="nil"/>
              <w:bottom w:val="single" w:sz="8" w:space="0" w:color="4F81BD"/>
              <w:right w:val="single" w:sz="8" w:space="0" w:color="4F81BD"/>
            </w:tcBorders>
            <w:shd w:val="clear" w:color="auto" w:fill="auto"/>
            <w:vAlign w:val="center"/>
            <w:hideMark/>
          </w:tcPr>
          <w:p w:rsidR="00623546" w:rsidRPr="00623546" w:rsidRDefault="00623546" w:rsidP="00623546">
            <w:pPr>
              <w:spacing w:after="0" w:line="240" w:lineRule="auto"/>
              <w:jc w:val="center"/>
              <w:rPr>
                <w:rFonts w:ascii="Times New Roman" w:eastAsia="Times New Roman" w:hAnsi="Times New Roman" w:cs="Times New Roman"/>
                <w:color w:val="000000"/>
                <w:sz w:val="16"/>
                <w:szCs w:val="16"/>
              </w:rPr>
            </w:pPr>
            <w:r w:rsidRPr="00623546">
              <w:rPr>
                <w:rFonts w:ascii="Times New Roman" w:eastAsia="Times New Roman" w:hAnsi="Times New Roman" w:cs="Times New Roman"/>
                <w:color w:val="000000"/>
                <w:sz w:val="16"/>
                <w:szCs w:val="16"/>
                <w:lang w:eastAsia="en-US" w:bidi="en-US"/>
              </w:rPr>
              <w:t>236</w:t>
            </w:r>
          </w:p>
        </w:tc>
        <w:tc>
          <w:tcPr>
            <w:tcW w:w="992" w:type="dxa"/>
            <w:tcBorders>
              <w:top w:val="nil"/>
              <w:left w:val="nil"/>
              <w:bottom w:val="single" w:sz="8" w:space="0" w:color="4F81BD"/>
              <w:right w:val="single" w:sz="8" w:space="0" w:color="4F81BD"/>
            </w:tcBorders>
            <w:shd w:val="clear" w:color="auto" w:fill="auto"/>
            <w:vAlign w:val="center"/>
            <w:hideMark/>
          </w:tcPr>
          <w:p w:rsidR="00623546" w:rsidRPr="00623546" w:rsidRDefault="00623546" w:rsidP="00623546">
            <w:pPr>
              <w:spacing w:after="0" w:line="240" w:lineRule="auto"/>
              <w:jc w:val="center"/>
              <w:rPr>
                <w:rFonts w:ascii="Times New Roman" w:eastAsia="Times New Roman" w:hAnsi="Times New Roman" w:cs="Times New Roman"/>
                <w:color w:val="000000"/>
                <w:sz w:val="16"/>
                <w:szCs w:val="16"/>
              </w:rPr>
            </w:pPr>
            <w:r w:rsidRPr="00623546">
              <w:rPr>
                <w:rFonts w:ascii="Times New Roman" w:eastAsia="Times New Roman" w:hAnsi="Times New Roman" w:cs="Times New Roman"/>
                <w:color w:val="000000"/>
                <w:sz w:val="16"/>
                <w:szCs w:val="16"/>
              </w:rPr>
              <w:t>236</w:t>
            </w:r>
          </w:p>
        </w:tc>
      </w:tr>
    </w:tbl>
    <w:p w:rsidR="00433975" w:rsidRDefault="00433975" w:rsidP="003815A8">
      <w:pPr>
        <w:pStyle w:val="1"/>
        <w:rPr>
          <w:color w:val="1F497D" w:themeColor="text2"/>
        </w:rPr>
      </w:pPr>
    </w:p>
    <w:p w:rsidR="00433975" w:rsidRDefault="00433975" w:rsidP="003815A8">
      <w:pPr>
        <w:pStyle w:val="1"/>
        <w:rPr>
          <w:color w:val="1F497D" w:themeColor="text2"/>
        </w:rPr>
      </w:pPr>
    </w:p>
    <w:p w:rsidR="00623546" w:rsidRDefault="00623546" w:rsidP="00623546"/>
    <w:p w:rsidR="00623546" w:rsidRDefault="00623546" w:rsidP="00623546"/>
    <w:p w:rsidR="00623546" w:rsidRDefault="00623546" w:rsidP="00623546"/>
    <w:p w:rsidR="00623546" w:rsidRDefault="00623546" w:rsidP="00623546"/>
    <w:p w:rsidR="00623546" w:rsidRDefault="00623546" w:rsidP="00623546"/>
    <w:p w:rsidR="00623546" w:rsidRDefault="00623546" w:rsidP="00623546"/>
    <w:p w:rsidR="00623546" w:rsidRDefault="00623546" w:rsidP="00623546"/>
    <w:p w:rsidR="00623546" w:rsidRDefault="00623546" w:rsidP="00623546"/>
    <w:p w:rsidR="00623546" w:rsidRDefault="00623546" w:rsidP="00623546"/>
    <w:p w:rsidR="00367350" w:rsidRDefault="00367350" w:rsidP="00623546"/>
    <w:p w:rsidR="00623546" w:rsidRPr="00623546" w:rsidRDefault="00623546" w:rsidP="00623546"/>
    <w:p w:rsidR="0010199A" w:rsidRDefault="0010199A">
      <w:pPr>
        <w:rPr>
          <w:rFonts w:ascii="Times New Roman" w:hAnsi="Times New Roman" w:cs="Times New Roman"/>
          <w:b/>
          <w:noProof/>
          <w:color w:val="1F497D" w:themeColor="text2"/>
          <w:sz w:val="28"/>
          <w:szCs w:val="28"/>
        </w:rPr>
      </w:pPr>
      <w:r>
        <w:rPr>
          <w:rFonts w:ascii="Times New Roman" w:hAnsi="Times New Roman" w:cs="Times New Roman"/>
          <w:b/>
          <w:noProof/>
          <w:color w:val="1F497D" w:themeColor="text2"/>
          <w:sz w:val="28"/>
          <w:szCs w:val="28"/>
        </w:rPr>
        <w:br w:type="page"/>
      </w:r>
    </w:p>
    <w:p w:rsidR="00433975" w:rsidRPr="00615D78" w:rsidRDefault="00433975" w:rsidP="00615D78">
      <w:pPr>
        <w:pStyle w:val="1"/>
        <w:rPr>
          <w:noProof/>
        </w:rPr>
      </w:pPr>
      <w:bookmarkStart w:id="27" w:name="_Toc458790228"/>
      <w:r w:rsidRPr="006F4804">
        <w:rPr>
          <w:noProof/>
        </w:rPr>
        <w:lastRenderedPageBreak/>
        <w:t>2. Общие сведения об ини</w:t>
      </w:r>
      <w:r w:rsidR="00615D78">
        <w:rPr>
          <w:noProof/>
        </w:rPr>
        <w:t>циаторе инвестиционного проекта</w:t>
      </w:r>
      <w:bookmarkEnd w:id="27"/>
    </w:p>
    <w:p w:rsidR="00433975" w:rsidRPr="00615D78" w:rsidRDefault="00433975" w:rsidP="0010199A">
      <w:pPr>
        <w:spacing w:before="100" w:beforeAutospacing="1" w:after="0" w:line="240" w:lineRule="auto"/>
        <w:jc w:val="both"/>
        <w:outlineLvl w:val="1"/>
        <w:rPr>
          <w:rFonts w:asciiTheme="majorHAnsi" w:eastAsia="Times New Roman" w:hAnsiTheme="majorHAnsi"/>
          <w:b/>
          <w:color w:val="548DD4"/>
          <w:sz w:val="24"/>
          <w:szCs w:val="24"/>
        </w:rPr>
      </w:pPr>
      <w:bookmarkStart w:id="28" w:name="_Toc458790229"/>
      <w:r w:rsidRPr="00AC6B89">
        <w:rPr>
          <w:rFonts w:asciiTheme="majorHAnsi" w:eastAsia="Times New Roman" w:hAnsiTheme="majorHAnsi" w:cs="Times New Roman"/>
          <w:b/>
          <w:bCs/>
          <w:color w:val="548DD4" w:themeColor="text2" w:themeTint="99"/>
          <w:sz w:val="26"/>
          <w:szCs w:val="26"/>
        </w:rPr>
        <w:t>2.1. Полное и сокращенное наименование инициатора</w:t>
      </w:r>
      <w:r w:rsidR="00DA463D" w:rsidRPr="00AC6B89">
        <w:rPr>
          <w:rFonts w:asciiTheme="majorHAnsi" w:eastAsia="Times New Roman" w:hAnsiTheme="majorHAnsi" w:cs="Times New Roman"/>
          <w:b/>
          <w:bCs/>
          <w:color w:val="548DD4" w:themeColor="text2" w:themeTint="99"/>
          <w:sz w:val="26"/>
          <w:szCs w:val="26"/>
        </w:rPr>
        <w:t>.</w:t>
      </w:r>
      <w:bookmarkEnd w:id="28"/>
    </w:p>
    <w:p w:rsidR="00DA463D" w:rsidRPr="00DA463D" w:rsidRDefault="00DA463D" w:rsidP="00DA463D">
      <w:pPr>
        <w:spacing w:before="100" w:beforeAutospacing="1" w:after="100" w:afterAutospacing="1"/>
        <w:jc w:val="both"/>
        <w:rPr>
          <w:rFonts w:ascii="Times New Roman" w:hAnsi="Times New Roman" w:cs="Times New Roman"/>
          <w:sz w:val="28"/>
          <w:szCs w:val="28"/>
        </w:rPr>
      </w:pPr>
      <w:r w:rsidRPr="00DA463D">
        <w:rPr>
          <w:rFonts w:ascii="Times New Roman" w:hAnsi="Times New Roman" w:cs="Times New Roman"/>
          <w:sz w:val="28"/>
          <w:szCs w:val="28"/>
        </w:rPr>
        <w:t>Полное наименование заявителя: Администрация муниципального образования Мостовский район.</w:t>
      </w:r>
    </w:p>
    <w:p w:rsidR="00DA463D" w:rsidRPr="00DA463D" w:rsidRDefault="00DA463D" w:rsidP="00DA463D">
      <w:pPr>
        <w:spacing w:before="100" w:beforeAutospacing="1" w:after="100" w:afterAutospacing="1"/>
        <w:jc w:val="both"/>
        <w:rPr>
          <w:rFonts w:ascii="Times New Roman" w:hAnsi="Times New Roman" w:cs="Times New Roman"/>
          <w:sz w:val="28"/>
          <w:szCs w:val="28"/>
        </w:rPr>
      </w:pPr>
      <w:r w:rsidRPr="00DA463D">
        <w:rPr>
          <w:rFonts w:ascii="Times New Roman" w:hAnsi="Times New Roman" w:cs="Times New Roman"/>
          <w:sz w:val="28"/>
          <w:szCs w:val="28"/>
        </w:rPr>
        <w:t>Сокращенное наименование заявителя: Администрация муниципального образования Мостовский район.</w:t>
      </w:r>
    </w:p>
    <w:p w:rsidR="00433975" w:rsidRPr="00AC6B89" w:rsidRDefault="00433975" w:rsidP="00AC6B89">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29" w:name="_Toc458790230"/>
      <w:r w:rsidRPr="00AC6B89">
        <w:rPr>
          <w:rFonts w:asciiTheme="majorHAnsi" w:eastAsia="Times New Roman" w:hAnsiTheme="majorHAnsi" w:cs="Times New Roman"/>
          <w:b/>
          <w:bCs/>
          <w:color w:val="548DD4" w:themeColor="text2" w:themeTint="99"/>
          <w:sz w:val="26"/>
          <w:szCs w:val="26"/>
        </w:rPr>
        <w:t>2.2. Год и месяц государственной регистрации инициатора в качестве юридического лица</w:t>
      </w:r>
      <w:r w:rsidR="00DA463D" w:rsidRPr="00AC6B89">
        <w:rPr>
          <w:rFonts w:asciiTheme="majorHAnsi" w:eastAsia="Times New Roman" w:hAnsiTheme="majorHAnsi" w:cs="Times New Roman"/>
          <w:b/>
          <w:bCs/>
          <w:color w:val="548DD4" w:themeColor="text2" w:themeTint="99"/>
          <w:sz w:val="26"/>
          <w:szCs w:val="26"/>
        </w:rPr>
        <w:t>.</w:t>
      </w:r>
      <w:bookmarkEnd w:id="29"/>
    </w:p>
    <w:p w:rsidR="00DA463D" w:rsidRPr="00DA463D" w:rsidRDefault="00DA463D" w:rsidP="00DA463D">
      <w:pPr>
        <w:shd w:val="clear" w:color="auto" w:fill="FFFFFF"/>
        <w:spacing w:before="100" w:beforeAutospacing="1" w:after="100" w:afterAutospacing="1" w:line="270" w:lineRule="atLeast"/>
        <w:rPr>
          <w:rFonts w:ascii="Times New Roman" w:hAnsi="Times New Roman" w:cs="Times New Roman"/>
          <w:sz w:val="28"/>
          <w:szCs w:val="28"/>
        </w:rPr>
      </w:pPr>
      <w:r w:rsidRPr="00DA463D">
        <w:rPr>
          <w:rFonts w:ascii="Times New Roman" w:hAnsi="Times New Roman" w:cs="Times New Roman"/>
          <w:sz w:val="28"/>
          <w:szCs w:val="28"/>
        </w:rPr>
        <w:t>Дата присвоения ОГРН – 04.10.2002 года.</w:t>
      </w:r>
    </w:p>
    <w:p w:rsidR="00433975" w:rsidRPr="00AC6B89" w:rsidRDefault="00433975" w:rsidP="00AC6B89">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30" w:name="_Toc458790231"/>
      <w:r w:rsidRPr="00AC6B89">
        <w:rPr>
          <w:rFonts w:asciiTheme="majorHAnsi" w:eastAsia="Times New Roman" w:hAnsiTheme="majorHAnsi" w:cs="Times New Roman"/>
          <w:b/>
          <w:bCs/>
          <w:color w:val="548DD4" w:themeColor="text2" w:themeTint="99"/>
          <w:sz w:val="26"/>
          <w:szCs w:val="26"/>
        </w:rPr>
        <w:t>2.3. Дата и номер свидетельства о государственной регистрации инициатора, наименование регистрирующего органа</w:t>
      </w:r>
      <w:r w:rsidR="00DA463D" w:rsidRPr="00AC6B89">
        <w:rPr>
          <w:rFonts w:asciiTheme="majorHAnsi" w:eastAsia="Times New Roman" w:hAnsiTheme="majorHAnsi" w:cs="Times New Roman"/>
          <w:b/>
          <w:bCs/>
          <w:color w:val="548DD4" w:themeColor="text2" w:themeTint="99"/>
          <w:sz w:val="26"/>
          <w:szCs w:val="26"/>
        </w:rPr>
        <w:t>.</w:t>
      </w:r>
      <w:bookmarkEnd w:id="30"/>
    </w:p>
    <w:p w:rsidR="00DA463D" w:rsidRPr="00DA463D" w:rsidRDefault="00DA463D" w:rsidP="00DA463D">
      <w:pPr>
        <w:spacing w:before="100" w:beforeAutospacing="1" w:after="100" w:afterAutospacing="1"/>
        <w:jc w:val="both"/>
        <w:rPr>
          <w:rFonts w:ascii="Times New Roman" w:hAnsi="Times New Roman" w:cs="Times New Roman"/>
          <w:sz w:val="28"/>
          <w:szCs w:val="28"/>
        </w:rPr>
      </w:pPr>
      <w:r w:rsidRPr="00DA463D">
        <w:rPr>
          <w:rFonts w:ascii="Times New Roman" w:hAnsi="Times New Roman" w:cs="Times New Roman"/>
          <w:sz w:val="28"/>
          <w:szCs w:val="28"/>
        </w:rPr>
        <w:t>04.10.2002 г. администрации муниципального образования Мостовский район было выдано свидетельство о государственной регистрации серия 23 № 007329892.</w:t>
      </w:r>
    </w:p>
    <w:p w:rsidR="00DA463D" w:rsidRPr="00DA463D" w:rsidRDefault="00DA463D" w:rsidP="00DA463D">
      <w:pPr>
        <w:spacing w:before="100" w:beforeAutospacing="1" w:after="100" w:afterAutospacing="1"/>
        <w:jc w:val="both"/>
        <w:rPr>
          <w:rFonts w:ascii="Times New Roman" w:hAnsi="Times New Roman" w:cs="Times New Roman"/>
          <w:sz w:val="28"/>
          <w:szCs w:val="28"/>
        </w:rPr>
      </w:pPr>
      <w:r w:rsidRPr="00DA463D">
        <w:rPr>
          <w:rFonts w:ascii="Times New Roman" w:hAnsi="Times New Roman" w:cs="Times New Roman"/>
          <w:sz w:val="28"/>
          <w:szCs w:val="28"/>
        </w:rPr>
        <w:t>Свидетельство о государственной регистрации юридического лица выдано Межрайонной инспекцией Федеральной налоговой службы № 15 по Краснодарскому краю.</w:t>
      </w:r>
    </w:p>
    <w:p w:rsidR="00433975" w:rsidRPr="00AC6B89" w:rsidRDefault="00433975" w:rsidP="00AC6B89">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31" w:name="_Toc458790232"/>
      <w:r w:rsidRPr="00AC6B89">
        <w:rPr>
          <w:rFonts w:asciiTheme="majorHAnsi" w:eastAsia="Times New Roman" w:hAnsiTheme="majorHAnsi" w:cs="Times New Roman"/>
          <w:b/>
          <w:bCs/>
          <w:color w:val="548DD4" w:themeColor="text2" w:themeTint="99"/>
          <w:sz w:val="26"/>
          <w:szCs w:val="26"/>
        </w:rPr>
        <w:t>2.4. Юридический и фактический адрес инициатора</w:t>
      </w:r>
      <w:r w:rsidR="00DA463D" w:rsidRPr="00AC6B89">
        <w:rPr>
          <w:rFonts w:asciiTheme="majorHAnsi" w:eastAsia="Times New Roman" w:hAnsiTheme="majorHAnsi" w:cs="Times New Roman"/>
          <w:b/>
          <w:bCs/>
          <w:color w:val="548DD4" w:themeColor="text2" w:themeTint="99"/>
          <w:sz w:val="26"/>
          <w:szCs w:val="26"/>
        </w:rPr>
        <w:t>.</w:t>
      </w:r>
      <w:bookmarkEnd w:id="31"/>
    </w:p>
    <w:p w:rsidR="00DA463D" w:rsidRPr="00DA463D" w:rsidRDefault="00DA463D" w:rsidP="00DA463D">
      <w:pPr>
        <w:spacing w:before="100" w:beforeAutospacing="1" w:after="100" w:afterAutospacing="1"/>
        <w:jc w:val="both"/>
        <w:rPr>
          <w:rFonts w:ascii="Times New Roman" w:hAnsi="Times New Roman" w:cs="Times New Roman"/>
          <w:sz w:val="28"/>
          <w:szCs w:val="28"/>
        </w:rPr>
      </w:pPr>
      <w:r w:rsidRPr="00DA463D">
        <w:rPr>
          <w:rFonts w:ascii="Times New Roman" w:hAnsi="Times New Roman" w:cs="Times New Roman"/>
          <w:sz w:val="28"/>
          <w:szCs w:val="28"/>
        </w:rPr>
        <w:t>Юридический адрес: 352570, Краснодарский край, Мостовский район, пос. Мостовской, ул. Горького, 139</w:t>
      </w:r>
    </w:p>
    <w:p w:rsidR="00DA463D" w:rsidRPr="00DA463D" w:rsidRDefault="00DA463D" w:rsidP="00DA463D">
      <w:pPr>
        <w:spacing w:before="100" w:beforeAutospacing="1" w:after="100" w:afterAutospacing="1"/>
        <w:jc w:val="both"/>
        <w:rPr>
          <w:rFonts w:ascii="Times New Roman" w:hAnsi="Times New Roman" w:cs="Times New Roman"/>
          <w:sz w:val="28"/>
          <w:szCs w:val="28"/>
        </w:rPr>
      </w:pPr>
      <w:r w:rsidRPr="00DA463D">
        <w:rPr>
          <w:rFonts w:ascii="Times New Roman" w:hAnsi="Times New Roman" w:cs="Times New Roman"/>
          <w:sz w:val="28"/>
          <w:szCs w:val="28"/>
        </w:rPr>
        <w:t>Фактический адрес заявителя совпадает с юридическим адресом: 352570, Краснодарский край, Мостовский район, пос. Мостовской, ул. Горького, 139.</w:t>
      </w:r>
    </w:p>
    <w:p w:rsidR="00433975" w:rsidRPr="00AC6B89" w:rsidRDefault="00433975" w:rsidP="00AC6B89">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32" w:name="_Toc458790233"/>
      <w:r w:rsidRPr="00AC6B89">
        <w:rPr>
          <w:rFonts w:asciiTheme="majorHAnsi" w:eastAsia="Times New Roman" w:hAnsiTheme="majorHAnsi" w:cs="Times New Roman"/>
          <w:b/>
          <w:bCs/>
          <w:color w:val="548DD4" w:themeColor="text2" w:themeTint="99"/>
          <w:sz w:val="26"/>
          <w:szCs w:val="26"/>
        </w:rPr>
        <w:t>2.5. Дата и номер государственной</w:t>
      </w:r>
      <w:r w:rsidR="00DA463D" w:rsidRPr="00AC6B89">
        <w:rPr>
          <w:rFonts w:asciiTheme="majorHAnsi" w:eastAsia="Times New Roman" w:hAnsiTheme="majorHAnsi" w:cs="Times New Roman"/>
          <w:b/>
          <w:bCs/>
          <w:color w:val="548DD4" w:themeColor="text2" w:themeTint="99"/>
          <w:sz w:val="26"/>
          <w:szCs w:val="26"/>
        </w:rPr>
        <w:t xml:space="preserve"> регистрации устава инициатора.</w:t>
      </w:r>
      <w:bookmarkEnd w:id="32"/>
    </w:p>
    <w:p w:rsidR="00DA463D" w:rsidRPr="00DA463D" w:rsidRDefault="00DA463D" w:rsidP="00DA463D">
      <w:pPr>
        <w:spacing w:before="100" w:beforeAutospacing="1" w:after="100" w:afterAutospacing="1"/>
        <w:jc w:val="both"/>
        <w:rPr>
          <w:rFonts w:ascii="Times New Roman" w:hAnsi="Times New Roman" w:cs="Times New Roman"/>
          <w:sz w:val="28"/>
          <w:szCs w:val="28"/>
        </w:rPr>
      </w:pPr>
      <w:r w:rsidRPr="00DA463D">
        <w:rPr>
          <w:rFonts w:ascii="Times New Roman" w:hAnsi="Times New Roman" w:cs="Times New Roman"/>
          <w:sz w:val="28"/>
          <w:szCs w:val="28"/>
        </w:rPr>
        <w:t>Зарегистрирован Управлением Министерства юстиции Российской Федерации по Краснодарскому краю 7 декабря 2011 года, государственный регистрационный номер Ru 235210002011002.</w:t>
      </w:r>
    </w:p>
    <w:p w:rsidR="00433975" w:rsidRPr="00AC6B89" w:rsidRDefault="00433975" w:rsidP="00AC6B89">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33" w:name="_Toc458790234"/>
      <w:r w:rsidRPr="00AC6B89">
        <w:rPr>
          <w:rFonts w:asciiTheme="majorHAnsi" w:eastAsia="Times New Roman" w:hAnsiTheme="majorHAnsi" w:cs="Times New Roman"/>
          <w:b/>
          <w:bCs/>
          <w:color w:val="548DD4" w:themeColor="text2" w:themeTint="99"/>
          <w:sz w:val="26"/>
          <w:szCs w:val="26"/>
        </w:rPr>
        <w:t>2.6. ОГРН, ИНН/КПП инициатора</w:t>
      </w:r>
      <w:r w:rsidR="00DA463D" w:rsidRPr="00AC6B89">
        <w:rPr>
          <w:rFonts w:asciiTheme="majorHAnsi" w:eastAsia="Times New Roman" w:hAnsiTheme="majorHAnsi" w:cs="Times New Roman"/>
          <w:b/>
          <w:bCs/>
          <w:color w:val="548DD4" w:themeColor="text2" w:themeTint="99"/>
          <w:sz w:val="26"/>
          <w:szCs w:val="26"/>
        </w:rPr>
        <w:t>.</w:t>
      </w:r>
      <w:bookmarkEnd w:id="33"/>
    </w:p>
    <w:p w:rsidR="00DA463D" w:rsidRPr="00DA463D" w:rsidRDefault="00DA463D" w:rsidP="00DA463D">
      <w:pPr>
        <w:spacing w:before="100" w:beforeAutospacing="1" w:after="100" w:afterAutospacing="1"/>
        <w:jc w:val="both"/>
        <w:rPr>
          <w:rFonts w:ascii="Times New Roman" w:hAnsi="Times New Roman" w:cs="Times New Roman"/>
          <w:sz w:val="28"/>
          <w:szCs w:val="28"/>
        </w:rPr>
      </w:pPr>
      <w:r w:rsidRPr="00DA463D">
        <w:rPr>
          <w:rFonts w:ascii="Times New Roman" w:hAnsi="Times New Roman" w:cs="Times New Roman"/>
          <w:sz w:val="28"/>
          <w:szCs w:val="28"/>
        </w:rPr>
        <w:lastRenderedPageBreak/>
        <w:t>ОГРН: 1022304340992.</w:t>
      </w:r>
    </w:p>
    <w:p w:rsidR="00DA463D" w:rsidRPr="00DA463D" w:rsidRDefault="00DA463D" w:rsidP="00DA463D">
      <w:pPr>
        <w:spacing w:before="100" w:beforeAutospacing="1" w:after="100" w:afterAutospacing="1"/>
        <w:jc w:val="both"/>
        <w:rPr>
          <w:rFonts w:ascii="Times New Roman" w:hAnsi="Times New Roman" w:cs="Times New Roman"/>
          <w:sz w:val="28"/>
          <w:szCs w:val="28"/>
        </w:rPr>
      </w:pPr>
      <w:r w:rsidRPr="00DA463D">
        <w:rPr>
          <w:rFonts w:ascii="Times New Roman" w:hAnsi="Times New Roman" w:cs="Times New Roman"/>
          <w:sz w:val="28"/>
          <w:szCs w:val="28"/>
        </w:rPr>
        <w:t>ИНН: 2342010887</w:t>
      </w:r>
    </w:p>
    <w:p w:rsidR="00DA463D" w:rsidRPr="00DA463D" w:rsidRDefault="00DA463D" w:rsidP="00DA463D">
      <w:pPr>
        <w:spacing w:before="100" w:beforeAutospacing="1" w:after="100" w:afterAutospacing="1"/>
        <w:jc w:val="both"/>
        <w:rPr>
          <w:rFonts w:ascii="Times New Roman" w:hAnsi="Times New Roman" w:cs="Times New Roman"/>
          <w:sz w:val="28"/>
          <w:szCs w:val="28"/>
        </w:rPr>
      </w:pPr>
      <w:r w:rsidRPr="00DA463D">
        <w:rPr>
          <w:rFonts w:ascii="Times New Roman" w:hAnsi="Times New Roman" w:cs="Times New Roman"/>
          <w:sz w:val="28"/>
          <w:szCs w:val="28"/>
        </w:rPr>
        <w:t>КПП: 234201001.</w:t>
      </w:r>
    </w:p>
    <w:p w:rsidR="00433975" w:rsidRPr="00AC6B89" w:rsidRDefault="00433975" w:rsidP="00AC6B89">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34" w:name="_Toc458790235"/>
      <w:r w:rsidRPr="00AC6B89">
        <w:rPr>
          <w:rFonts w:asciiTheme="majorHAnsi" w:eastAsia="Times New Roman" w:hAnsiTheme="majorHAnsi" w:cs="Times New Roman"/>
          <w:b/>
          <w:bCs/>
          <w:color w:val="548DD4" w:themeColor="text2" w:themeTint="99"/>
          <w:sz w:val="26"/>
          <w:szCs w:val="26"/>
        </w:rPr>
        <w:t>2.7. Контакты: почтовый адрес, номер телефона,</w:t>
      </w:r>
      <w:r w:rsidR="00615D78" w:rsidRPr="00AC6B89">
        <w:rPr>
          <w:rFonts w:asciiTheme="majorHAnsi" w:eastAsia="Times New Roman" w:hAnsiTheme="majorHAnsi" w:cs="Times New Roman"/>
          <w:b/>
          <w:bCs/>
          <w:color w:val="548DD4" w:themeColor="text2" w:themeTint="99"/>
          <w:sz w:val="26"/>
          <w:szCs w:val="26"/>
        </w:rPr>
        <w:t xml:space="preserve"> </w:t>
      </w:r>
      <w:r w:rsidRPr="00AC6B89">
        <w:rPr>
          <w:rFonts w:asciiTheme="majorHAnsi" w:eastAsia="Times New Roman" w:hAnsiTheme="majorHAnsi" w:cs="Times New Roman"/>
          <w:b/>
          <w:bCs/>
          <w:color w:val="548DD4" w:themeColor="text2" w:themeTint="99"/>
          <w:sz w:val="26"/>
          <w:szCs w:val="26"/>
        </w:rPr>
        <w:t>номер факса, адрес электронной почты, оф</w:t>
      </w:r>
      <w:r w:rsidR="00DA463D" w:rsidRPr="00AC6B89">
        <w:rPr>
          <w:rFonts w:asciiTheme="majorHAnsi" w:eastAsia="Times New Roman" w:hAnsiTheme="majorHAnsi" w:cs="Times New Roman"/>
          <w:b/>
          <w:bCs/>
          <w:color w:val="548DD4" w:themeColor="text2" w:themeTint="99"/>
          <w:sz w:val="26"/>
          <w:szCs w:val="26"/>
        </w:rPr>
        <w:t>ициальный сайт в сети Интернет.</w:t>
      </w:r>
      <w:bookmarkEnd w:id="34"/>
    </w:p>
    <w:p w:rsidR="00DA463D" w:rsidRPr="00DA463D" w:rsidRDefault="00DA463D" w:rsidP="00DA463D">
      <w:pPr>
        <w:spacing w:before="100" w:beforeAutospacing="1" w:after="100" w:afterAutospacing="1"/>
        <w:jc w:val="both"/>
        <w:rPr>
          <w:rFonts w:ascii="Times New Roman" w:hAnsi="Times New Roman" w:cs="Times New Roman"/>
          <w:sz w:val="28"/>
          <w:szCs w:val="28"/>
        </w:rPr>
      </w:pPr>
      <w:r w:rsidRPr="00DA463D">
        <w:rPr>
          <w:rFonts w:ascii="Times New Roman" w:hAnsi="Times New Roman" w:cs="Times New Roman"/>
          <w:sz w:val="28"/>
          <w:szCs w:val="28"/>
        </w:rPr>
        <w:t>Почтовый адрес: 352570, Краснодарский край, Мостовский район, пос. Мостовской, ул. Горького, 139</w:t>
      </w:r>
    </w:p>
    <w:p w:rsidR="00DA463D" w:rsidRPr="00DA463D" w:rsidRDefault="00DA463D" w:rsidP="00DA463D">
      <w:pPr>
        <w:spacing w:before="100" w:beforeAutospacing="1" w:after="100" w:afterAutospacing="1"/>
        <w:jc w:val="both"/>
        <w:rPr>
          <w:rFonts w:ascii="Times New Roman" w:hAnsi="Times New Roman" w:cs="Times New Roman"/>
          <w:sz w:val="28"/>
          <w:szCs w:val="28"/>
        </w:rPr>
      </w:pPr>
      <w:r w:rsidRPr="00DA463D">
        <w:rPr>
          <w:rFonts w:ascii="Times New Roman" w:hAnsi="Times New Roman" w:cs="Times New Roman"/>
          <w:sz w:val="28"/>
          <w:szCs w:val="28"/>
        </w:rPr>
        <w:t>Телефон/факс: 8(86192) 5-30-82</w:t>
      </w:r>
    </w:p>
    <w:p w:rsidR="00DA463D" w:rsidRPr="00DA463D" w:rsidRDefault="00DA463D" w:rsidP="00DA463D">
      <w:pPr>
        <w:spacing w:before="100" w:beforeAutospacing="1" w:after="100" w:afterAutospacing="1"/>
        <w:jc w:val="both"/>
        <w:rPr>
          <w:rFonts w:ascii="Times New Roman" w:hAnsi="Times New Roman" w:cs="Times New Roman"/>
          <w:sz w:val="28"/>
          <w:szCs w:val="28"/>
        </w:rPr>
      </w:pPr>
      <w:r w:rsidRPr="00DA463D">
        <w:rPr>
          <w:rFonts w:ascii="Times New Roman" w:hAnsi="Times New Roman" w:cs="Times New Roman"/>
          <w:sz w:val="28"/>
          <w:szCs w:val="28"/>
        </w:rPr>
        <w:t xml:space="preserve">Электронный адрес: </w:t>
      </w:r>
      <w:r w:rsidRPr="00DA463D">
        <w:rPr>
          <w:rFonts w:ascii="Times New Roman" w:hAnsi="Times New Roman"/>
          <w:sz w:val="28"/>
        </w:rPr>
        <w:t>econom_most@mail.ru</w:t>
      </w:r>
    </w:p>
    <w:p w:rsidR="00DA463D" w:rsidRPr="00DA463D" w:rsidRDefault="00DA463D" w:rsidP="00DA463D">
      <w:pPr>
        <w:spacing w:before="100" w:beforeAutospacing="1" w:after="100" w:afterAutospacing="1"/>
        <w:jc w:val="both"/>
        <w:rPr>
          <w:rFonts w:ascii="Times New Roman" w:hAnsi="Times New Roman" w:cs="Times New Roman"/>
          <w:sz w:val="28"/>
          <w:szCs w:val="28"/>
        </w:rPr>
      </w:pPr>
      <w:r w:rsidRPr="00DA463D">
        <w:rPr>
          <w:rFonts w:ascii="Times New Roman" w:hAnsi="Times New Roman" w:cs="Times New Roman"/>
          <w:sz w:val="28"/>
          <w:szCs w:val="28"/>
        </w:rPr>
        <w:t xml:space="preserve">Сайт: </w:t>
      </w:r>
      <w:hyperlink r:id="rId15" w:history="1">
        <w:r w:rsidRPr="00DA463D">
          <w:rPr>
            <w:rFonts w:ascii="Times New Roman" w:hAnsi="Times New Roman" w:cs="Times New Roman"/>
            <w:sz w:val="28"/>
            <w:szCs w:val="28"/>
          </w:rPr>
          <w:t>www.mostovskiy.ru</w:t>
        </w:r>
      </w:hyperlink>
    </w:p>
    <w:p w:rsidR="00433975" w:rsidRPr="00AC6B89" w:rsidRDefault="00433975" w:rsidP="00AC6B89">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35" w:name="_Toc458790236"/>
      <w:r w:rsidRPr="00AC6B89">
        <w:rPr>
          <w:rFonts w:asciiTheme="majorHAnsi" w:eastAsia="Times New Roman" w:hAnsiTheme="majorHAnsi" w:cs="Times New Roman"/>
          <w:b/>
          <w:bCs/>
          <w:color w:val="548DD4" w:themeColor="text2" w:themeTint="99"/>
          <w:sz w:val="26"/>
          <w:szCs w:val="26"/>
        </w:rPr>
        <w:t>2.8. Информация о структуре уставного капитала и составе учредителей инициатора, владеющих долей, превышающей 5</w:t>
      </w:r>
      <w:r w:rsidR="00DA463D" w:rsidRPr="00AC6B89">
        <w:rPr>
          <w:rFonts w:asciiTheme="majorHAnsi" w:eastAsia="Times New Roman" w:hAnsiTheme="majorHAnsi" w:cs="Times New Roman"/>
          <w:b/>
          <w:bCs/>
          <w:color w:val="548DD4" w:themeColor="text2" w:themeTint="99"/>
          <w:sz w:val="26"/>
          <w:szCs w:val="26"/>
        </w:rPr>
        <w:t xml:space="preserve"> процентов в уставном капитале.</w:t>
      </w:r>
      <w:bookmarkEnd w:id="35"/>
    </w:p>
    <w:p w:rsidR="00DA463D" w:rsidRPr="00DA463D" w:rsidRDefault="00DA463D" w:rsidP="00DA463D">
      <w:pPr>
        <w:spacing w:before="100" w:beforeAutospacing="1" w:after="100" w:afterAutospacing="1"/>
        <w:jc w:val="both"/>
        <w:rPr>
          <w:rFonts w:ascii="Times New Roman" w:hAnsi="Times New Roman" w:cs="Times New Roman"/>
          <w:sz w:val="28"/>
          <w:szCs w:val="28"/>
        </w:rPr>
      </w:pPr>
      <w:r w:rsidRPr="00DA463D">
        <w:rPr>
          <w:rFonts w:ascii="Times New Roman" w:hAnsi="Times New Roman" w:cs="Times New Roman"/>
          <w:sz w:val="28"/>
          <w:szCs w:val="28"/>
        </w:rPr>
        <w:t>В рамках проекта заявителем является Администрация муниципального образования Мостовский район.</w:t>
      </w:r>
    </w:p>
    <w:p w:rsidR="00433975" w:rsidRPr="00AC6B89" w:rsidRDefault="00433975" w:rsidP="00AC6B89">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36" w:name="_Toc458790237"/>
      <w:r w:rsidRPr="00AC6B89">
        <w:rPr>
          <w:rFonts w:asciiTheme="majorHAnsi" w:eastAsia="Times New Roman" w:hAnsiTheme="majorHAnsi" w:cs="Times New Roman"/>
          <w:b/>
          <w:bCs/>
          <w:color w:val="548DD4" w:themeColor="text2" w:themeTint="99"/>
          <w:sz w:val="26"/>
          <w:szCs w:val="26"/>
        </w:rPr>
        <w:t>2.9. Виды экономи</w:t>
      </w:r>
      <w:r w:rsidR="00DA463D" w:rsidRPr="00AC6B89">
        <w:rPr>
          <w:rFonts w:asciiTheme="majorHAnsi" w:eastAsia="Times New Roman" w:hAnsiTheme="majorHAnsi" w:cs="Times New Roman"/>
          <w:b/>
          <w:bCs/>
          <w:color w:val="548DD4" w:themeColor="text2" w:themeTint="99"/>
          <w:sz w:val="26"/>
          <w:szCs w:val="26"/>
        </w:rPr>
        <w:t>ческой деятельности инициатора.</w:t>
      </w:r>
      <w:bookmarkEnd w:id="36"/>
    </w:p>
    <w:p w:rsidR="008A65B1" w:rsidRPr="003C586A" w:rsidRDefault="008A65B1" w:rsidP="008A65B1">
      <w:pPr>
        <w:spacing w:before="100" w:beforeAutospacing="1" w:after="100" w:afterAutospacing="1"/>
        <w:jc w:val="both"/>
        <w:rPr>
          <w:rFonts w:ascii="Times New Roman" w:hAnsi="Times New Roman" w:cs="Times New Roman"/>
          <w:sz w:val="28"/>
          <w:szCs w:val="28"/>
        </w:rPr>
      </w:pPr>
      <w:r w:rsidRPr="008A65B1">
        <w:rPr>
          <w:rFonts w:ascii="Times New Roman" w:hAnsi="Times New Roman" w:cs="Times New Roman"/>
          <w:sz w:val="28"/>
          <w:szCs w:val="28"/>
        </w:rPr>
        <w:t xml:space="preserve">Основной вид экономической деятельности. Код ОКВЭД 75.11.31 – деятельность органов местного самоуправления районов, городов, </w:t>
      </w:r>
      <w:r w:rsidRPr="003C586A">
        <w:rPr>
          <w:rFonts w:ascii="Times New Roman" w:hAnsi="Times New Roman" w:cs="Times New Roman"/>
          <w:sz w:val="28"/>
          <w:szCs w:val="28"/>
        </w:rPr>
        <w:t>внутригородских районов.</w:t>
      </w:r>
    </w:p>
    <w:p w:rsidR="00433975" w:rsidRPr="00AC6B89" w:rsidRDefault="00433975" w:rsidP="00AC6B89">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37" w:name="_Toc458790238"/>
      <w:r w:rsidRPr="00AC6B89">
        <w:rPr>
          <w:rFonts w:asciiTheme="majorHAnsi" w:eastAsia="Times New Roman" w:hAnsiTheme="majorHAnsi" w:cs="Times New Roman"/>
          <w:b/>
          <w:bCs/>
          <w:color w:val="548DD4" w:themeColor="text2" w:themeTint="99"/>
          <w:sz w:val="26"/>
          <w:szCs w:val="26"/>
        </w:rPr>
        <w:t xml:space="preserve">2.10. Предполагаемая организационно-правовая форма и структура юридического лица, которое будет осуществлять мероприятия по реализации инвестиционного </w:t>
      </w:r>
      <w:proofErr w:type="gramStart"/>
      <w:r w:rsidRPr="00AC6B89">
        <w:rPr>
          <w:rFonts w:asciiTheme="majorHAnsi" w:eastAsia="Times New Roman" w:hAnsiTheme="majorHAnsi" w:cs="Times New Roman"/>
          <w:b/>
          <w:bCs/>
          <w:color w:val="548DD4" w:themeColor="text2" w:themeTint="99"/>
          <w:sz w:val="26"/>
          <w:szCs w:val="26"/>
        </w:rPr>
        <w:t>проекта</w:t>
      </w:r>
      <w:proofErr w:type="gramEnd"/>
      <w:r w:rsidRPr="00AC6B89">
        <w:rPr>
          <w:rFonts w:asciiTheme="majorHAnsi" w:eastAsia="Times New Roman" w:hAnsiTheme="majorHAnsi" w:cs="Times New Roman"/>
          <w:b/>
          <w:bCs/>
          <w:color w:val="548DD4" w:themeColor="text2" w:themeTint="99"/>
          <w:sz w:val="26"/>
          <w:szCs w:val="26"/>
        </w:rPr>
        <w:t xml:space="preserve"> в случае если инициатором проекта является орган местного самоуправления муниципального о</w:t>
      </w:r>
      <w:r w:rsidR="00DA463D" w:rsidRPr="00AC6B89">
        <w:rPr>
          <w:rFonts w:asciiTheme="majorHAnsi" w:eastAsia="Times New Roman" w:hAnsiTheme="majorHAnsi" w:cs="Times New Roman"/>
          <w:b/>
          <w:bCs/>
          <w:color w:val="548DD4" w:themeColor="text2" w:themeTint="99"/>
          <w:sz w:val="26"/>
          <w:szCs w:val="26"/>
        </w:rPr>
        <w:t>бразования Краснодарского края.</w:t>
      </w:r>
      <w:bookmarkEnd w:id="37"/>
    </w:p>
    <w:p w:rsidR="008A65B1" w:rsidRDefault="008A65B1" w:rsidP="008A65B1">
      <w:pPr>
        <w:spacing w:before="100" w:beforeAutospacing="1" w:after="100" w:afterAutospacing="1"/>
        <w:jc w:val="both"/>
        <w:rPr>
          <w:rFonts w:ascii="Times New Roman" w:hAnsi="Times New Roman" w:cs="Times New Roman"/>
          <w:color w:val="000000"/>
          <w:sz w:val="28"/>
          <w:szCs w:val="28"/>
        </w:rPr>
      </w:pPr>
      <w:r w:rsidRPr="003C586A">
        <w:rPr>
          <w:rFonts w:ascii="Times New Roman" w:hAnsi="Times New Roman" w:cs="Times New Roman"/>
          <w:color w:val="000000"/>
          <w:sz w:val="28"/>
          <w:szCs w:val="28"/>
        </w:rPr>
        <w:t>Планируемая организационно-правовая форма реализации проекта – общество с ограниченной ответственностью.</w:t>
      </w:r>
    </w:p>
    <w:p w:rsidR="001C3BAE" w:rsidRDefault="001C3BAE" w:rsidP="008A65B1">
      <w:pPr>
        <w:spacing w:before="100" w:beforeAutospacing="1" w:after="100" w:afterAutospacing="1"/>
        <w:jc w:val="both"/>
        <w:rPr>
          <w:rFonts w:ascii="Times New Roman" w:hAnsi="Times New Roman" w:cs="Times New Roman"/>
          <w:color w:val="000000"/>
          <w:sz w:val="28"/>
          <w:szCs w:val="28"/>
        </w:rPr>
      </w:pPr>
      <w:r w:rsidRPr="00AE4CC6">
        <w:rPr>
          <w:rFonts w:ascii="Times New Roman" w:hAnsi="Times New Roman" w:cs="Times New Roman"/>
          <w:color w:val="000000"/>
          <w:sz w:val="28"/>
          <w:szCs w:val="28"/>
        </w:rPr>
        <w:t xml:space="preserve">Организационная структура является линейно-функциональной. В соответствии с ней линейные руководители являются единоначальниками, им оказывают помощь функциональные </w:t>
      </w:r>
      <w:r w:rsidRPr="00AE4CC6">
        <w:rPr>
          <w:rFonts w:ascii="Times New Roman" w:hAnsi="Times New Roman" w:cs="Times New Roman"/>
          <w:color w:val="000000"/>
          <w:sz w:val="28"/>
          <w:szCs w:val="28"/>
        </w:rPr>
        <w:lastRenderedPageBreak/>
        <w:t>подразделения. Линейные руководители низших ступеней подчинены функциональным руководителям высших ступеней управления.</w:t>
      </w:r>
    </w:p>
    <w:p w:rsidR="0010199A" w:rsidRDefault="0010199A" w:rsidP="008A65B1">
      <w:pPr>
        <w:spacing w:before="100" w:beforeAutospacing="1" w:after="100" w:afterAutospacing="1"/>
        <w:jc w:val="both"/>
        <w:rPr>
          <w:rFonts w:ascii="Times New Roman" w:hAnsi="Times New Roman" w:cs="Times New Roman"/>
          <w:color w:val="000000"/>
          <w:sz w:val="28"/>
          <w:szCs w:val="28"/>
        </w:rPr>
      </w:pPr>
      <w:r>
        <w:rPr>
          <w:rFonts w:ascii="Times New Roman" w:hAnsi="Times New Roman" w:cs="Times New Roman"/>
          <w:color w:val="000000"/>
          <w:sz w:val="28"/>
          <w:szCs w:val="28"/>
        </w:rPr>
        <w:t>Ниже представлена предполагаемая структура будущего предприятия.</w:t>
      </w:r>
    </w:p>
    <w:p w:rsidR="00C50D04" w:rsidRDefault="00C50D04" w:rsidP="00C50D04">
      <w:pPr>
        <w:keepNext/>
        <w:spacing w:before="100" w:beforeAutospacing="1" w:after="100" w:afterAutospacing="1"/>
        <w:jc w:val="both"/>
      </w:pPr>
      <w:r>
        <w:rPr>
          <w:rFonts w:eastAsia="MS Mincho" w:cs="Times New Roman"/>
          <w:noProof/>
          <w:szCs w:val="28"/>
        </w:rPr>
        <w:drawing>
          <wp:inline distT="0" distB="0" distL="0" distR="0" wp14:anchorId="041C6FFE" wp14:editId="52012236">
            <wp:extent cx="5972175" cy="4352925"/>
            <wp:effectExtent l="38100" t="0" r="28575" b="952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C50D04" w:rsidRPr="00C50D04" w:rsidRDefault="00C50D04" w:rsidP="00FB68E4">
      <w:pPr>
        <w:pStyle w:val="a3"/>
        <w:jc w:val="center"/>
        <w:rPr>
          <w:rFonts w:ascii="Times New Roman" w:hAnsi="Times New Roman" w:cs="Times New Roman"/>
        </w:rPr>
      </w:pPr>
      <w:r w:rsidRPr="00C50D04">
        <w:rPr>
          <w:rFonts w:ascii="Times New Roman" w:hAnsi="Times New Roman" w:cs="Times New Roman"/>
        </w:rPr>
        <w:t xml:space="preserve">Рисунок </w:t>
      </w:r>
      <w:r w:rsidRPr="00C50D04">
        <w:rPr>
          <w:rFonts w:ascii="Times New Roman" w:hAnsi="Times New Roman" w:cs="Times New Roman"/>
        </w:rPr>
        <w:fldChar w:fldCharType="begin"/>
      </w:r>
      <w:r w:rsidRPr="00C50D04">
        <w:rPr>
          <w:rFonts w:ascii="Times New Roman" w:hAnsi="Times New Roman" w:cs="Times New Roman"/>
        </w:rPr>
        <w:instrText xml:space="preserve"> SEQ Рисунок \* ARABIC </w:instrText>
      </w:r>
      <w:r w:rsidRPr="00C50D04">
        <w:rPr>
          <w:rFonts w:ascii="Times New Roman" w:hAnsi="Times New Roman" w:cs="Times New Roman"/>
        </w:rPr>
        <w:fldChar w:fldCharType="separate"/>
      </w:r>
      <w:r w:rsidR="006D118F">
        <w:rPr>
          <w:rFonts w:ascii="Times New Roman" w:hAnsi="Times New Roman" w:cs="Times New Roman"/>
          <w:noProof/>
        </w:rPr>
        <w:t>3</w:t>
      </w:r>
      <w:r w:rsidRPr="00C50D04">
        <w:rPr>
          <w:rFonts w:ascii="Times New Roman" w:hAnsi="Times New Roman" w:cs="Times New Roman"/>
        </w:rPr>
        <w:fldChar w:fldCharType="end"/>
      </w:r>
      <w:r w:rsidRPr="00C50D04">
        <w:rPr>
          <w:rFonts w:ascii="Times New Roman" w:hAnsi="Times New Roman" w:cs="Times New Roman"/>
        </w:rPr>
        <w:t xml:space="preserve"> – Предполагаемая организационная структура предприятия</w:t>
      </w:r>
    </w:p>
    <w:p w:rsidR="00C50D04" w:rsidRDefault="00C50D04" w:rsidP="00C50D04">
      <w:pPr>
        <w:rPr>
          <w:rFonts w:ascii="Times New Roman" w:hAnsi="Times New Roman" w:cs="Times New Roman"/>
          <w:sz w:val="28"/>
          <w:szCs w:val="28"/>
        </w:rPr>
      </w:pPr>
      <w:r w:rsidRPr="00C50D04">
        <w:rPr>
          <w:rFonts w:ascii="Times New Roman" w:hAnsi="Times New Roman" w:cs="Times New Roman"/>
          <w:sz w:val="28"/>
          <w:szCs w:val="28"/>
        </w:rPr>
        <w:t>В таблице ниже представлены должностные обязанности основного персонала</w:t>
      </w:r>
      <w:r>
        <w:rPr>
          <w:rFonts w:ascii="Times New Roman" w:hAnsi="Times New Roman" w:cs="Times New Roman"/>
          <w:sz w:val="28"/>
          <w:szCs w:val="28"/>
        </w:rPr>
        <w:t>.</w:t>
      </w:r>
    </w:p>
    <w:p w:rsidR="00367350" w:rsidRDefault="00367350" w:rsidP="00367350">
      <w:pPr>
        <w:pStyle w:val="a3"/>
        <w:keepNext/>
      </w:pPr>
      <w:r>
        <w:t xml:space="preserve">Таблица </w:t>
      </w:r>
      <w:fldSimple w:instr=" SEQ Table \* ARABIC ">
        <w:r w:rsidR="00E97F3B">
          <w:rPr>
            <w:noProof/>
          </w:rPr>
          <w:t>3</w:t>
        </w:r>
      </w:fldSimple>
      <w:r>
        <w:t>– Должностные обязанности руководящего состава</w:t>
      </w:r>
    </w:p>
    <w:tbl>
      <w:tblPr>
        <w:tblStyle w:val="-11"/>
        <w:tblW w:w="5000" w:type="pct"/>
        <w:tblBorders>
          <w:insideH w:val="single" w:sz="6" w:space="0" w:color="4F81BD" w:themeColor="accent1"/>
          <w:insideV w:val="single" w:sz="6" w:space="0" w:color="4F81BD" w:themeColor="accent1"/>
        </w:tblBorders>
        <w:tblLook w:val="04A0" w:firstRow="1" w:lastRow="0" w:firstColumn="1" w:lastColumn="0" w:noHBand="0" w:noVBand="1"/>
      </w:tblPr>
      <w:tblGrid>
        <w:gridCol w:w="1953"/>
        <w:gridCol w:w="6910"/>
      </w:tblGrid>
      <w:tr w:rsidR="001C3BAE" w:rsidRPr="00BC5ED8" w:rsidTr="001C3BAE">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1102" w:type="pct"/>
            <w:hideMark/>
          </w:tcPr>
          <w:p w:rsidR="001C3BAE" w:rsidRPr="008F6DF6" w:rsidRDefault="001C3BAE" w:rsidP="003C586A">
            <w:pPr>
              <w:jc w:val="center"/>
              <w:rPr>
                <w:rFonts w:ascii="Times New Roman" w:eastAsia="Times New Roman" w:hAnsi="Times New Roman" w:cs="Times New Roman"/>
                <w:sz w:val="20"/>
                <w:szCs w:val="20"/>
              </w:rPr>
            </w:pPr>
            <w:r w:rsidRPr="008F6DF6">
              <w:rPr>
                <w:rFonts w:ascii="Times New Roman" w:eastAsia="Times New Roman" w:hAnsi="Times New Roman" w:cs="Times New Roman"/>
                <w:sz w:val="20"/>
                <w:szCs w:val="20"/>
              </w:rPr>
              <w:t>Должность</w:t>
            </w:r>
          </w:p>
        </w:tc>
        <w:tc>
          <w:tcPr>
            <w:tcW w:w="3898" w:type="pct"/>
            <w:hideMark/>
          </w:tcPr>
          <w:p w:rsidR="001C3BAE" w:rsidRPr="008F6DF6" w:rsidRDefault="001C3BAE" w:rsidP="003C586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F6DF6">
              <w:rPr>
                <w:rFonts w:ascii="Times New Roman" w:eastAsia="Times New Roman" w:hAnsi="Times New Roman" w:cs="Times New Roman"/>
                <w:sz w:val="20"/>
                <w:szCs w:val="20"/>
              </w:rPr>
              <w:t>Должностные обязанности</w:t>
            </w:r>
          </w:p>
        </w:tc>
      </w:tr>
      <w:tr w:rsidR="001C3BAE" w:rsidRPr="00BC5ED8" w:rsidTr="0010199A">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rsidR="001C3BAE" w:rsidRPr="008F6DF6" w:rsidRDefault="001C3BAE" w:rsidP="003C586A">
            <w:pPr>
              <w:jc w:val="center"/>
              <w:rPr>
                <w:rFonts w:ascii="Times New Roman" w:eastAsia="Times New Roman" w:hAnsi="Times New Roman" w:cs="Times New Roman"/>
                <w:b w:val="0"/>
                <w:bCs w:val="0"/>
                <w:sz w:val="20"/>
                <w:szCs w:val="20"/>
              </w:rPr>
            </w:pPr>
            <w:r w:rsidRPr="008F6DF6">
              <w:rPr>
                <w:rFonts w:ascii="Times New Roman" w:eastAsia="Times New Roman" w:hAnsi="Times New Roman" w:cs="Times New Roman"/>
                <w:sz w:val="20"/>
                <w:szCs w:val="20"/>
              </w:rPr>
              <w:t>Генеральный директор</w:t>
            </w:r>
          </w:p>
        </w:tc>
        <w:tc>
          <w:tcPr>
            <w:tcW w:w="3898" w:type="pct"/>
            <w:hideMark/>
          </w:tcPr>
          <w:p w:rsidR="001C3BAE" w:rsidRPr="008F6DF6" w:rsidRDefault="001C3BAE" w:rsidP="00F721E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bidi="en-US"/>
              </w:rPr>
            </w:pPr>
            <w:r w:rsidRPr="008F6DF6">
              <w:rPr>
                <w:rFonts w:ascii="Times New Roman" w:eastAsia="Times New Roman" w:hAnsi="Times New Roman" w:cs="Times New Roman"/>
                <w:sz w:val="20"/>
                <w:szCs w:val="20"/>
              </w:rPr>
              <w:t xml:space="preserve">Руководить в соответствии с действующим законодательством РФ производственно-хозяйственной и финансово-экономической деятельностью Организации. Организовывать работу и эффективное взаимодействие всех структурных подразделений, цехов и производственных единиц, направлять их деятельность на развитие и совершенствование производства. Решать вопросы, касающиеся финансово-экономической и производственно-хозяйственной деятельности Организации, </w:t>
            </w:r>
            <w:r w:rsidR="00F721E0" w:rsidRPr="008F6DF6">
              <w:rPr>
                <w:rFonts w:ascii="Times New Roman" w:eastAsia="Times New Roman" w:hAnsi="Times New Roman" w:cs="Times New Roman"/>
                <w:sz w:val="20"/>
                <w:szCs w:val="20"/>
              </w:rPr>
              <w:t>в</w:t>
            </w:r>
            <w:r w:rsidR="00F721E0">
              <w:rPr>
                <w:rFonts w:ascii="Times New Roman" w:eastAsia="Times New Roman" w:hAnsi="Times New Roman" w:cs="Times New Roman"/>
                <w:sz w:val="20"/>
                <w:szCs w:val="20"/>
              </w:rPr>
              <w:t xml:space="preserve"> </w:t>
            </w:r>
            <w:r w:rsidR="00F721E0" w:rsidRPr="008F6DF6">
              <w:rPr>
                <w:rFonts w:ascii="Times New Roman" w:eastAsia="Times New Roman" w:hAnsi="Times New Roman" w:cs="Times New Roman"/>
                <w:sz w:val="20"/>
                <w:szCs w:val="20"/>
              </w:rPr>
              <w:t>пределах,</w:t>
            </w:r>
            <w:r w:rsidRPr="008F6DF6">
              <w:rPr>
                <w:rFonts w:ascii="Times New Roman" w:eastAsia="Times New Roman" w:hAnsi="Times New Roman" w:cs="Times New Roman"/>
                <w:sz w:val="20"/>
                <w:szCs w:val="20"/>
              </w:rPr>
              <w:t xml:space="preserve"> предоставленных ему законодательством прав, поручать ведение отдельных направлений деятельности другим должностным лицам - заместителям директора, руководителям структурных подразделений Организации. Обеспечивать соблюдение законности в деятельности Организации и осуществлении ее </w:t>
            </w:r>
            <w:r w:rsidRPr="008F6DF6">
              <w:rPr>
                <w:rFonts w:ascii="Times New Roman" w:eastAsia="Times New Roman" w:hAnsi="Times New Roman" w:cs="Times New Roman"/>
                <w:sz w:val="20"/>
                <w:szCs w:val="20"/>
              </w:rPr>
              <w:lastRenderedPageBreak/>
              <w:t>экономических связей.</w:t>
            </w:r>
          </w:p>
        </w:tc>
      </w:tr>
      <w:tr w:rsidR="001C3BAE" w:rsidRPr="00BC5ED8" w:rsidTr="001C3BAE">
        <w:trPr>
          <w:trHeight w:val="1815"/>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rsidR="001C3BAE" w:rsidRPr="008F6DF6" w:rsidRDefault="001C3BAE" w:rsidP="003C586A">
            <w:pPr>
              <w:jc w:val="center"/>
              <w:rPr>
                <w:rFonts w:ascii="Times New Roman" w:eastAsia="Times New Roman" w:hAnsi="Times New Roman" w:cs="Times New Roman"/>
                <w:b w:val="0"/>
                <w:bCs w:val="0"/>
                <w:sz w:val="20"/>
                <w:szCs w:val="20"/>
              </w:rPr>
            </w:pPr>
            <w:r w:rsidRPr="008F6DF6">
              <w:rPr>
                <w:rFonts w:ascii="Times New Roman" w:eastAsia="Times New Roman" w:hAnsi="Times New Roman" w:cs="Times New Roman"/>
                <w:sz w:val="20"/>
                <w:szCs w:val="20"/>
              </w:rPr>
              <w:lastRenderedPageBreak/>
              <w:t>Главный инженер</w:t>
            </w:r>
          </w:p>
        </w:tc>
        <w:tc>
          <w:tcPr>
            <w:tcW w:w="3898" w:type="pct"/>
            <w:hideMark/>
          </w:tcPr>
          <w:p w:rsidR="001C3BAE" w:rsidRPr="008F6DF6" w:rsidRDefault="001C3BAE" w:rsidP="003C586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bidi="en-US"/>
              </w:rPr>
            </w:pPr>
            <w:r w:rsidRPr="008F6DF6">
              <w:rPr>
                <w:rFonts w:ascii="Times New Roman" w:eastAsia="Times New Roman" w:hAnsi="Times New Roman" w:cs="Times New Roman"/>
                <w:sz w:val="20"/>
                <w:szCs w:val="20"/>
              </w:rPr>
              <w:t>Обеспечивать постоянный контроль проведения и совершенствования технического обслуживания оборудования предприятия, системы планово-предупредительного ремонта оборудования предприятия, повышение уровня технической подготовки производства с целью повышения его эффективности. Обеспечивать техническое руководство по своевременному и качественному ремонту производственных мощностей. Контролировать результаты деятельности технических служб Организации. Осуществлять приемку оборудования из монтажа и ремонта. Руководить работами по разработке графиков работы оборудования, графиков работы предприятия, технологических режимов по станциям, планов по локализации и ликвидации аварий.</w:t>
            </w:r>
          </w:p>
        </w:tc>
      </w:tr>
      <w:tr w:rsidR="001C3BAE" w:rsidRPr="00BC5ED8" w:rsidTr="001C3BAE">
        <w:trPr>
          <w:cnfStyle w:val="000000100000" w:firstRow="0" w:lastRow="0" w:firstColumn="0" w:lastColumn="0" w:oddVBand="0" w:evenVBand="0" w:oddHBand="1" w:evenHBand="0" w:firstRowFirstColumn="0" w:firstRowLastColumn="0" w:lastRowFirstColumn="0" w:lastRowLastColumn="0"/>
          <w:trHeight w:val="1602"/>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rsidR="001C3BAE" w:rsidRPr="008F6DF6" w:rsidRDefault="001C3BAE" w:rsidP="003C586A">
            <w:pPr>
              <w:jc w:val="center"/>
              <w:rPr>
                <w:rFonts w:ascii="Times New Roman" w:eastAsia="Times New Roman" w:hAnsi="Times New Roman" w:cs="Times New Roman"/>
                <w:b w:val="0"/>
                <w:bCs w:val="0"/>
                <w:sz w:val="20"/>
                <w:szCs w:val="20"/>
              </w:rPr>
            </w:pPr>
            <w:r w:rsidRPr="008F6DF6">
              <w:rPr>
                <w:rFonts w:ascii="Times New Roman" w:eastAsia="Times New Roman" w:hAnsi="Times New Roman" w:cs="Times New Roman"/>
                <w:sz w:val="20"/>
                <w:szCs w:val="20"/>
              </w:rPr>
              <w:t>Директор по качеству</w:t>
            </w:r>
          </w:p>
        </w:tc>
        <w:tc>
          <w:tcPr>
            <w:tcW w:w="3898" w:type="pct"/>
            <w:hideMark/>
          </w:tcPr>
          <w:p w:rsidR="001C3BAE" w:rsidRPr="008F6DF6" w:rsidRDefault="001C3BAE" w:rsidP="003C586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bidi="en-US"/>
              </w:rPr>
            </w:pPr>
            <w:r w:rsidRPr="008F6DF6">
              <w:rPr>
                <w:rFonts w:ascii="Times New Roman" w:eastAsia="Times New Roman" w:hAnsi="Times New Roman" w:cs="Times New Roman"/>
                <w:sz w:val="20"/>
                <w:szCs w:val="20"/>
              </w:rPr>
              <w:t>Организация проведения работ по контролю качества выпускаемой продукции. Методическое обеспечение вопросов, входящих в его компетенцию. Оформление соответствующей документации. Ведение учета показателей качества продукции, предоставление отчетности. Организовывать работы по контролю качества выпускаемой предприятием продукции, выполнения работ в соответствии с требованиями стандартов и технических условий, утвержденными образцами (эталонами) и технической документацией, условиями поставок и договоров, а также по укреплению производственной дисциплины, обеспечению производства качественной и конкурентоспособной продукции.</w:t>
            </w:r>
          </w:p>
        </w:tc>
      </w:tr>
      <w:tr w:rsidR="001C3BAE" w:rsidRPr="00BC5ED8" w:rsidTr="001C3BAE">
        <w:trPr>
          <w:trHeight w:val="139"/>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rsidR="001C3BAE" w:rsidRPr="008F6DF6" w:rsidRDefault="001C3BAE" w:rsidP="003C586A">
            <w:pPr>
              <w:jc w:val="center"/>
              <w:rPr>
                <w:rFonts w:ascii="Times New Roman" w:eastAsia="Times New Roman" w:hAnsi="Times New Roman" w:cs="Times New Roman"/>
                <w:b w:val="0"/>
                <w:bCs w:val="0"/>
                <w:sz w:val="20"/>
                <w:szCs w:val="20"/>
              </w:rPr>
            </w:pPr>
            <w:r w:rsidRPr="008F6DF6">
              <w:rPr>
                <w:rFonts w:ascii="Times New Roman" w:eastAsia="Times New Roman" w:hAnsi="Times New Roman" w:cs="Times New Roman"/>
                <w:sz w:val="20"/>
                <w:szCs w:val="20"/>
              </w:rPr>
              <w:t>Первый заместитель генерального директора</w:t>
            </w:r>
          </w:p>
        </w:tc>
        <w:tc>
          <w:tcPr>
            <w:tcW w:w="3898" w:type="pct"/>
            <w:hideMark/>
          </w:tcPr>
          <w:p w:rsidR="001C3BAE" w:rsidRPr="008F6DF6" w:rsidRDefault="001C3BAE" w:rsidP="00F721E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bidi="en-US"/>
              </w:rPr>
            </w:pPr>
            <w:r w:rsidRPr="008F6DF6">
              <w:rPr>
                <w:rFonts w:ascii="Times New Roman" w:eastAsia="Times New Roman" w:hAnsi="Times New Roman" w:cs="Times New Roman"/>
                <w:sz w:val="20"/>
                <w:szCs w:val="20"/>
              </w:rPr>
              <w:t>Осуществлять организацию работы и эффективное взаимодействие производственных единиц и структурных подразделений. Формировать и выполнять задания, планировать, осуществлять и координировать деятельность Организации в пределах своей компетенции. Участвовать в разработке стратегии Организации. Регулярно информировать Генерального директора о ходе работ и реализации планов.</w:t>
            </w:r>
            <w:r>
              <w:rPr>
                <w:rFonts w:ascii="Times New Roman" w:eastAsia="Times New Roman" w:hAnsi="Times New Roman" w:cs="Times New Roman"/>
                <w:sz w:val="20"/>
                <w:szCs w:val="20"/>
              </w:rPr>
              <w:t xml:space="preserve"> </w:t>
            </w:r>
            <w:r w:rsidRPr="008F6DF6">
              <w:rPr>
                <w:rFonts w:ascii="Times New Roman" w:eastAsia="Times New Roman" w:hAnsi="Times New Roman" w:cs="Times New Roman"/>
                <w:sz w:val="20"/>
                <w:szCs w:val="20"/>
              </w:rPr>
              <w:t>Организовывать работу, и эффективное взаимодействие всех структурных подразделений направлять их деятельность на развитие и совершенствование работы Организации с учетом социальных и рыночных приоритетов.</w:t>
            </w:r>
            <w:r>
              <w:rPr>
                <w:rFonts w:ascii="Times New Roman" w:eastAsia="Times New Roman" w:hAnsi="Times New Roman" w:cs="Times New Roman"/>
                <w:sz w:val="20"/>
                <w:szCs w:val="20"/>
              </w:rPr>
              <w:t xml:space="preserve"> </w:t>
            </w:r>
            <w:r w:rsidRPr="008F6DF6">
              <w:rPr>
                <w:rFonts w:ascii="Times New Roman" w:eastAsia="Times New Roman" w:hAnsi="Times New Roman" w:cs="Times New Roman"/>
                <w:sz w:val="20"/>
                <w:szCs w:val="20"/>
              </w:rPr>
              <w:t>На время отсутствия Генерального директора подписывать договоры и документы в пределах полномочий</w:t>
            </w:r>
            <w:r w:rsidR="003C586A">
              <w:rPr>
                <w:rFonts w:ascii="Times New Roman" w:eastAsia="Times New Roman" w:hAnsi="Times New Roman" w:cs="Times New Roman"/>
                <w:sz w:val="20"/>
                <w:szCs w:val="20"/>
              </w:rPr>
              <w:t>,</w:t>
            </w:r>
            <w:r w:rsidRPr="008F6DF6">
              <w:rPr>
                <w:rFonts w:ascii="Times New Roman" w:eastAsia="Times New Roman" w:hAnsi="Times New Roman" w:cs="Times New Roman"/>
                <w:sz w:val="20"/>
                <w:szCs w:val="20"/>
              </w:rPr>
              <w:t xml:space="preserve"> предоставляемых доверенностью выдаваемой Генеральным директором, а также внутренние номативно-правовые документы, и документы, регулирующие финансовую и хозяйственную деятельность Организации.</w:t>
            </w:r>
          </w:p>
        </w:tc>
      </w:tr>
      <w:tr w:rsidR="001C3BAE" w:rsidRPr="00BC5ED8" w:rsidTr="001C3BAE">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rsidR="001C3BAE" w:rsidRPr="00C50D04" w:rsidRDefault="001C3BAE" w:rsidP="003C586A">
            <w:pPr>
              <w:jc w:val="center"/>
              <w:rPr>
                <w:rFonts w:ascii="Times New Roman" w:eastAsia="Times New Roman" w:hAnsi="Times New Roman" w:cs="Times New Roman"/>
                <w:b w:val="0"/>
                <w:bCs w:val="0"/>
                <w:sz w:val="20"/>
                <w:szCs w:val="20"/>
              </w:rPr>
            </w:pPr>
            <w:r w:rsidRPr="00C50D04">
              <w:rPr>
                <w:rFonts w:ascii="Times New Roman" w:eastAsia="Times New Roman" w:hAnsi="Times New Roman" w:cs="Times New Roman"/>
                <w:sz w:val="20"/>
                <w:szCs w:val="20"/>
              </w:rPr>
              <w:t>Начальник производственно-технического отдела</w:t>
            </w:r>
          </w:p>
        </w:tc>
        <w:tc>
          <w:tcPr>
            <w:tcW w:w="3898" w:type="pct"/>
            <w:hideMark/>
          </w:tcPr>
          <w:p w:rsidR="001C3BAE" w:rsidRPr="00C50D04" w:rsidRDefault="001C3BAE" w:rsidP="003C586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bidi="en-US"/>
              </w:rPr>
            </w:pPr>
            <w:r w:rsidRPr="00C50D04">
              <w:rPr>
                <w:rFonts w:ascii="Times New Roman" w:eastAsia="Times New Roman" w:hAnsi="Times New Roman" w:cs="Times New Roman"/>
                <w:sz w:val="20"/>
                <w:szCs w:val="20"/>
              </w:rPr>
              <w:t>Осуществлять организацию получения разрешений на выполнение строительно-монтажных работ, на производство работ в зоне воздушных линий электропередачи, в полосе отвода железных и автомобильных дорог, подземных коммуникаций и инженерных сооружений. Осуществлять организацию регистрации в государственных контролирующих органах должностных лиц, ответственных за проведение работ повышенной опасности и соблюдение специальных требований поднадзорных служб. Осуществлять организацию проверок проектной документации, внесения изменений в проектную документацию, ее повторного утверждения и изменения сроков завершения отдельных видов работ или этапов строительства.</w:t>
            </w:r>
          </w:p>
        </w:tc>
      </w:tr>
      <w:tr w:rsidR="001C3BAE" w:rsidRPr="00BC5ED8" w:rsidTr="001C3BAE">
        <w:trPr>
          <w:trHeight w:val="1602"/>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rsidR="001C3BAE" w:rsidRPr="008F6DF6" w:rsidRDefault="001C3BAE" w:rsidP="003C586A">
            <w:pPr>
              <w:jc w:val="center"/>
              <w:rPr>
                <w:rFonts w:ascii="Times New Roman" w:eastAsia="Times New Roman" w:hAnsi="Times New Roman" w:cs="Times New Roman"/>
                <w:b w:val="0"/>
                <w:bCs w:val="0"/>
                <w:sz w:val="20"/>
                <w:szCs w:val="20"/>
              </w:rPr>
            </w:pPr>
            <w:r w:rsidRPr="008F6DF6">
              <w:rPr>
                <w:rFonts w:ascii="Times New Roman" w:eastAsia="Times New Roman" w:hAnsi="Times New Roman" w:cs="Times New Roman"/>
                <w:sz w:val="20"/>
                <w:szCs w:val="20"/>
              </w:rPr>
              <w:lastRenderedPageBreak/>
              <w:t>Главный энергетик</w:t>
            </w:r>
          </w:p>
        </w:tc>
        <w:tc>
          <w:tcPr>
            <w:tcW w:w="3898" w:type="pct"/>
            <w:hideMark/>
          </w:tcPr>
          <w:p w:rsidR="001C3BAE" w:rsidRPr="008F6DF6" w:rsidRDefault="001C3BAE" w:rsidP="003C586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bidi="en-US"/>
              </w:rPr>
            </w:pPr>
            <w:r w:rsidRPr="008F6DF6">
              <w:rPr>
                <w:rFonts w:ascii="Times New Roman" w:eastAsia="Times New Roman" w:hAnsi="Times New Roman" w:cs="Times New Roman"/>
                <w:sz w:val="20"/>
                <w:szCs w:val="20"/>
              </w:rPr>
              <w:t xml:space="preserve">Осуществлять организацию технически правильной эксплуатации и своевременного ремонта энергетического и природоохранного оборудования и энергосистем, бесперебойного обеспечения производства электроэнергией, паром, газом, водой и другими видами энергии, </w:t>
            </w:r>
            <w:proofErr w:type="gramStart"/>
            <w:r w:rsidRPr="008F6DF6">
              <w:rPr>
                <w:rFonts w:ascii="Times New Roman" w:eastAsia="Times New Roman" w:hAnsi="Times New Roman" w:cs="Times New Roman"/>
                <w:sz w:val="20"/>
                <w:szCs w:val="20"/>
              </w:rPr>
              <w:t>контроль за</w:t>
            </w:r>
            <w:proofErr w:type="gramEnd"/>
            <w:r w:rsidRPr="008F6DF6">
              <w:rPr>
                <w:rFonts w:ascii="Times New Roman" w:eastAsia="Times New Roman" w:hAnsi="Times New Roman" w:cs="Times New Roman"/>
                <w:sz w:val="20"/>
                <w:szCs w:val="20"/>
              </w:rPr>
              <w:t xml:space="preserve"> рациональным расходованием энергетических ресурсов в Организации, последовательное соблюдение режима экономии. Возглавлять работу по разработке графиков ремонта энергетического оборудования и энергосетей, планов производства и потребления Организацией электроэнергии, энергетического топлива, пара, газа, воды, сжатого воздуха, норм расхода и режимов потребления всех видов энергии.</w:t>
            </w:r>
          </w:p>
        </w:tc>
      </w:tr>
      <w:tr w:rsidR="001C3BAE" w:rsidRPr="00BC5ED8" w:rsidTr="001C3BAE">
        <w:trPr>
          <w:cnfStyle w:val="000000100000" w:firstRow="0" w:lastRow="0" w:firstColumn="0" w:lastColumn="0" w:oddVBand="0" w:evenVBand="0" w:oddHBand="1" w:evenHBand="0" w:firstRowFirstColumn="0" w:firstRowLastColumn="0" w:lastRowFirstColumn="0" w:lastRowLastColumn="0"/>
          <w:trHeight w:val="2682"/>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rsidR="001C3BAE" w:rsidRPr="008F6DF6" w:rsidRDefault="001C3BAE" w:rsidP="003C586A">
            <w:pPr>
              <w:jc w:val="center"/>
              <w:rPr>
                <w:rFonts w:ascii="Times New Roman" w:eastAsia="Times New Roman" w:hAnsi="Times New Roman" w:cs="Times New Roman"/>
                <w:b w:val="0"/>
                <w:bCs w:val="0"/>
                <w:sz w:val="20"/>
                <w:szCs w:val="20"/>
              </w:rPr>
            </w:pPr>
            <w:r w:rsidRPr="008F6DF6">
              <w:rPr>
                <w:rFonts w:ascii="Times New Roman" w:eastAsia="Times New Roman" w:hAnsi="Times New Roman" w:cs="Times New Roman"/>
                <w:sz w:val="20"/>
                <w:szCs w:val="20"/>
              </w:rPr>
              <w:t>Главный бухгалтер</w:t>
            </w:r>
          </w:p>
        </w:tc>
        <w:tc>
          <w:tcPr>
            <w:tcW w:w="3898" w:type="pct"/>
            <w:hideMark/>
          </w:tcPr>
          <w:p w:rsidR="001C3BAE" w:rsidRPr="008F6DF6" w:rsidRDefault="001C3BAE" w:rsidP="003C586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bidi="en-US"/>
              </w:rPr>
            </w:pPr>
            <w:r w:rsidRPr="008F6DF6">
              <w:rPr>
                <w:rFonts w:ascii="Times New Roman" w:eastAsia="Times New Roman" w:hAnsi="Times New Roman" w:cs="Times New Roman"/>
                <w:sz w:val="20"/>
                <w:szCs w:val="20"/>
              </w:rPr>
              <w:t>Осуществлять формирование учетной политики. Осуществлять руководство формированием информационной системы бухгалтерского учета и отчетности в соответствии с требованиями бухгалтерского, налогового, статистического и управленческого учета.</w:t>
            </w:r>
            <w:r w:rsidR="003C586A">
              <w:rPr>
                <w:rFonts w:ascii="Times New Roman" w:eastAsia="Times New Roman" w:hAnsi="Times New Roman" w:cs="Times New Roman"/>
                <w:sz w:val="20"/>
                <w:szCs w:val="20"/>
              </w:rPr>
              <w:t xml:space="preserve"> </w:t>
            </w:r>
            <w:r w:rsidRPr="008F6DF6">
              <w:rPr>
                <w:rFonts w:ascii="Times New Roman" w:eastAsia="Times New Roman" w:hAnsi="Times New Roman" w:cs="Times New Roman"/>
                <w:sz w:val="20"/>
                <w:szCs w:val="20"/>
              </w:rPr>
              <w:t xml:space="preserve">Обеспечивать своевременное и точное отражение на счетах бухгалтерского учета хозяйственных операций, движения активов, формирования доходов и расходов, выполнения обязательств. Осуществлять </w:t>
            </w:r>
            <w:proofErr w:type="gramStart"/>
            <w:r w:rsidRPr="008F6DF6">
              <w:rPr>
                <w:rFonts w:ascii="Times New Roman" w:eastAsia="Times New Roman" w:hAnsi="Times New Roman" w:cs="Times New Roman"/>
                <w:sz w:val="20"/>
                <w:szCs w:val="20"/>
              </w:rPr>
              <w:t>контроль за</w:t>
            </w:r>
            <w:proofErr w:type="gramEnd"/>
            <w:r w:rsidRPr="008F6DF6">
              <w:rPr>
                <w:rFonts w:ascii="Times New Roman" w:eastAsia="Times New Roman" w:hAnsi="Times New Roman" w:cs="Times New Roman"/>
                <w:sz w:val="20"/>
                <w:szCs w:val="20"/>
              </w:rPr>
              <w:t xml:space="preserve"> соблюдением порядка оформления первичных учетных документов. Обеспечивать порядок проведения инвентаризации и оценки имущества и обязательств, документальному подтверждению их наличия, состояния и оценки. Осуществлять организацию системы внутреннего контроля за правильностью оформления хозяйственных операций, соблюдением порядка документооборота, технологии обработки учетной информац</w:t>
            </w:r>
            <w:proofErr w:type="gramStart"/>
            <w:r w:rsidRPr="008F6DF6">
              <w:rPr>
                <w:rFonts w:ascii="Times New Roman" w:eastAsia="Times New Roman" w:hAnsi="Times New Roman" w:cs="Times New Roman"/>
                <w:sz w:val="20"/>
                <w:szCs w:val="20"/>
              </w:rPr>
              <w:t>ии и ее</w:t>
            </w:r>
            <w:proofErr w:type="gramEnd"/>
            <w:r w:rsidRPr="008F6DF6">
              <w:rPr>
                <w:rFonts w:ascii="Times New Roman" w:eastAsia="Times New Roman" w:hAnsi="Times New Roman" w:cs="Times New Roman"/>
                <w:sz w:val="20"/>
                <w:szCs w:val="20"/>
              </w:rPr>
              <w:t xml:space="preserve"> защиты от несанкционированного доступа.</w:t>
            </w:r>
          </w:p>
        </w:tc>
      </w:tr>
      <w:tr w:rsidR="001C3BAE" w:rsidRPr="00BC5ED8" w:rsidTr="001C3BAE">
        <w:trPr>
          <w:trHeight w:val="830"/>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rsidR="001C3BAE" w:rsidRPr="00C50D04" w:rsidRDefault="001C3BAE" w:rsidP="003C586A">
            <w:pPr>
              <w:jc w:val="center"/>
              <w:rPr>
                <w:rFonts w:ascii="Times New Roman" w:eastAsia="Times New Roman" w:hAnsi="Times New Roman" w:cs="Times New Roman"/>
                <w:b w:val="0"/>
                <w:bCs w:val="0"/>
                <w:sz w:val="20"/>
                <w:szCs w:val="20"/>
              </w:rPr>
            </w:pPr>
            <w:r w:rsidRPr="00C50D04">
              <w:rPr>
                <w:rFonts w:ascii="Times New Roman" w:eastAsia="Times New Roman" w:hAnsi="Times New Roman" w:cs="Times New Roman"/>
                <w:sz w:val="20"/>
                <w:szCs w:val="20"/>
              </w:rPr>
              <w:t>Начальник отдела транспортной логистики</w:t>
            </w:r>
          </w:p>
        </w:tc>
        <w:tc>
          <w:tcPr>
            <w:tcW w:w="3898" w:type="pct"/>
            <w:hideMark/>
          </w:tcPr>
          <w:p w:rsidR="001C3BAE" w:rsidRPr="00C50D04" w:rsidRDefault="001C3BAE" w:rsidP="003C586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bidi="en-US"/>
              </w:rPr>
            </w:pPr>
            <w:r w:rsidRPr="00C50D04">
              <w:rPr>
                <w:rFonts w:ascii="Times New Roman" w:eastAsia="Times New Roman" w:hAnsi="Times New Roman" w:cs="Times New Roman"/>
                <w:sz w:val="20"/>
                <w:szCs w:val="20"/>
              </w:rPr>
              <w:t xml:space="preserve">Контролировать управление транспортировкой товаров, определять перевозчика грузов, исходя из наиболее эффективных схем работы транспортных организаций и наиболее оптимальных видов транспорта (в соответствии со стандартами на условия транспортировки отдельных видов грузов), транспортных тарифов, технико-эксплуатационных, экономических и стоимостных показателей перевозки. Определять методы и схемы оптимизации транспортно-технологических схем доставки грузов; обеспечивать заключение договоров на перевозку, транспортно-экспедиционное и иное обслуживание, связанное с транспортировкой грузов; разрабатывать планы перевозок. Организовать технологический процесс перевозки (передача грузов перевозчикам, </w:t>
            </w:r>
            <w:proofErr w:type="gramStart"/>
            <w:r w:rsidRPr="00C50D04">
              <w:rPr>
                <w:rFonts w:ascii="Times New Roman" w:eastAsia="Times New Roman" w:hAnsi="Times New Roman" w:cs="Times New Roman"/>
                <w:sz w:val="20"/>
                <w:szCs w:val="20"/>
              </w:rPr>
              <w:t>контроль за</w:t>
            </w:r>
            <w:proofErr w:type="gramEnd"/>
            <w:r w:rsidRPr="00C50D04">
              <w:rPr>
                <w:rFonts w:ascii="Times New Roman" w:eastAsia="Times New Roman" w:hAnsi="Times New Roman" w:cs="Times New Roman"/>
                <w:sz w:val="20"/>
                <w:szCs w:val="20"/>
              </w:rPr>
              <w:t xml:space="preserve"> доставкой грузов грузополучателям, координация погрузочно-разгрузочных работ). Обеспечивать документооборот транспортно-технологического процесса; анализировать качество перевозки и своевременность доставки грузов. Осуществлять взаимодействие с органами ГИБДД, военкоматом, транспортной инспекцией, страховыми компаниями. </w:t>
            </w:r>
          </w:p>
        </w:tc>
      </w:tr>
      <w:tr w:rsidR="001C3BAE" w:rsidRPr="00BC5ED8" w:rsidTr="001C3BAE">
        <w:trPr>
          <w:cnfStyle w:val="000000100000" w:firstRow="0" w:lastRow="0" w:firstColumn="0" w:lastColumn="0" w:oddVBand="0" w:evenVBand="0" w:oddHBand="1" w:evenHBand="0" w:firstRowFirstColumn="0" w:firstRowLastColumn="0" w:lastRowFirstColumn="0" w:lastRowLastColumn="0"/>
          <w:trHeight w:val="1868"/>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rsidR="001C3BAE" w:rsidRPr="008F6DF6" w:rsidRDefault="001C3BAE" w:rsidP="003C586A">
            <w:pPr>
              <w:jc w:val="center"/>
              <w:rPr>
                <w:rFonts w:ascii="Times New Roman" w:eastAsia="Times New Roman" w:hAnsi="Times New Roman" w:cs="Times New Roman"/>
                <w:b w:val="0"/>
                <w:bCs w:val="0"/>
                <w:sz w:val="20"/>
                <w:szCs w:val="20"/>
              </w:rPr>
            </w:pPr>
            <w:r w:rsidRPr="008F6DF6">
              <w:rPr>
                <w:rFonts w:ascii="Times New Roman" w:eastAsia="Times New Roman" w:hAnsi="Times New Roman" w:cs="Times New Roman"/>
                <w:sz w:val="20"/>
                <w:szCs w:val="20"/>
              </w:rPr>
              <w:t>Начальник службы безопасности</w:t>
            </w:r>
          </w:p>
        </w:tc>
        <w:tc>
          <w:tcPr>
            <w:tcW w:w="3898" w:type="pct"/>
            <w:hideMark/>
          </w:tcPr>
          <w:p w:rsidR="001C3BAE" w:rsidRPr="008F6DF6" w:rsidRDefault="001C3BAE" w:rsidP="001C3BA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bidi="en-US"/>
              </w:rPr>
            </w:pPr>
            <w:r w:rsidRPr="008F6DF6">
              <w:rPr>
                <w:rFonts w:ascii="Times New Roman" w:eastAsia="Times New Roman" w:hAnsi="Times New Roman" w:cs="Times New Roman"/>
                <w:sz w:val="20"/>
                <w:szCs w:val="20"/>
              </w:rPr>
              <w:t>Осуществлять организацию работы службы безопасности. Разрабатывать и осуществлять мероприятия по правовому и организационному регулированию безопасности организац</w:t>
            </w:r>
            <w:proofErr w:type="gramStart"/>
            <w:r w:rsidRPr="008F6DF6">
              <w:rPr>
                <w:rFonts w:ascii="Times New Roman" w:eastAsia="Times New Roman" w:hAnsi="Times New Roman" w:cs="Times New Roman"/>
                <w:sz w:val="20"/>
                <w:szCs w:val="20"/>
              </w:rPr>
              <w:t>ии и ее</w:t>
            </w:r>
            <w:proofErr w:type="gramEnd"/>
            <w:r w:rsidRPr="008F6DF6">
              <w:rPr>
                <w:rFonts w:ascii="Times New Roman" w:eastAsia="Times New Roman" w:hAnsi="Times New Roman" w:cs="Times New Roman"/>
                <w:sz w:val="20"/>
                <w:szCs w:val="20"/>
              </w:rPr>
              <w:t xml:space="preserve"> структурных подразделений. Разрабатывать документы, регулирующие порядок и организацию мер безопасности, и контролировать их исполнение.  Участвовать в разработке основополагающих документов с целью закрепления в них требований обеспечения безопасности и защиты информации. Организация мер по обеспечению охраны имущества, материальных ценностей и персонала организации. Осуществлять организацию мероприятий по соблюдению пропускного и внутриобъектного режима.</w:t>
            </w:r>
          </w:p>
        </w:tc>
      </w:tr>
      <w:tr w:rsidR="001C3BAE" w:rsidRPr="00BC5ED8" w:rsidTr="001C3BAE">
        <w:trPr>
          <w:trHeight w:val="74"/>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rsidR="001C3BAE" w:rsidRPr="008F6DF6" w:rsidRDefault="001C3BAE" w:rsidP="003C586A">
            <w:pPr>
              <w:jc w:val="center"/>
              <w:rPr>
                <w:rFonts w:ascii="Times New Roman" w:eastAsia="Times New Roman" w:hAnsi="Times New Roman" w:cs="Times New Roman"/>
                <w:b w:val="0"/>
                <w:bCs w:val="0"/>
                <w:sz w:val="20"/>
                <w:szCs w:val="20"/>
              </w:rPr>
            </w:pPr>
            <w:r w:rsidRPr="008F6DF6">
              <w:rPr>
                <w:rFonts w:ascii="Times New Roman" w:eastAsia="Times New Roman" w:hAnsi="Times New Roman" w:cs="Times New Roman"/>
                <w:sz w:val="20"/>
                <w:szCs w:val="20"/>
              </w:rPr>
              <w:t xml:space="preserve">Заместитель директора по </w:t>
            </w:r>
            <w:r w:rsidRPr="008F6DF6">
              <w:rPr>
                <w:rFonts w:ascii="Times New Roman" w:eastAsia="Times New Roman" w:hAnsi="Times New Roman" w:cs="Times New Roman"/>
                <w:sz w:val="20"/>
                <w:szCs w:val="20"/>
              </w:rPr>
              <w:lastRenderedPageBreak/>
              <w:t>производству</w:t>
            </w:r>
          </w:p>
        </w:tc>
        <w:tc>
          <w:tcPr>
            <w:tcW w:w="3898" w:type="pct"/>
            <w:hideMark/>
          </w:tcPr>
          <w:p w:rsidR="001C3BAE" w:rsidRPr="008F6DF6" w:rsidRDefault="001C3BAE" w:rsidP="00F721E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bidi="en-US"/>
              </w:rPr>
            </w:pPr>
            <w:r w:rsidRPr="008F6DF6">
              <w:rPr>
                <w:rFonts w:ascii="Times New Roman" w:eastAsia="Times New Roman" w:hAnsi="Times New Roman" w:cs="Times New Roman"/>
                <w:sz w:val="20"/>
                <w:szCs w:val="20"/>
              </w:rPr>
              <w:lastRenderedPageBreak/>
              <w:t xml:space="preserve">Организует своевременный выпуск качественной продукции службами предприятия, находящимися в его непосредственном подчинении, </w:t>
            </w:r>
            <w:r w:rsidRPr="008F6DF6">
              <w:rPr>
                <w:rFonts w:ascii="Times New Roman" w:eastAsia="Times New Roman" w:hAnsi="Times New Roman" w:cs="Times New Roman"/>
                <w:sz w:val="20"/>
                <w:szCs w:val="20"/>
              </w:rPr>
              <w:lastRenderedPageBreak/>
              <w:t>осуществляет повседневное руководство деятельностью цехов</w:t>
            </w:r>
            <w:r w:rsidR="00927256">
              <w:rPr>
                <w:rFonts w:ascii="Times New Roman" w:eastAsia="Times New Roman" w:hAnsi="Times New Roman" w:cs="Times New Roman"/>
                <w:sz w:val="20"/>
                <w:szCs w:val="20"/>
              </w:rPr>
              <w:t>,</w:t>
            </w:r>
            <w:r w:rsidR="00F721E0">
              <w:rPr>
                <w:rFonts w:ascii="Times New Roman" w:eastAsia="Times New Roman" w:hAnsi="Times New Roman" w:cs="Times New Roman"/>
                <w:sz w:val="20"/>
                <w:szCs w:val="20"/>
              </w:rPr>
              <w:t xml:space="preserve"> </w:t>
            </w:r>
            <w:r w:rsidRPr="008F6DF6">
              <w:rPr>
                <w:rFonts w:ascii="Times New Roman" w:eastAsia="Times New Roman" w:hAnsi="Times New Roman" w:cs="Times New Roman"/>
                <w:sz w:val="20"/>
                <w:szCs w:val="20"/>
              </w:rPr>
              <w:t>выпускающих продукцию предприятия. Организует разработку и внедрение прогрессивных, экономически обоснованных, ресурс</w:t>
            </w:r>
            <w:proofErr w:type="gramStart"/>
            <w:r w:rsidRPr="008F6DF6">
              <w:rPr>
                <w:rFonts w:ascii="Times New Roman" w:eastAsia="Times New Roman" w:hAnsi="Times New Roman" w:cs="Times New Roman"/>
                <w:sz w:val="20"/>
                <w:szCs w:val="20"/>
              </w:rPr>
              <w:t>о-</w:t>
            </w:r>
            <w:proofErr w:type="gramEnd"/>
            <w:r w:rsidRPr="008F6DF6">
              <w:rPr>
                <w:rFonts w:ascii="Times New Roman" w:eastAsia="Times New Roman" w:hAnsi="Times New Roman" w:cs="Times New Roman"/>
                <w:sz w:val="20"/>
                <w:szCs w:val="20"/>
              </w:rPr>
              <w:t xml:space="preserve"> и природосберегающих технологических процессов и режимов производства выпускаемой Организацией продукции, обеспечивающих повышение уровня технологической подготовки, сокращение расходов сырья, материалов, затрат труда, улучшение качества продукции, и рост производительности труда.</w:t>
            </w:r>
          </w:p>
        </w:tc>
      </w:tr>
      <w:tr w:rsidR="001C3BAE" w:rsidRPr="00BC5ED8" w:rsidTr="001C3BAE">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rsidR="001C3BAE" w:rsidRPr="008F6DF6" w:rsidRDefault="001C3BAE" w:rsidP="003C586A">
            <w:pPr>
              <w:spacing w:line="276" w:lineRule="auto"/>
              <w:jc w:val="center"/>
              <w:rPr>
                <w:rFonts w:ascii="Times New Roman" w:eastAsia="Times New Roman" w:hAnsi="Times New Roman" w:cs="Times New Roman"/>
                <w:sz w:val="20"/>
                <w:szCs w:val="20"/>
                <w:lang w:eastAsia="en-US" w:bidi="en-US"/>
              </w:rPr>
            </w:pPr>
            <w:r w:rsidRPr="008F6DF6">
              <w:rPr>
                <w:rFonts w:ascii="Times New Roman" w:eastAsia="Times New Roman" w:hAnsi="Times New Roman" w:cs="Times New Roman"/>
                <w:sz w:val="20"/>
                <w:szCs w:val="20"/>
              </w:rPr>
              <w:lastRenderedPageBreak/>
              <w:t>Руководитель службы по работе с персоналом</w:t>
            </w:r>
          </w:p>
        </w:tc>
        <w:tc>
          <w:tcPr>
            <w:tcW w:w="3898" w:type="pct"/>
            <w:hideMark/>
          </w:tcPr>
          <w:p w:rsidR="001C3BAE" w:rsidRPr="008F6DF6" w:rsidRDefault="001C3BAE" w:rsidP="003C586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bidi="en-US"/>
              </w:rPr>
            </w:pPr>
            <w:r w:rsidRPr="008F6DF6">
              <w:rPr>
                <w:rFonts w:ascii="Times New Roman" w:eastAsia="Times New Roman" w:hAnsi="Times New Roman" w:cs="Times New Roman"/>
                <w:sz w:val="20"/>
                <w:szCs w:val="20"/>
              </w:rPr>
              <w:t>Возглавляет работу по формированию кадровой политики, определению ее основных направлений и мер по ее реализации. Совместно с руководителями структурных подразделений принимает участие в принятии решений по вопросам найма, перевода, продвижения по службе, понижение в должности, наложения административных взысканий, а также увольнения работников. Организация работ по поиску персонала, взаимодействие с государственными и частными структурами по подбору персонала. Изучение движение кадров, выявление причины текучести кадров, разработка совместно с руководителями отделов (служб) мероприятий по их устранению. Контроль соблюдения норм трудового законодательства в работе с персоналом, закрепление взаимоотношения работников и Организации, принятие кадровые решения по текущим проблемам и вопросам.</w:t>
            </w:r>
          </w:p>
        </w:tc>
      </w:tr>
      <w:tr w:rsidR="001C3BAE" w:rsidRPr="00BC5ED8" w:rsidTr="001C3BAE">
        <w:trPr>
          <w:trHeight w:val="1602"/>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rsidR="001C3BAE" w:rsidRPr="008F6DF6" w:rsidRDefault="001C3BAE" w:rsidP="003C586A">
            <w:pPr>
              <w:jc w:val="center"/>
              <w:rPr>
                <w:rFonts w:ascii="Times New Roman" w:eastAsia="Times New Roman" w:hAnsi="Times New Roman" w:cs="Times New Roman"/>
                <w:sz w:val="20"/>
                <w:szCs w:val="20"/>
                <w:lang w:eastAsia="en-US" w:bidi="en-US"/>
              </w:rPr>
            </w:pPr>
            <w:r w:rsidRPr="008F6DF6">
              <w:rPr>
                <w:rFonts w:ascii="Times New Roman" w:eastAsia="Times New Roman" w:hAnsi="Times New Roman" w:cs="Times New Roman"/>
                <w:sz w:val="20"/>
                <w:szCs w:val="20"/>
              </w:rPr>
              <w:t xml:space="preserve">Начальник отдела материально </w:t>
            </w:r>
            <w:proofErr w:type="gramStart"/>
            <w:r w:rsidRPr="008F6DF6">
              <w:rPr>
                <w:rFonts w:ascii="Times New Roman" w:eastAsia="Times New Roman" w:hAnsi="Times New Roman" w:cs="Times New Roman"/>
                <w:sz w:val="20"/>
                <w:szCs w:val="20"/>
              </w:rPr>
              <w:t>-т</w:t>
            </w:r>
            <w:proofErr w:type="gramEnd"/>
            <w:r w:rsidRPr="008F6DF6">
              <w:rPr>
                <w:rFonts w:ascii="Times New Roman" w:eastAsia="Times New Roman" w:hAnsi="Times New Roman" w:cs="Times New Roman"/>
                <w:sz w:val="20"/>
                <w:szCs w:val="20"/>
              </w:rPr>
              <w:t>ехнического снабжения</w:t>
            </w:r>
          </w:p>
        </w:tc>
        <w:tc>
          <w:tcPr>
            <w:tcW w:w="3898" w:type="pct"/>
            <w:hideMark/>
          </w:tcPr>
          <w:p w:rsidR="001C3BAE" w:rsidRPr="008F6DF6" w:rsidRDefault="001C3BAE" w:rsidP="003C586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bidi="en-US"/>
              </w:rPr>
            </w:pPr>
            <w:r w:rsidRPr="008F6DF6">
              <w:rPr>
                <w:rFonts w:ascii="Times New Roman" w:eastAsia="Times New Roman" w:hAnsi="Times New Roman" w:cs="Times New Roman"/>
                <w:sz w:val="20"/>
                <w:szCs w:val="20"/>
              </w:rPr>
              <w:t>Организовывать обеспечение Организации всеми необходимыми для ее производственной деятельности материальными ресурсами требуемого качества и их рациональное использование с целью сокращения издержек производства и получения максимальной прибыли.</w:t>
            </w:r>
            <w:r w:rsidR="00927256">
              <w:rPr>
                <w:rFonts w:ascii="Times New Roman" w:eastAsia="Times New Roman" w:hAnsi="Times New Roman" w:cs="Times New Roman"/>
                <w:sz w:val="20"/>
                <w:szCs w:val="20"/>
              </w:rPr>
              <w:t xml:space="preserve"> </w:t>
            </w:r>
            <w:r w:rsidRPr="008F6DF6">
              <w:rPr>
                <w:rFonts w:ascii="Times New Roman" w:eastAsia="Times New Roman" w:hAnsi="Times New Roman" w:cs="Times New Roman"/>
                <w:sz w:val="20"/>
                <w:szCs w:val="20"/>
              </w:rPr>
              <w:t>Обеспечивать подготовку заключения договоров с поставщиками, согласование условий и сроков поставок, изучать возможность и целесообразность установления прямых долгосрочных хозяйственных связей по поставкам материально-технических ресурсов. Организовывать изучение оперативной маркетинговой информации и рекламных материалов о предложениях поставщиков, а также закупку материально-технических ресурсов.</w:t>
            </w:r>
          </w:p>
        </w:tc>
      </w:tr>
      <w:tr w:rsidR="001C3BAE" w:rsidRPr="00BC5ED8" w:rsidTr="001C3BAE">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rsidR="001C3BAE" w:rsidRPr="008F6DF6" w:rsidRDefault="001C3BAE" w:rsidP="003C586A">
            <w:pPr>
              <w:jc w:val="center"/>
              <w:rPr>
                <w:rFonts w:ascii="Times New Roman" w:eastAsia="Times New Roman" w:hAnsi="Times New Roman" w:cs="Times New Roman"/>
                <w:sz w:val="20"/>
                <w:szCs w:val="20"/>
                <w:lang w:eastAsia="en-US" w:bidi="en-US"/>
              </w:rPr>
            </w:pPr>
            <w:r w:rsidRPr="008F6DF6">
              <w:rPr>
                <w:rFonts w:ascii="Times New Roman" w:eastAsia="Times New Roman" w:hAnsi="Times New Roman" w:cs="Times New Roman"/>
                <w:sz w:val="20"/>
                <w:szCs w:val="20"/>
              </w:rPr>
              <w:t>Начальник отдела охраны труда и промышленной безопасности</w:t>
            </w:r>
          </w:p>
        </w:tc>
        <w:tc>
          <w:tcPr>
            <w:tcW w:w="3898" w:type="pct"/>
            <w:hideMark/>
          </w:tcPr>
          <w:p w:rsidR="001C3BAE" w:rsidRPr="008F6DF6" w:rsidRDefault="001C3BAE" w:rsidP="003C586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bidi="en-US"/>
              </w:rPr>
            </w:pPr>
            <w:r w:rsidRPr="008F6DF6">
              <w:rPr>
                <w:rFonts w:ascii="Times New Roman" w:eastAsia="Times New Roman" w:hAnsi="Times New Roman" w:cs="Times New Roman"/>
                <w:sz w:val="20"/>
                <w:szCs w:val="20"/>
              </w:rPr>
              <w:t xml:space="preserve">Осуществлять разработку Положения об отделе промышленной безопасности и охраны труда. Осуществлять разработку локальных нормативных актов Организации в области промышленной безопасности и охраны труда, контролировать их исполнение. Планировать формирование расходной части бюджета, осуществлять </w:t>
            </w:r>
            <w:proofErr w:type="gramStart"/>
            <w:r w:rsidRPr="008F6DF6">
              <w:rPr>
                <w:rFonts w:ascii="Times New Roman" w:eastAsia="Times New Roman" w:hAnsi="Times New Roman" w:cs="Times New Roman"/>
                <w:sz w:val="20"/>
                <w:szCs w:val="20"/>
              </w:rPr>
              <w:t>контроль за</w:t>
            </w:r>
            <w:proofErr w:type="gramEnd"/>
            <w:r w:rsidRPr="008F6DF6">
              <w:rPr>
                <w:rFonts w:ascii="Times New Roman" w:eastAsia="Times New Roman" w:hAnsi="Times New Roman" w:cs="Times New Roman"/>
                <w:sz w:val="20"/>
                <w:szCs w:val="20"/>
              </w:rPr>
              <w:t xml:space="preserve"> исполнением бюджета. Проводить анализ и учет состояния и причин производственного травматизма и профессиональных заболеваний. Осуществлять разработку локальных нормативных актов Организации в области промышленной безопасности и охраны труда, контролировать их исполнение. Планировать формирование расходной части бюджета, осуществлять </w:t>
            </w:r>
            <w:proofErr w:type="gramStart"/>
            <w:r w:rsidRPr="008F6DF6">
              <w:rPr>
                <w:rFonts w:ascii="Times New Roman" w:eastAsia="Times New Roman" w:hAnsi="Times New Roman" w:cs="Times New Roman"/>
                <w:sz w:val="20"/>
                <w:szCs w:val="20"/>
              </w:rPr>
              <w:t>контроль за</w:t>
            </w:r>
            <w:proofErr w:type="gramEnd"/>
            <w:r w:rsidRPr="008F6DF6">
              <w:rPr>
                <w:rFonts w:ascii="Times New Roman" w:eastAsia="Times New Roman" w:hAnsi="Times New Roman" w:cs="Times New Roman"/>
                <w:sz w:val="20"/>
                <w:szCs w:val="20"/>
              </w:rPr>
              <w:t xml:space="preserve"> исполнением бюджета. Проводить анализ и учет состояния и причин производственного травматизма и профессиональных заболеваний.</w:t>
            </w:r>
          </w:p>
        </w:tc>
      </w:tr>
      <w:tr w:rsidR="001C3BAE" w:rsidRPr="00BC5ED8" w:rsidTr="001C3BAE">
        <w:trPr>
          <w:trHeight w:val="276"/>
        </w:trPr>
        <w:tc>
          <w:tcPr>
            <w:cnfStyle w:val="001000000000" w:firstRow="0" w:lastRow="0" w:firstColumn="1" w:lastColumn="0" w:oddVBand="0" w:evenVBand="0" w:oddHBand="0" w:evenHBand="0" w:firstRowFirstColumn="0" w:firstRowLastColumn="0" w:lastRowFirstColumn="0" w:lastRowLastColumn="0"/>
            <w:tcW w:w="1102" w:type="pct"/>
            <w:vAlign w:val="center"/>
          </w:tcPr>
          <w:p w:rsidR="001C3BAE" w:rsidRPr="008F6DF6" w:rsidRDefault="001C3BAE" w:rsidP="003C586A">
            <w:pPr>
              <w:jc w:val="center"/>
              <w:rPr>
                <w:rFonts w:ascii="Times New Roman" w:eastAsia="Times New Roman" w:hAnsi="Times New Roman" w:cs="Times New Roman"/>
                <w:sz w:val="20"/>
                <w:szCs w:val="20"/>
              </w:rPr>
            </w:pPr>
            <w:r w:rsidRPr="008F6DF6">
              <w:rPr>
                <w:rFonts w:ascii="Times New Roman" w:eastAsia="Times New Roman" w:hAnsi="Times New Roman" w:cs="Times New Roman"/>
                <w:sz w:val="20"/>
                <w:szCs w:val="20"/>
              </w:rPr>
              <w:t>Начальник административно-хозяйственного отдела</w:t>
            </w:r>
          </w:p>
        </w:tc>
        <w:tc>
          <w:tcPr>
            <w:tcW w:w="3898" w:type="pct"/>
          </w:tcPr>
          <w:p w:rsidR="001C3BAE" w:rsidRPr="008F6DF6" w:rsidRDefault="001C3BAE" w:rsidP="00F721E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F6DF6">
              <w:rPr>
                <w:rFonts w:ascii="Times New Roman" w:eastAsia="Times New Roman" w:hAnsi="Times New Roman" w:cs="Times New Roman"/>
                <w:sz w:val="20"/>
                <w:szCs w:val="20"/>
              </w:rPr>
              <w:t>Руководство административно-хозяйственным отделом. Обеспечение работников канцелярскими принадлежностями, хозяйственными товарами, мебелью и т.п. Организация работ по уборке помещений, территории, техническому обслуживанию, ремонту. Организация по хозяйственному обеспечению компании необходимым инвентарем, ресурсами, работами.  Организация работы прачечной. Разработка процедур по обеспечению чистой спецодеждой работников.  Планирование бюджета расходов на материалы, работы, услуги</w:t>
            </w:r>
            <w:r w:rsidR="00F721E0">
              <w:rPr>
                <w:rFonts w:ascii="Times New Roman" w:eastAsia="Times New Roman" w:hAnsi="Times New Roman" w:cs="Times New Roman"/>
                <w:sz w:val="20"/>
                <w:szCs w:val="20"/>
              </w:rPr>
              <w:t>,</w:t>
            </w:r>
            <w:r w:rsidRPr="008F6DF6">
              <w:rPr>
                <w:rFonts w:ascii="Times New Roman" w:eastAsia="Times New Roman" w:hAnsi="Times New Roman" w:cs="Times New Roman"/>
                <w:sz w:val="20"/>
                <w:szCs w:val="20"/>
              </w:rPr>
              <w:t xml:space="preserve"> связанные с организационно-хозяйственным обеспечением, прачечной, столово</w:t>
            </w:r>
            <w:r>
              <w:rPr>
                <w:rFonts w:ascii="Times New Roman" w:eastAsia="Times New Roman" w:hAnsi="Times New Roman" w:cs="Times New Roman"/>
                <w:sz w:val="20"/>
                <w:szCs w:val="20"/>
              </w:rPr>
              <w:t>й и транспортные расходы/услуги и т.д.</w:t>
            </w:r>
          </w:p>
        </w:tc>
      </w:tr>
      <w:tr w:rsidR="001C3BAE" w:rsidRPr="00BC5ED8" w:rsidTr="001C3BA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2" w:type="pct"/>
            <w:tcBorders>
              <w:top w:val="none" w:sz="0" w:space="0" w:color="auto"/>
              <w:left w:val="none" w:sz="0" w:space="0" w:color="auto"/>
              <w:bottom w:val="none" w:sz="0" w:space="0" w:color="auto"/>
            </w:tcBorders>
            <w:vAlign w:val="center"/>
            <w:hideMark/>
          </w:tcPr>
          <w:p w:rsidR="001C3BAE" w:rsidRPr="008F6DF6" w:rsidRDefault="001C3BAE" w:rsidP="003C586A">
            <w:pPr>
              <w:jc w:val="center"/>
              <w:rPr>
                <w:rFonts w:ascii="Times New Roman" w:eastAsia="Times New Roman" w:hAnsi="Times New Roman" w:cs="Times New Roman"/>
                <w:sz w:val="20"/>
                <w:szCs w:val="20"/>
              </w:rPr>
            </w:pPr>
            <w:r w:rsidRPr="008F6DF6">
              <w:rPr>
                <w:rFonts w:ascii="Times New Roman" w:eastAsia="Times New Roman" w:hAnsi="Times New Roman" w:cs="Times New Roman"/>
                <w:sz w:val="20"/>
                <w:szCs w:val="20"/>
              </w:rPr>
              <w:lastRenderedPageBreak/>
              <w:t>Ведущий экономист</w:t>
            </w:r>
          </w:p>
        </w:tc>
        <w:tc>
          <w:tcPr>
            <w:tcW w:w="3898" w:type="pct"/>
            <w:tcBorders>
              <w:top w:val="none" w:sz="0" w:space="0" w:color="auto"/>
              <w:bottom w:val="none" w:sz="0" w:space="0" w:color="auto"/>
              <w:right w:val="none" w:sz="0" w:space="0" w:color="auto"/>
            </w:tcBorders>
            <w:hideMark/>
          </w:tcPr>
          <w:p w:rsidR="001C3BAE" w:rsidRPr="008F6DF6" w:rsidRDefault="001C3BAE" w:rsidP="00F721E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US" w:bidi="en-US"/>
              </w:rPr>
            </w:pPr>
            <w:r w:rsidRPr="008F6DF6">
              <w:rPr>
                <w:rFonts w:ascii="Times New Roman" w:eastAsia="Times New Roman" w:hAnsi="Times New Roman" w:cs="Times New Roman"/>
                <w:sz w:val="20"/>
                <w:szCs w:val="20"/>
              </w:rPr>
              <w:t>Участвовать в разработке стратегии Организации с целью адаптации ее хозяйственной деятельности и системы управления к изменяющимся в условиях рынка внешним и внутренним экономическим условиям. Осуществлять составление среднесрочных и долгосрочных комплексных планов производственной, финансовой и коммерческой деятельности (бизнес-планов) Организации. Комплексный и пообъектный экономический анализ всех видов деятельности Организации. Разработка мероприятий по эффективному использованию капитальных вложений, повышению конкурентоспособности выпускаемой продукции, производительности труда, снижению издержек на производство и реализацию продукции, повышению рентабельности производства, увеличению прибыли, устранению потерь и непроизводительных расходов Организации.</w:t>
            </w:r>
          </w:p>
        </w:tc>
      </w:tr>
      <w:tr w:rsidR="001C3BAE" w:rsidRPr="00BC5ED8" w:rsidTr="001C3BAE">
        <w:trPr>
          <w:trHeight w:val="139"/>
        </w:trPr>
        <w:tc>
          <w:tcPr>
            <w:cnfStyle w:val="001000000000" w:firstRow="0" w:lastRow="0" w:firstColumn="1" w:lastColumn="0" w:oddVBand="0" w:evenVBand="0" w:oddHBand="0" w:evenHBand="0" w:firstRowFirstColumn="0" w:firstRowLastColumn="0" w:lastRowFirstColumn="0" w:lastRowLastColumn="0"/>
            <w:tcW w:w="1102" w:type="pct"/>
            <w:vAlign w:val="center"/>
            <w:hideMark/>
          </w:tcPr>
          <w:p w:rsidR="001C3BAE" w:rsidRPr="008F6DF6" w:rsidRDefault="001C3BAE" w:rsidP="003C586A">
            <w:pPr>
              <w:jc w:val="center"/>
              <w:rPr>
                <w:rFonts w:ascii="Times New Roman" w:eastAsia="Times New Roman" w:hAnsi="Times New Roman" w:cs="Times New Roman"/>
                <w:sz w:val="20"/>
                <w:szCs w:val="20"/>
              </w:rPr>
            </w:pPr>
            <w:r w:rsidRPr="008F6DF6">
              <w:rPr>
                <w:rFonts w:ascii="Times New Roman" w:eastAsia="Times New Roman" w:hAnsi="Times New Roman" w:cs="Times New Roman"/>
                <w:sz w:val="20"/>
                <w:szCs w:val="20"/>
              </w:rPr>
              <w:t>Коммерческий директор</w:t>
            </w:r>
          </w:p>
        </w:tc>
        <w:tc>
          <w:tcPr>
            <w:tcW w:w="3898" w:type="pct"/>
            <w:hideMark/>
          </w:tcPr>
          <w:p w:rsidR="001C3BAE" w:rsidRPr="008F6DF6" w:rsidRDefault="001C3BAE" w:rsidP="003C586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US" w:bidi="en-US"/>
              </w:rPr>
            </w:pPr>
            <w:r w:rsidRPr="008F6DF6">
              <w:rPr>
                <w:rFonts w:ascii="Times New Roman" w:eastAsia="Times New Roman" w:hAnsi="Times New Roman" w:cs="Times New Roman"/>
                <w:sz w:val="20"/>
                <w:szCs w:val="20"/>
              </w:rPr>
              <w:t>Организовывать и контролировать работу всех каналов сбыта.  Ежемесячно проводить анализ маржинальности существующих контрактов.  Разработать мероприятия по стимулированию сбыта.  Представлять отчеты по продажам и по основным каналам сбыта продукции.  Ежемесячно представлять отчет о проделанной работе и ее эффективности на совещании у генерального директора организации.</w:t>
            </w:r>
          </w:p>
        </w:tc>
      </w:tr>
    </w:tbl>
    <w:p w:rsidR="00DA463D" w:rsidRPr="006F4804" w:rsidRDefault="00DA463D" w:rsidP="00433975">
      <w:pPr>
        <w:tabs>
          <w:tab w:val="right" w:leader="dot" w:pos="9345"/>
        </w:tabs>
        <w:spacing w:after="0"/>
        <w:jc w:val="both"/>
        <w:rPr>
          <w:rFonts w:ascii="Times New Roman" w:hAnsi="Times New Roman" w:cs="Times New Roman"/>
          <w:noProof/>
          <w:sz w:val="28"/>
          <w:szCs w:val="28"/>
        </w:rPr>
      </w:pPr>
    </w:p>
    <w:p w:rsidR="00433975" w:rsidRPr="00AC6B89" w:rsidRDefault="00433975" w:rsidP="00AC6B89">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38" w:name="_Toc458790239"/>
      <w:r w:rsidRPr="00AC6B89">
        <w:rPr>
          <w:rFonts w:asciiTheme="majorHAnsi" w:eastAsia="Times New Roman" w:hAnsiTheme="majorHAnsi" w:cs="Times New Roman"/>
          <w:b/>
          <w:bCs/>
          <w:color w:val="548DD4" w:themeColor="text2" w:themeTint="99"/>
          <w:sz w:val="26"/>
          <w:szCs w:val="26"/>
        </w:rPr>
        <w:t xml:space="preserve">2.11. </w:t>
      </w:r>
      <w:proofErr w:type="gramStart"/>
      <w:r w:rsidRPr="00AC6B89">
        <w:rPr>
          <w:rFonts w:asciiTheme="majorHAnsi" w:eastAsia="Times New Roman" w:hAnsiTheme="majorHAnsi" w:cs="Times New Roman"/>
          <w:b/>
          <w:bCs/>
          <w:color w:val="548DD4" w:themeColor="text2" w:themeTint="99"/>
          <w:sz w:val="26"/>
          <w:szCs w:val="26"/>
        </w:rPr>
        <w:t>Фамилия, имя, отчество, номер телефона руководителей инициатора: генеральный директор, финансовый директор, главный бухгалтер, директор по маркетингу, технический директор, руководитель научно-технического отдела, либо ли</w:t>
      </w:r>
      <w:r w:rsidR="00DA463D" w:rsidRPr="00AC6B89">
        <w:rPr>
          <w:rFonts w:asciiTheme="majorHAnsi" w:eastAsia="Times New Roman" w:hAnsiTheme="majorHAnsi" w:cs="Times New Roman"/>
          <w:b/>
          <w:bCs/>
          <w:color w:val="548DD4" w:themeColor="text2" w:themeTint="99"/>
          <w:sz w:val="26"/>
          <w:szCs w:val="26"/>
        </w:rPr>
        <w:t>ца, исполняющие их обязанности.</w:t>
      </w:r>
      <w:bookmarkEnd w:id="38"/>
      <w:proofErr w:type="gramEnd"/>
    </w:p>
    <w:p w:rsidR="008A65B1" w:rsidRPr="008A65B1" w:rsidRDefault="008A65B1" w:rsidP="008A65B1">
      <w:pPr>
        <w:spacing w:before="100" w:beforeAutospacing="1" w:after="100" w:afterAutospacing="1"/>
        <w:jc w:val="both"/>
        <w:rPr>
          <w:rFonts w:ascii="Times New Roman" w:hAnsi="Times New Roman" w:cs="Times New Roman"/>
          <w:sz w:val="28"/>
          <w:szCs w:val="28"/>
        </w:rPr>
      </w:pPr>
      <w:r w:rsidRPr="008A65B1">
        <w:rPr>
          <w:rFonts w:ascii="Times New Roman" w:hAnsi="Times New Roman" w:cs="Times New Roman"/>
          <w:sz w:val="28"/>
          <w:szCs w:val="28"/>
        </w:rPr>
        <w:t xml:space="preserve">Руководитель: глава муниципального образования Мостовский район </w:t>
      </w:r>
      <w:r w:rsidRPr="008A65B1">
        <w:rPr>
          <w:rFonts w:ascii="Times New Roman" w:hAnsi="Times New Roman" w:cs="Times New Roman"/>
          <w:bCs/>
          <w:sz w:val="28"/>
          <w:szCs w:val="28"/>
        </w:rPr>
        <w:t>Ласунов Сергей Викторович.</w:t>
      </w:r>
    </w:p>
    <w:p w:rsidR="008A65B1" w:rsidRPr="008A65B1" w:rsidRDefault="008A65B1" w:rsidP="008A65B1">
      <w:pPr>
        <w:spacing w:before="100" w:beforeAutospacing="1" w:after="100" w:afterAutospacing="1"/>
        <w:rPr>
          <w:rFonts w:ascii="Times New Roman" w:hAnsi="Times New Roman" w:cs="Times New Roman"/>
          <w:sz w:val="28"/>
          <w:szCs w:val="28"/>
        </w:rPr>
      </w:pPr>
      <w:r w:rsidRPr="008A65B1">
        <w:rPr>
          <w:rFonts w:ascii="Times New Roman" w:hAnsi="Times New Roman" w:cs="Times New Roman"/>
          <w:sz w:val="28"/>
          <w:szCs w:val="28"/>
        </w:rPr>
        <w:t xml:space="preserve">Телефон: (86192) </w:t>
      </w:r>
      <w:r w:rsidRPr="008A65B1">
        <w:rPr>
          <w:rFonts w:ascii="Times New Roman" w:hAnsi="Times New Roman" w:cs="Times New Roman"/>
          <w:bCs/>
          <w:sz w:val="28"/>
          <w:szCs w:val="28"/>
        </w:rPr>
        <w:t>5-42-00</w:t>
      </w:r>
      <w:r w:rsidRPr="008A65B1">
        <w:rPr>
          <w:rFonts w:ascii="Times New Roman" w:hAnsi="Times New Roman" w:cs="Times New Roman"/>
          <w:sz w:val="28"/>
          <w:szCs w:val="28"/>
        </w:rPr>
        <w:t>.</w:t>
      </w:r>
      <w:r w:rsidRPr="008A65B1">
        <w:rPr>
          <w:rFonts w:ascii="Times New Roman" w:hAnsi="Times New Roman" w:cs="Times New Roman"/>
          <w:sz w:val="28"/>
          <w:szCs w:val="28"/>
        </w:rPr>
        <w:tab/>
      </w:r>
    </w:p>
    <w:p w:rsidR="00433975" w:rsidRPr="00AC6B89" w:rsidRDefault="00433975" w:rsidP="00AC6B89">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39" w:name="_Toc458790240"/>
      <w:r w:rsidRPr="00AC6B89">
        <w:rPr>
          <w:rFonts w:asciiTheme="majorHAnsi" w:eastAsia="Times New Roman" w:hAnsiTheme="majorHAnsi" w:cs="Times New Roman"/>
          <w:b/>
          <w:bCs/>
          <w:color w:val="548DD4" w:themeColor="text2" w:themeTint="99"/>
          <w:sz w:val="26"/>
          <w:szCs w:val="26"/>
        </w:rPr>
        <w:t>2.12. Фамилия, имя, отчество, номер телефона, номер факса, адрес  электронной почты лица, ответственн</w:t>
      </w:r>
      <w:r w:rsidR="00DA463D" w:rsidRPr="00AC6B89">
        <w:rPr>
          <w:rFonts w:asciiTheme="majorHAnsi" w:eastAsia="Times New Roman" w:hAnsiTheme="majorHAnsi" w:cs="Times New Roman"/>
          <w:b/>
          <w:bCs/>
          <w:color w:val="548DD4" w:themeColor="text2" w:themeTint="99"/>
          <w:sz w:val="26"/>
          <w:szCs w:val="26"/>
        </w:rPr>
        <w:t>ого за подготовку бизнес-плана.</w:t>
      </w:r>
      <w:bookmarkEnd w:id="39"/>
    </w:p>
    <w:p w:rsidR="008A65B1" w:rsidRPr="008A65B1" w:rsidRDefault="008A65B1" w:rsidP="008A65B1">
      <w:pPr>
        <w:spacing w:before="100" w:beforeAutospacing="1" w:after="100" w:afterAutospacing="1"/>
        <w:jc w:val="both"/>
        <w:rPr>
          <w:rFonts w:ascii="Times New Roman" w:hAnsi="Times New Roman" w:cs="Times New Roman"/>
          <w:sz w:val="28"/>
          <w:szCs w:val="28"/>
        </w:rPr>
      </w:pPr>
      <w:r>
        <w:rPr>
          <w:rFonts w:ascii="Times New Roman" w:hAnsi="Times New Roman" w:cs="Times New Roman"/>
          <w:sz w:val="28"/>
          <w:szCs w:val="28"/>
        </w:rPr>
        <w:t>Н</w:t>
      </w:r>
      <w:r w:rsidRPr="008A65B1">
        <w:rPr>
          <w:rFonts w:ascii="Times New Roman" w:hAnsi="Times New Roman" w:cs="Times New Roman"/>
          <w:sz w:val="28"/>
          <w:szCs w:val="28"/>
        </w:rPr>
        <w:t>ачальник управления экономики, инвестиций, туризма, торговли и сферы услуг Денисова Ольга Васильевна.</w:t>
      </w:r>
    </w:p>
    <w:p w:rsidR="008A65B1" w:rsidRPr="008A65B1" w:rsidRDefault="008A65B1" w:rsidP="008A65B1">
      <w:pPr>
        <w:spacing w:before="100" w:beforeAutospacing="1" w:after="100" w:afterAutospacing="1"/>
        <w:jc w:val="both"/>
        <w:rPr>
          <w:rFonts w:ascii="Times New Roman" w:hAnsi="Times New Roman" w:cs="Times New Roman"/>
          <w:sz w:val="28"/>
          <w:szCs w:val="28"/>
        </w:rPr>
      </w:pPr>
      <w:r w:rsidRPr="008A65B1">
        <w:rPr>
          <w:rFonts w:ascii="Times New Roman" w:hAnsi="Times New Roman" w:cs="Times New Roman"/>
          <w:sz w:val="28"/>
          <w:szCs w:val="28"/>
        </w:rPr>
        <w:t>Телефон: 8 (86192) 5-30-82.</w:t>
      </w:r>
    </w:p>
    <w:p w:rsidR="008A65B1" w:rsidRPr="008A65B1" w:rsidRDefault="008A65B1" w:rsidP="008A65B1">
      <w:pPr>
        <w:spacing w:before="100" w:beforeAutospacing="1" w:after="100" w:afterAutospacing="1"/>
        <w:jc w:val="both"/>
        <w:rPr>
          <w:rFonts w:ascii="Times New Roman" w:hAnsi="Times New Roman" w:cs="Times New Roman"/>
          <w:sz w:val="28"/>
          <w:szCs w:val="28"/>
        </w:rPr>
      </w:pPr>
      <w:r w:rsidRPr="008A65B1">
        <w:rPr>
          <w:rFonts w:ascii="Times New Roman" w:hAnsi="Times New Roman" w:cs="Times New Roman"/>
          <w:sz w:val="28"/>
          <w:szCs w:val="28"/>
        </w:rPr>
        <w:t>Электронная почта:  econom_most@mail.ru.</w:t>
      </w:r>
    </w:p>
    <w:p w:rsidR="008A65B1" w:rsidRDefault="008A65B1" w:rsidP="008A65B1"/>
    <w:p w:rsidR="00615D78" w:rsidRDefault="00615D78">
      <w:pPr>
        <w:rPr>
          <w:rFonts w:ascii="Times New Roman" w:hAnsi="Times New Roman" w:cs="Times New Roman"/>
          <w:b/>
          <w:noProof/>
          <w:color w:val="1F497D" w:themeColor="text2"/>
          <w:sz w:val="28"/>
          <w:szCs w:val="28"/>
        </w:rPr>
      </w:pPr>
      <w:bookmarkStart w:id="40" w:name="_Toc360636105"/>
      <w:bookmarkStart w:id="41" w:name="_Toc267329514"/>
      <w:bookmarkStart w:id="42" w:name="_Toc334106128"/>
      <w:bookmarkStart w:id="43" w:name="_Toc334113541"/>
      <w:bookmarkStart w:id="44" w:name="_Toc335297935"/>
      <w:bookmarkStart w:id="45" w:name="_Toc335298031"/>
      <w:bookmarkEnd w:id="0"/>
      <w:bookmarkEnd w:id="1"/>
      <w:bookmarkEnd w:id="2"/>
      <w:bookmarkEnd w:id="3"/>
      <w:bookmarkEnd w:id="4"/>
      <w:bookmarkEnd w:id="5"/>
      <w:r>
        <w:rPr>
          <w:rFonts w:ascii="Times New Roman" w:hAnsi="Times New Roman" w:cs="Times New Roman"/>
          <w:b/>
          <w:noProof/>
          <w:color w:val="1F497D" w:themeColor="text2"/>
          <w:sz w:val="28"/>
          <w:szCs w:val="28"/>
        </w:rPr>
        <w:br w:type="page"/>
      </w:r>
    </w:p>
    <w:p w:rsidR="008A65B1" w:rsidRPr="00AC6B89" w:rsidRDefault="008A65B1" w:rsidP="00AC6B89">
      <w:pPr>
        <w:pStyle w:val="1"/>
      </w:pPr>
      <w:bookmarkStart w:id="46" w:name="_Toc458790241"/>
      <w:r w:rsidRPr="00AC6B89">
        <w:lastRenderedPageBreak/>
        <w:t>3. Производственный план  реализации инвестиционного проекта</w:t>
      </w:r>
      <w:bookmarkEnd w:id="46"/>
    </w:p>
    <w:p w:rsidR="001D1494" w:rsidRPr="00AC6B89" w:rsidRDefault="008A65B1" w:rsidP="00AC6B89">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47" w:name="_Toc458790242"/>
      <w:r w:rsidRPr="00AC6B89">
        <w:rPr>
          <w:rFonts w:asciiTheme="majorHAnsi" w:eastAsia="Times New Roman" w:hAnsiTheme="majorHAnsi" w:cs="Times New Roman"/>
          <w:b/>
          <w:bCs/>
          <w:color w:val="548DD4" w:themeColor="text2" w:themeTint="99"/>
          <w:sz w:val="26"/>
          <w:szCs w:val="26"/>
        </w:rPr>
        <w:t>3.1. Описание производственно-технологических процессов. Основные технические параметры и стадии производства.</w:t>
      </w:r>
      <w:bookmarkEnd w:id="47"/>
      <w:r w:rsidR="001D1494" w:rsidRPr="00AC6B89">
        <w:rPr>
          <w:rFonts w:asciiTheme="majorHAnsi" w:eastAsia="Times New Roman" w:hAnsiTheme="majorHAnsi" w:cs="Times New Roman"/>
          <w:b/>
          <w:bCs/>
          <w:color w:val="548DD4" w:themeColor="text2" w:themeTint="99"/>
          <w:sz w:val="26"/>
          <w:szCs w:val="26"/>
        </w:rPr>
        <w:t xml:space="preserve"> </w:t>
      </w:r>
    </w:p>
    <w:p w:rsidR="006054E2" w:rsidRPr="00A9202D" w:rsidRDefault="002B4909" w:rsidP="006054E2">
      <w:pPr>
        <w:spacing w:before="100" w:beforeAutospacing="1" w:after="100" w:afterAutospacing="1"/>
        <w:jc w:val="both"/>
        <w:rPr>
          <w:rFonts w:ascii="Times New Roman" w:hAnsi="Times New Roman" w:cs="Times New Roman"/>
          <w:sz w:val="28"/>
          <w:szCs w:val="28"/>
        </w:rPr>
      </w:pPr>
      <w:r>
        <w:rPr>
          <w:rFonts w:ascii="Times New Roman" w:eastAsia="Times New Roman" w:hAnsi="Times New Roman" w:cs="Times New Roman"/>
          <w:sz w:val="28"/>
          <w:szCs w:val="28"/>
          <w:lang w:eastAsia="en-US"/>
        </w:rPr>
        <w:t xml:space="preserve">В рамках настоящего проекта предполагается, что завод по </w:t>
      </w:r>
      <w:r w:rsidR="006054E2">
        <w:rPr>
          <w:rFonts w:ascii="Times New Roman" w:eastAsia="Times New Roman" w:hAnsi="Times New Roman" w:cs="Times New Roman"/>
          <w:sz w:val="28"/>
          <w:szCs w:val="28"/>
          <w:lang w:eastAsia="en-US"/>
        </w:rPr>
        <w:t xml:space="preserve">добыче и переработки пищевой соли будет обладать подтвержденной сырьевой базой, а так же </w:t>
      </w:r>
      <w:r w:rsidR="006054E2" w:rsidRPr="00A9202D">
        <w:rPr>
          <w:rFonts w:ascii="Times New Roman" w:hAnsi="Times New Roman" w:cs="Times New Roman"/>
          <w:sz w:val="28"/>
          <w:szCs w:val="28"/>
        </w:rPr>
        <w:t xml:space="preserve">мощной производственной базой, которая позволит </w:t>
      </w:r>
      <w:r w:rsidR="006054E2">
        <w:rPr>
          <w:rFonts w:ascii="Times New Roman" w:hAnsi="Times New Roman" w:cs="Times New Roman"/>
          <w:sz w:val="28"/>
          <w:szCs w:val="28"/>
        </w:rPr>
        <w:t>производить высококачественный продукт с конкурентными ценами</w:t>
      </w:r>
      <w:r w:rsidR="006054E2" w:rsidRPr="00A9202D">
        <w:rPr>
          <w:rFonts w:ascii="Times New Roman" w:hAnsi="Times New Roman" w:cs="Times New Roman"/>
          <w:sz w:val="28"/>
          <w:szCs w:val="28"/>
        </w:rPr>
        <w:t xml:space="preserve">. </w:t>
      </w:r>
    </w:p>
    <w:p w:rsidR="00936A0A" w:rsidRPr="00936A0A" w:rsidRDefault="00936A0A" w:rsidP="00936A0A">
      <w:pPr>
        <w:spacing w:before="100" w:beforeAutospacing="1" w:after="100" w:afterAutospacing="1"/>
        <w:jc w:val="both"/>
        <w:rPr>
          <w:rFonts w:ascii="Times New Roman" w:eastAsia="Times New Roman" w:hAnsi="Times New Roman" w:cs="Times New Roman"/>
          <w:sz w:val="28"/>
          <w:szCs w:val="28"/>
          <w:lang w:eastAsia="en-US"/>
        </w:rPr>
      </w:pPr>
      <w:r w:rsidRPr="00936A0A">
        <w:rPr>
          <w:rFonts w:ascii="Times New Roman" w:eastAsia="Times New Roman" w:hAnsi="Times New Roman" w:cs="Times New Roman"/>
          <w:sz w:val="28"/>
          <w:szCs w:val="28"/>
          <w:lang w:eastAsia="en-US"/>
        </w:rPr>
        <w:t>Производственная система настоящего проекта предполагает наличие:</w:t>
      </w:r>
    </w:p>
    <w:p w:rsidR="00936A0A" w:rsidRPr="00615D78" w:rsidRDefault="00936A0A" w:rsidP="00AF248D">
      <w:pPr>
        <w:pStyle w:val="a9"/>
        <w:numPr>
          <w:ilvl w:val="0"/>
          <w:numId w:val="31"/>
        </w:numPr>
        <w:rPr>
          <w:rFonts w:ascii="Times New Roman" w:hAnsi="Times New Roman" w:cs="Times New Roman"/>
          <w:sz w:val="28"/>
        </w:rPr>
      </w:pPr>
      <w:r w:rsidRPr="00615D78">
        <w:rPr>
          <w:rFonts w:ascii="Times New Roman" w:hAnsi="Times New Roman" w:cs="Times New Roman"/>
          <w:sz w:val="28"/>
        </w:rPr>
        <w:t>Запаса добываемых природных ресурсов;</w:t>
      </w:r>
    </w:p>
    <w:p w:rsidR="00936A0A" w:rsidRPr="00615D78" w:rsidRDefault="00936A0A" w:rsidP="00AF248D">
      <w:pPr>
        <w:pStyle w:val="a9"/>
        <w:numPr>
          <w:ilvl w:val="0"/>
          <w:numId w:val="31"/>
        </w:numPr>
        <w:rPr>
          <w:rFonts w:ascii="Times New Roman" w:hAnsi="Times New Roman" w:cs="Times New Roman"/>
          <w:sz w:val="28"/>
        </w:rPr>
      </w:pPr>
      <w:r w:rsidRPr="00615D78">
        <w:rPr>
          <w:rFonts w:ascii="Times New Roman" w:hAnsi="Times New Roman" w:cs="Times New Roman"/>
          <w:sz w:val="28"/>
        </w:rPr>
        <w:t>Строительство рассолпромысла;</w:t>
      </w:r>
    </w:p>
    <w:p w:rsidR="00936A0A" w:rsidRPr="00615D78" w:rsidRDefault="00936A0A" w:rsidP="00AF248D">
      <w:pPr>
        <w:pStyle w:val="a9"/>
        <w:numPr>
          <w:ilvl w:val="0"/>
          <w:numId w:val="31"/>
        </w:numPr>
        <w:rPr>
          <w:rFonts w:ascii="Times New Roman" w:hAnsi="Times New Roman" w:cs="Times New Roman"/>
          <w:sz w:val="28"/>
        </w:rPr>
      </w:pPr>
      <w:r w:rsidRPr="00615D78">
        <w:rPr>
          <w:rFonts w:ascii="Times New Roman" w:hAnsi="Times New Roman" w:cs="Times New Roman"/>
          <w:sz w:val="28"/>
        </w:rPr>
        <w:t>Строительство завода;</w:t>
      </w:r>
    </w:p>
    <w:p w:rsidR="00936A0A" w:rsidRPr="00615D78" w:rsidRDefault="00936A0A" w:rsidP="00AF248D">
      <w:pPr>
        <w:pStyle w:val="a9"/>
        <w:numPr>
          <w:ilvl w:val="0"/>
          <w:numId w:val="31"/>
        </w:numPr>
        <w:rPr>
          <w:rFonts w:ascii="Times New Roman" w:hAnsi="Times New Roman" w:cs="Times New Roman"/>
          <w:sz w:val="28"/>
        </w:rPr>
      </w:pPr>
      <w:r w:rsidRPr="00615D78">
        <w:rPr>
          <w:rFonts w:ascii="Times New Roman" w:hAnsi="Times New Roman" w:cs="Times New Roman"/>
          <w:sz w:val="28"/>
        </w:rPr>
        <w:t>Инженерные сети</w:t>
      </w:r>
      <w:r w:rsidR="00FB68E4" w:rsidRPr="00615D78">
        <w:rPr>
          <w:rFonts w:ascii="Times New Roman" w:hAnsi="Times New Roman" w:cs="Times New Roman"/>
          <w:sz w:val="28"/>
        </w:rPr>
        <w:t>;</w:t>
      </w:r>
    </w:p>
    <w:p w:rsidR="00936A0A" w:rsidRPr="00615D78" w:rsidRDefault="00936A0A" w:rsidP="00AF248D">
      <w:pPr>
        <w:pStyle w:val="a9"/>
        <w:numPr>
          <w:ilvl w:val="0"/>
          <w:numId w:val="31"/>
        </w:numPr>
        <w:rPr>
          <w:rFonts w:ascii="Times New Roman" w:hAnsi="Times New Roman" w:cs="Times New Roman"/>
          <w:sz w:val="28"/>
        </w:rPr>
      </w:pPr>
      <w:r w:rsidRPr="00615D78">
        <w:rPr>
          <w:rFonts w:ascii="Times New Roman" w:hAnsi="Times New Roman" w:cs="Times New Roman"/>
          <w:sz w:val="28"/>
        </w:rPr>
        <w:t>Технологическое оборудов</w:t>
      </w:r>
      <w:r w:rsidR="00615D78">
        <w:rPr>
          <w:rFonts w:ascii="Times New Roman" w:hAnsi="Times New Roman" w:cs="Times New Roman"/>
          <w:sz w:val="28"/>
        </w:rPr>
        <w:t>ание</w:t>
      </w:r>
      <w:r w:rsidR="00FB68E4" w:rsidRPr="00615D78">
        <w:rPr>
          <w:rFonts w:ascii="Times New Roman" w:hAnsi="Times New Roman" w:cs="Times New Roman"/>
          <w:sz w:val="28"/>
        </w:rPr>
        <w:t>.</w:t>
      </w:r>
      <w:r w:rsidRPr="00615D78">
        <w:rPr>
          <w:rFonts w:ascii="Times New Roman" w:hAnsi="Times New Roman" w:cs="Times New Roman"/>
          <w:sz w:val="28"/>
        </w:rPr>
        <w:t xml:space="preserve"> </w:t>
      </w:r>
    </w:p>
    <w:p w:rsidR="00936A0A" w:rsidRDefault="00936A0A" w:rsidP="00936A0A">
      <w:pPr>
        <w:tabs>
          <w:tab w:val="left" w:pos="2340"/>
        </w:tabs>
        <w:spacing w:before="100" w:beforeAutospacing="1" w:after="100" w:afterAutospacing="1"/>
        <w:jc w:val="both"/>
        <w:rPr>
          <w:rFonts w:ascii="Times New Roman" w:hAnsi="Times New Roman" w:cs="Times New Roman"/>
          <w:b/>
          <w:color w:val="548DD4" w:themeColor="text2" w:themeTint="99"/>
          <w:sz w:val="28"/>
          <w:szCs w:val="28"/>
        </w:rPr>
      </w:pPr>
      <w:r w:rsidRPr="00936A0A">
        <w:rPr>
          <w:rFonts w:ascii="Times New Roman" w:hAnsi="Times New Roman" w:cs="Times New Roman"/>
          <w:b/>
          <w:color w:val="548DD4" w:themeColor="text2" w:themeTint="99"/>
          <w:sz w:val="28"/>
          <w:szCs w:val="28"/>
        </w:rPr>
        <w:t>Обеспеченность природными ресурсами</w:t>
      </w:r>
    </w:p>
    <w:p w:rsidR="002B4909" w:rsidRPr="00367350" w:rsidRDefault="002B4909" w:rsidP="00367350">
      <w:pPr>
        <w:pStyle w:val="a3"/>
        <w:keepNext/>
        <w:spacing w:line="276" w:lineRule="auto"/>
        <w:jc w:val="both"/>
        <w:rPr>
          <w:rFonts w:ascii="Times New Roman" w:hAnsi="Times New Roman" w:cs="Times New Roman"/>
          <w:b w:val="0"/>
          <w:color w:val="auto"/>
          <w:sz w:val="28"/>
          <w:szCs w:val="28"/>
        </w:rPr>
      </w:pPr>
      <w:r w:rsidRPr="002B4909">
        <w:rPr>
          <w:rFonts w:ascii="Times New Roman" w:hAnsi="Times New Roman" w:cs="Times New Roman"/>
          <w:b w:val="0"/>
          <w:color w:val="auto"/>
          <w:sz w:val="28"/>
          <w:szCs w:val="28"/>
        </w:rPr>
        <w:t xml:space="preserve">Сырьевой базой производства является Шедокское месторождение каменной соли, разведанные запасы которой исчисляются сотнями миллионов тонн. Месторождение </w:t>
      </w:r>
      <w:proofErr w:type="gramStart"/>
      <w:r w:rsidRPr="002B4909">
        <w:rPr>
          <w:rFonts w:ascii="Times New Roman" w:hAnsi="Times New Roman" w:cs="Times New Roman"/>
          <w:b w:val="0"/>
          <w:color w:val="auto"/>
          <w:sz w:val="28"/>
          <w:szCs w:val="28"/>
        </w:rPr>
        <w:t>станет отправной точкой создания проекта представляет</w:t>
      </w:r>
      <w:proofErr w:type="gramEnd"/>
      <w:r w:rsidRPr="002B4909">
        <w:rPr>
          <w:rFonts w:ascii="Times New Roman" w:hAnsi="Times New Roman" w:cs="Times New Roman"/>
          <w:b w:val="0"/>
          <w:color w:val="auto"/>
          <w:sz w:val="28"/>
          <w:szCs w:val="28"/>
        </w:rPr>
        <w:t xml:space="preserve"> собой поднятие, состоящее из сложно чередующихся пропластков нерастворимых пород и далее соли. Глубина залегания соли колеблется от 336 до 773 метров. Добыча соли производится бесшахтным способом — подземным раство</w:t>
      </w:r>
      <w:r w:rsidR="00367350">
        <w:rPr>
          <w:rFonts w:ascii="Times New Roman" w:hAnsi="Times New Roman" w:cs="Times New Roman"/>
          <w:b w:val="0"/>
          <w:color w:val="auto"/>
          <w:sz w:val="28"/>
          <w:szCs w:val="28"/>
        </w:rPr>
        <w:t xml:space="preserve">рением водой соленосной толщи. </w:t>
      </w:r>
    </w:p>
    <w:p w:rsidR="00367350" w:rsidRDefault="00367350" w:rsidP="00367350">
      <w:pPr>
        <w:pStyle w:val="a3"/>
        <w:keepNext/>
      </w:pPr>
      <w:r w:rsidRPr="00936A0A">
        <w:rPr>
          <w:rFonts w:ascii="Times New Roman" w:hAnsi="Times New Roman" w:cs="Times New Roman"/>
        </w:rPr>
        <w:t>Таблица</w:t>
      </w:r>
      <w:r>
        <w:t xml:space="preserve"> </w:t>
      </w:r>
      <w:fldSimple w:instr=" SEQ Table \* ARABIC ">
        <w:r w:rsidR="00E97F3B">
          <w:rPr>
            <w:noProof/>
          </w:rPr>
          <w:t>4</w:t>
        </w:r>
      </w:fldSimple>
      <w:r>
        <w:t xml:space="preserve"> </w:t>
      </w:r>
      <w:r w:rsidRPr="00936A0A">
        <w:rPr>
          <w:rFonts w:ascii="Times New Roman" w:hAnsi="Times New Roman" w:cs="Times New Roman"/>
        </w:rPr>
        <w:t>- Мощность проекта</w:t>
      </w:r>
    </w:p>
    <w:tbl>
      <w:tblPr>
        <w:tblStyle w:val="-11"/>
        <w:tblW w:w="0" w:type="auto"/>
        <w:tblBorders>
          <w:insideH w:val="single" w:sz="6" w:space="0" w:color="4F81BD" w:themeColor="accent1"/>
          <w:insideV w:val="single" w:sz="6" w:space="0" w:color="4F81BD" w:themeColor="accent1"/>
        </w:tblBorders>
        <w:tblLook w:val="04A0" w:firstRow="1" w:lastRow="0" w:firstColumn="1" w:lastColumn="0" w:noHBand="0" w:noVBand="1"/>
      </w:tblPr>
      <w:tblGrid>
        <w:gridCol w:w="3732"/>
        <w:gridCol w:w="2826"/>
        <w:gridCol w:w="2305"/>
      </w:tblGrid>
      <w:tr w:rsidR="002B4909" w:rsidRPr="00936A0A" w:rsidTr="00367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2" w:type="dxa"/>
            <w:vAlign w:val="center"/>
          </w:tcPr>
          <w:p w:rsidR="002B4909" w:rsidRPr="00936A0A" w:rsidRDefault="002B4909" w:rsidP="008B0BAE">
            <w:pPr>
              <w:spacing w:before="100" w:beforeAutospacing="1" w:after="100" w:afterAutospacing="1" w:line="276" w:lineRule="auto"/>
              <w:jc w:val="center"/>
              <w:rPr>
                <w:rFonts w:ascii="Times New Roman" w:hAnsi="Times New Roman" w:cs="Times New Roman"/>
                <w:sz w:val="20"/>
                <w:szCs w:val="20"/>
              </w:rPr>
            </w:pPr>
            <w:r w:rsidRPr="00936A0A">
              <w:rPr>
                <w:rFonts w:ascii="Times New Roman" w:hAnsi="Times New Roman" w:cs="Times New Roman"/>
                <w:sz w:val="20"/>
                <w:szCs w:val="20"/>
              </w:rPr>
              <w:t>Наименование продукции</w:t>
            </w:r>
          </w:p>
        </w:tc>
        <w:tc>
          <w:tcPr>
            <w:tcW w:w="2826" w:type="dxa"/>
            <w:vAlign w:val="center"/>
          </w:tcPr>
          <w:p w:rsidR="002B4909" w:rsidRPr="00936A0A" w:rsidRDefault="002B4909" w:rsidP="008B0BAE">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36A0A">
              <w:rPr>
                <w:rFonts w:ascii="Times New Roman" w:hAnsi="Times New Roman" w:cs="Times New Roman"/>
                <w:sz w:val="20"/>
                <w:szCs w:val="20"/>
              </w:rPr>
              <w:t>Мощность, в квартал, тонн</w:t>
            </w:r>
          </w:p>
        </w:tc>
        <w:tc>
          <w:tcPr>
            <w:tcW w:w="2305" w:type="dxa"/>
            <w:vAlign w:val="center"/>
          </w:tcPr>
          <w:p w:rsidR="002B4909" w:rsidRPr="00936A0A" w:rsidRDefault="002B4909" w:rsidP="008B0BAE">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36A0A">
              <w:rPr>
                <w:rFonts w:ascii="Times New Roman" w:hAnsi="Times New Roman" w:cs="Times New Roman"/>
                <w:sz w:val="20"/>
                <w:szCs w:val="20"/>
              </w:rPr>
              <w:t>Мощность в год, тонн</w:t>
            </w:r>
          </w:p>
        </w:tc>
      </w:tr>
      <w:tr w:rsidR="002B4909" w:rsidRPr="00936A0A" w:rsidTr="00367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2" w:type="dxa"/>
            <w:tcBorders>
              <w:top w:val="none" w:sz="0" w:space="0" w:color="auto"/>
              <w:left w:val="none" w:sz="0" w:space="0" w:color="auto"/>
              <w:bottom w:val="none" w:sz="0" w:space="0" w:color="auto"/>
            </w:tcBorders>
            <w:vAlign w:val="center"/>
          </w:tcPr>
          <w:p w:rsidR="002B4909" w:rsidRPr="00936A0A" w:rsidRDefault="002B4909" w:rsidP="008B0BAE">
            <w:pPr>
              <w:spacing w:before="100" w:beforeAutospacing="1" w:after="100" w:afterAutospacing="1" w:line="276" w:lineRule="auto"/>
              <w:jc w:val="center"/>
              <w:rPr>
                <w:rFonts w:ascii="Times New Roman" w:hAnsi="Times New Roman" w:cs="Times New Roman"/>
                <w:sz w:val="20"/>
                <w:szCs w:val="20"/>
              </w:rPr>
            </w:pPr>
            <w:r w:rsidRPr="00936A0A">
              <w:rPr>
                <w:rFonts w:ascii="Times New Roman" w:hAnsi="Times New Roman" w:cs="Times New Roman"/>
                <w:sz w:val="20"/>
                <w:szCs w:val="20"/>
              </w:rPr>
              <w:t>Соль пищевая</w:t>
            </w:r>
          </w:p>
        </w:tc>
        <w:tc>
          <w:tcPr>
            <w:tcW w:w="2826" w:type="dxa"/>
            <w:tcBorders>
              <w:top w:val="none" w:sz="0" w:space="0" w:color="auto"/>
              <w:bottom w:val="none" w:sz="0" w:space="0" w:color="auto"/>
            </w:tcBorders>
            <w:vAlign w:val="center"/>
          </w:tcPr>
          <w:p w:rsidR="002B4909" w:rsidRPr="00936A0A" w:rsidRDefault="002B4909" w:rsidP="008B0BAE">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36A0A">
              <w:rPr>
                <w:rFonts w:ascii="Times New Roman" w:hAnsi="Times New Roman" w:cs="Times New Roman"/>
                <w:sz w:val="20"/>
                <w:szCs w:val="20"/>
              </w:rPr>
              <w:t>45 000</w:t>
            </w:r>
          </w:p>
        </w:tc>
        <w:tc>
          <w:tcPr>
            <w:tcW w:w="2305" w:type="dxa"/>
            <w:tcBorders>
              <w:top w:val="none" w:sz="0" w:space="0" w:color="auto"/>
              <w:bottom w:val="none" w:sz="0" w:space="0" w:color="auto"/>
              <w:right w:val="none" w:sz="0" w:space="0" w:color="auto"/>
            </w:tcBorders>
            <w:vAlign w:val="center"/>
          </w:tcPr>
          <w:p w:rsidR="002B4909" w:rsidRPr="00936A0A" w:rsidRDefault="002B4909" w:rsidP="00623546">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36A0A">
              <w:rPr>
                <w:rFonts w:ascii="Times New Roman" w:hAnsi="Times New Roman" w:cs="Times New Roman"/>
                <w:sz w:val="20"/>
                <w:szCs w:val="20"/>
              </w:rPr>
              <w:t>1</w:t>
            </w:r>
            <w:r w:rsidR="00623546">
              <w:rPr>
                <w:rFonts w:ascii="Times New Roman" w:hAnsi="Times New Roman" w:cs="Times New Roman"/>
                <w:sz w:val="20"/>
                <w:szCs w:val="20"/>
              </w:rPr>
              <w:t>8</w:t>
            </w:r>
            <w:r w:rsidRPr="00936A0A">
              <w:rPr>
                <w:rFonts w:ascii="Times New Roman" w:hAnsi="Times New Roman" w:cs="Times New Roman"/>
                <w:sz w:val="20"/>
                <w:szCs w:val="20"/>
              </w:rPr>
              <w:t>0 000</w:t>
            </w:r>
          </w:p>
        </w:tc>
      </w:tr>
      <w:tr w:rsidR="002B4909" w:rsidRPr="00936A0A" w:rsidTr="00367350">
        <w:tc>
          <w:tcPr>
            <w:cnfStyle w:val="001000000000" w:firstRow="0" w:lastRow="0" w:firstColumn="1" w:lastColumn="0" w:oddVBand="0" w:evenVBand="0" w:oddHBand="0" w:evenHBand="0" w:firstRowFirstColumn="0" w:firstRowLastColumn="0" w:lastRowFirstColumn="0" w:lastRowLastColumn="0"/>
            <w:tcW w:w="3732" w:type="dxa"/>
            <w:vAlign w:val="center"/>
          </w:tcPr>
          <w:p w:rsidR="002B4909" w:rsidRPr="00936A0A" w:rsidRDefault="002B4909" w:rsidP="008B0BAE">
            <w:pPr>
              <w:spacing w:before="100" w:beforeAutospacing="1" w:after="100" w:afterAutospacing="1" w:line="276" w:lineRule="auto"/>
              <w:jc w:val="center"/>
              <w:rPr>
                <w:rFonts w:ascii="Times New Roman" w:hAnsi="Times New Roman" w:cs="Times New Roman"/>
                <w:sz w:val="20"/>
                <w:szCs w:val="20"/>
              </w:rPr>
            </w:pPr>
            <w:r w:rsidRPr="00936A0A">
              <w:rPr>
                <w:rFonts w:ascii="Times New Roman" w:hAnsi="Times New Roman" w:cs="Times New Roman"/>
                <w:sz w:val="20"/>
                <w:szCs w:val="20"/>
              </w:rPr>
              <w:t>Соль техническая</w:t>
            </w:r>
          </w:p>
        </w:tc>
        <w:tc>
          <w:tcPr>
            <w:tcW w:w="2826" w:type="dxa"/>
            <w:vAlign w:val="center"/>
          </w:tcPr>
          <w:p w:rsidR="002B4909" w:rsidRPr="00936A0A" w:rsidRDefault="002B4909" w:rsidP="00623546">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36A0A">
              <w:rPr>
                <w:rFonts w:ascii="Times New Roman" w:hAnsi="Times New Roman" w:cs="Times New Roman"/>
                <w:sz w:val="20"/>
                <w:szCs w:val="20"/>
              </w:rPr>
              <w:t xml:space="preserve">5 </w:t>
            </w:r>
            <w:r w:rsidR="00623546">
              <w:rPr>
                <w:rFonts w:ascii="Times New Roman" w:hAnsi="Times New Roman" w:cs="Times New Roman"/>
                <w:sz w:val="20"/>
                <w:szCs w:val="20"/>
              </w:rPr>
              <w:t>5</w:t>
            </w:r>
            <w:r w:rsidRPr="00936A0A">
              <w:rPr>
                <w:rFonts w:ascii="Times New Roman" w:hAnsi="Times New Roman" w:cs="Times New Roman"/>
                <w:sz w:val="20"/>
                <w:szCs w:val="20"/>
              </w:rPr>
              <w:t>00</w:t>
            </w:r>
          </w:p>
        </w:tc>
        <w:tc>
          <w:tcPr>
            <w:tcW w:w="2305" w:type="dxa"/>
            <w:vAlign w:val="center"/>
          </w:tcPr>
          <w:p w:rsidR="002B4909" w:rsidRPr="00936A0A" w:rsidRDefault="002B4909" w:rsidP="00623546">
            <w:pPr>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36A0A">
              <w:rPr>
                <w:rFonts w:ascii="Times New Roman" w:hAnsi="Times New Roman" w:cs="Times New Roman"/>
                <w:sz w:val="20"/>
                <w:szCs w:val="20"/>
              </w:rPr>
              <w:t>2</w:t>
            </w:r>
            <w:r w:rsidR="00623546">
              <w:rPr>
                <w:rFonts w:ascii="Times New Roman" w:hAnsi="Times New Roman" w:cs="Times New Roman"/>
                <w:sz w:val="20"/>
                <w:szCs w:val="20"/>
              </w:rPr>
              <w:t>2</w:t>
            </w:r>
            <w:r w:rsidR="00615D78">
              <w:rPr>
                <w:rFonts w:ascii="Times New Roman" w:hAnsi="Times New Roman" w:cs="Times New Roman"/>
                <w:sz w:val="20"/>
                <w:szCs w:val="20"/>
              </w:rPr>
              <w:t xml:space="preserve"> </w:t>
            </w:r>
            <w:r w:rsidRPr="00936A0A">
              <w:rPr>
                <w:rFonts w:ascii="Times New Roman" w:hAnsi="Times New Roman" w:cs="Times New Roman"/>
                <w:sz w:val="20"/>
                <w:szCs w:val="20"/>
              </w:rPr>
              <w:t>000</w:t>
            </w:r>
          </w:p>
        </w:tc>
      </w:tr>
      <w:tr w:rsidR="002B4909" w:rsidRPr="00936A0A" w:rsidTr="00367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2" w:type="dxa"/>
            <w:tcBorders>
              <w:top w:val="none" w:sz="0" w:space="0" w:color="auto"/>
              <w:left w:val="none" w:sz="0" w:space="0" w:color="auto"/>
              <w:bottom w:val="none" w:sz="0" w:space="0" w:color="auto"/>
            </w:tcBorders>
            <w:vAlign w:val="center"/>
          </w:tcPr>
          <w:p w:rsidR="002B4909" w:rsidRPr="00936A0A" w:rsidRDefault="002B4909" w:rsidP="008B0BAE">
            <w:pPr>
              <w:spacing w:before="100" w:beforeAutospacing="1" w:after="100" w:afterAutospacing="1" w:line="276" w:lineRule="auto"/>
              <w:jc w:val="center"/>
              <w:rPr>
                <w:rFonts w:ascii="Times New Roman" w:hAnsi="Times New Roman" w:cs="Times New Roman"/>
                <w:sz w:val="20"/>
                <w:szCs w:val="20"/>
              </w:rPr>
            </w:pPr>
            <w:r w:rsidRPr="00936A0A">
              <w:rPr>
                <w:rFonts w:ascii="Times New Roman" w:hAnsi="Times New Roman" w:cs="Times New Roman"/>
                <w:sz w:val="20"/>
                <w:szCs w:val="20"/>
              </w:rPr>
              <w:t>Натрий хлористый (р-р) концентрации 300-350 г/л</w:t>
            </w:r>
          </w:p>
        </w:tc>
        <w:tc>
          <w:tcPr>
            <w:tcW w:w="2826" w:type="dxa"/>
            <w:tcBorders>
              <w:top w:val="none" w:sz="0" w:space="0" w:color="auto"/>
              <w:bottom w:val="none" w:sz="0" w:space="0" w:color="auto"/>
            </w:tcBorders>
            <w:vAlign w:val="center"/>
          </w:tcPr>
          <w:p w:rsidR="002B4909" w:rsidRPr="00936A0A" w:rsidRDefault="00623546" w:rsidP="008B0BAE">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2 000</w:t>
            </w:r>
          </w:p>
        </w:tc>
        <w:tc>
          <w:tcPr>
            <w:tcW w:w="2305" w:type="dxa"/>
            <w:tcBorders>
              <w:top w:val="none" w:sz="0" w:space="0" w:color="auto"/>
              <w:bottom w:val="none" w:sz="0" w:space="0" w:color="auto"/>
              <w:right w:val="none" w:sz="0" w:space="0" w:color="auto"/>
            </w:tcBorders>
            <w:vAlign w:val="center"/>
          </w:tcPr>
          <w:p w:rsidR="002B4909" w:rsidRPr="00936A0A" w:rsidRDefault="002B4909" w:rsidP="00623546">
            <w:pPr>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36A0A">
              <w:rPr>
                <w:rFonts w:ascii="Times New Roman" w:hAnsi="Times New Roman" w:cs="Times New Roman"/>
                <w:sz w:val="20"/>
                <w:szCs w:val="20"/>
              </w:rPr>
              <w:t>1</w:t>
            </w:r>
            <w:r w:rsidR="00623546">
              <w:rPr>
                <w:rFonts w:ascii="Times New Roman" w:hAnsi="Times New Roman" w:cs="Times New Roman"/>
                <w:sz w:val="20"/>
                <w:szCs w:val="20"/>
              </w:rPr>
              <w:t>6</w:t>
            </w:r>
            <w:r w:rsidRPr="00936A0A">
              <w:rPr>
                <w:rFonts w:ascii="Times New Roman" w:hAnsi="Times New Roman" w:cs="Times New Roman"/>
                <w:sz w:val="20"/>
                <w:szCs w:val="20"/>
              </w:rPr>
              <w:t xml:space="preserve"> 000</w:t>
            </w:r>
          </w:p>
        </w:tc>
      </w:tr>
    </w:tbl>
    <w:p w:rsidR="002B4909" w:rsidRPr="00936A0A" w:rsidRDefault="002B4909" w:rsidP="002B4909">
      <w:pPr>
        <w:spacing w:before="100" w:beforeAutospacing="1" w:after="100" w:afterAutospacing="1"/>
        <w:jc w:val="both"/>
        <w:rPr>
          <w:rFonts w:ascii="Times New Roman" w:hAnsi="Times New Roman" w:cs="Times New Roman"/>
          <w:sz w:val="28"/>
          <w:szCs w:val="28"/>
        </w:rPr>
      </w:pPr>
      <w:r w:rsidRPr="00936A0A">
        <w:rPr>
          <w:rFonts w:ascii="Times New Roman" w:hAnsi="Times New Roman" w:cs="Times New Roman"/>
          <w:sz w:val="28"/>
          <w:szCs w:val="28"/>
        </w:rPr>
        <w:t>Шедокское месторождение каменной соли находится в Мостовском районе, Краснодарско</w:t>
      </w:r>
      <w:r w:rsidR="00615D78">
        <w:rPr>
          <w:rFonts w:ascii="Times New Roman" w:hAnsi="Times New Roman" w:cs="Times New Roman"/>
          <w:sz w:val="28"/>
          <w:szCs w:val="28"/>
        </w:rPr>
        <w:t>го края, восточне</w:t>
      </w:r>
      <w:r w:rsidR="005D0CC1">
        <w:rPr>
          <w:rFonts w:ascii="Times New Roman" w:hAnsi="Times New Roman" w:cs="Times New Roman"/>
          <w:sz w:val="28"/>
          <w:szCs w:val="28"/>
        </w:rPr>
        <w:t>е</w:t>
      </w:r>
      <w:r w:rsidR="00615D78">
        <w:rPr>
          <w:rFonts w:ascii="Times New Roman" w:hAnsi="Times New Roman" w:cs="Times New Roman"/>
          <w:sz w:val="28"/>
          <w:szCs w:val="28"/>
        </w:rPr>
        <w:t xml:space="preserve"> села Шедок. </w:t>
      </w:r>
      <w:r w:rsidRPr="00936A0A">
        <w:rPr>
          <w:rFonts w:ascii="Times New Roman" w:hAnsi="Times New Roman" w:cs="Times New Roman"/>
          <w:sz w:val="28"/>
          <w:szCs w:val="28"/>
        </w:rPr>
        <w:t>Месторождение расположено в южной части Лабинского соленосного бассейна, прилегающего к Восточно-Кубанскому передовому прогибу. Поисково-</w:t>
      </w:r>
      <w:r w:rsidRPr="00936A0A">
        <w:rPr>
          <w:rFonts w:ascii="Times New Roman" w:hAnsi="Times New Roman" w:cs="Times New Roman"/>
          <w:sz w:val="28"/>
          <w:szCs w:val="28"/>
        </w:rPr>
        <w:lastRenderedPageBreak/>
        <w:t>разведочные работы на месторождении проводились в 1958-1961 годах. Детальная разведка месторождения произведена в 1965 году по заданию бывшего Северо-Кавказского Совнархоза, которым предусматривалось выявление запасов каменной соли в количестве 700 млн. тонн по категориям</w:t>
      </w:r>
      <w:proofErr w:type="gramStart"/>
      <w:r w:rsidRPr="00936A0A">
        <w:rPr>
          <w:rFonts w:ascii="Times New Roman" w:hAnsi="Times New Roman" w:cs="Times New Roman"/>
          <w:sz w:val="28"/>
          <w:szCs w:val="28"/>
        </w:rPr>
        <w:t xml:space="preserve"> А</w:t>
      </w:r>
      <w:proofErr w:type="gramEnd"/>
      <w:r w:rsidRPr="00936A0A">
        <w:rPr>
          <w:rFonts w:ascii="Times New Roman" w:hAnsi="Times New Roman" w:cs="Times New Roman"/>
          <w:sz w:val="28"/>
          <w:szCs w:val="28"/>
        </w:rPr>
        <w:t xml:space="preserve"> + В + С1. </w:t>
      </w:r>
    </w:p>
    <w:p w:rsidR="002B4909" w:rsidRPr="00936A0A" w:rsidRDefault="002B4909" w:rsidP="002B4909">
      <w:pPr>
        <w:spacing w:before="100" w:beforeAutospacing="1" w:after="100" w:afterAutospacing="1"/>
        <w:jc w:val="both"/>
        <w:rPr>
          <w:rFonts w:ascii="Times New Roman" w:hAnsi="Times New Roman" w:cs="Times New Roman"/>
          <w:sz w:val="28"/>
          <w:szCs w:val="28"/>
        </w:rPr>
      </w:pPr>
      <w:r w:rsidRPr="00936A0A">
        <w:rPr>
          <w:rFonts w:ascii="Times New Roman" w:hAnsi="Times New Roman" w:cs="Times New Roman"/>
          <w:sz w:val="28"/>
          <w:szCs w:val="28"/>
        </w:rPr>
        <w:t xml:space="preserve">На утверждение ГКЗ балансовые запасы каменной соли Шедокского месторождения представлены на 01.01.1966 года в следующих количествах (по категориям в млн. т): </w:t>
      </w:r>
    </w:p>
    <w:p w:rsidR="002B4909" w:rsidRPr="00936A0A" w:rsidRDefault="002B4909" w:rsidP="00AF248D">
      <w:pPr>
        <w:pStyle w:val="a9"/>
        <w:numPr>
          <w:ilvl w:val="0"/>
          <w:numId w:val="11"/>
        </w:numPr>
        <w:spacing w:before="100" w:beforeAutospacing="1" w:after="100" w:afterAutospacing="1"/>
        <w:jc w:val="both"/>
        <w:rPr>
          <w:rFonts w:ascii="Times New Roman" w:hAnsi="Times New Roman" w:cs="Times New Roman"/>
          <w:sz w:val="28"/>
          <w:szCs w:val="28"/>
        </w:rPr>
      </w:pPr>
      <w:r w:rsidRPr="00936A0A">
        <w:rPr>
          <w:rFonts w:ascii="Times New Roman" w:hAnsi="Times New Roman" w:cs="Times New Roman"/>
          <w:sz w:val="28"/>
          <w:szCs w:val="28"/>
        </w:rPr>
        <w:t xml:space="preserve">В - 190; </w:t>
      </w:r>
    </w:p>
    <w:p w:rsidR="002B4909" w:rsidRPr="00936A0A" w:rsidRDefault="002B4909" w:rsidP="00AF248D">
      <w:pPr>
        <w:pStyle w:val="a9"/>
        <w:numPr>
          <w:ilvl w:val="0"/>
          <w:numId w:val="11"/>
        </w:numPr>
        <w:spacing w:before="100" w:beforeAutospacing="1" w:after="100" w:afterAutospacing="1"/>
        <w:jc w:val="both"/>
        <w:rPr>
          <w:rFonts w:ascii="Times New Roman" w:hAnsi="Times New Roman" w:cs="Times New Roman"/>
          <w:sz w:val="28"/>
          <w:szCs w:val="28"/>
        </w:rPr>
      </w:pPr>
      <w:r w:rsidRPr="00936A0A">
        <w:rPr>
          <w:rFonts w:ascii="Times New Roman" w:hAnsi="Times New Roman" w:cs="Times New Roman"/>
          <w:sz w:val="28"/>
          <w:szCs w:val="28"/>
        </w:rPr>
        <w:t xml:space="preserve">С1-2658; </w:t>
      </w:r>
    </w:p>
    <w:p w:rsidR="002B4909" w:rsidRPr="00936A0A" w:rsidRDefault="002B4909" w:rsidP="00AF248D">
      <w:pPr>
        <w:pStyle w:val="a9"/>
        <w:numPr>
          <w:ilvl w:val="0"/>
          <w:numId w:val="11"/>
        </w:numPr>
        <w:spacing w:before="100" w:beforeAutospacing="1" w:after="100" w:afterAutospacing="1"/>
        <w:jc w:val="both"/>
        <w:rPr>
          <w:rFonts w:ascii="Times New Roman" w:hAnsi="Times New Roman" w:cs="Times New Roman"/>
          <w:sz w:val="28"/>
          <w:szCs w:val="28"/>
        </w:rPr>
      </w:pPr>
      <w:r w:rsidRPr="00936A0A">
        <w:rPr>
          <w:rFonts w:ascii="Times New Roman" w:hAnsi="Times New Roman" w:cs="Times New Roman"/>
          <w:sz w:val="28"/>
          <w:szCs w:val="28"/>
        </w:rPr>
        <w:t>С2-7034.</w:t>
      </w:r>
    </w:p>
    <w:p w:rsidR="005D0CC1" w:rsidRDefault="002B4909" w:rsidP="002B4909">
      <w:pPr>
        <w:spacing w:before="100" w:beforeAutospacing="1" w:after="100" w:afterAutospacing="1"/>
        <w:jc w:val="both"/>
        <w:rPr>
          <w:rFonts w:ascii="Times New Roman" w:hAnsi="Times New Roman" w:cs="Times New Roman"/>
          <w:sz w:val="28"/>
          <w:szCs w:val="28"/>
        </w:rPr>
      </w:pPr>
      <w:r w:rsidRPr="00936A0A">
        <w:rPr>
          <w:rFonts w:ascii="Times New Roman" w:hAnsi="Times New Roman" w:cs="Times New Roman"/>
          <w:noProof/>
          <w:sz w:val="28"/>
          <w:szCs w:val="28"/>
        </w:rPr>
        <w:drawing>
          <wp:anchor distT="0" distB="0" distL="114300" distR="114300" simplePos="0" relativeHeight="251683840" behindDoc="0" locked="0" layoutInCell="1" allowOverlap="1" wp14:anchorId="332C7C1A" wp14:editId="4CA1C5AA">
            <wp:simplePos x="0" y="0"/>
            <wp:positionH relativeFrom="column">
              <wp:posOffset>-7620</wp:posOffset>
            </wp:positionH>
            <wp:positionV relativeFrom="paragraph">
              <wp:posOffset>72390</wp:posOffset>
            </wp:positionV>
            <wp:extent cx="2277110" cy="1541780"/>
            <wp:effectExtent l="0" t="0" r="8890" b="127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7110" cy="1541780"/>
                    </a:xfrm>
                    <a:prstGeom prst="rect">
                      <a:avLst/>
                    </a:prstGeom>
                    <a:noFill/>
                    <a:ln>
                      <a:noFill/>
                    </a:ln>
                    <a:extLst>
                      <a:ext uri="{FAA26D3D-D897-4be2-8F04-BA451C77F1D7}">
                        <ma14:placeholderFlag xmlns:w15="http://schemas.microsoft.com/office/word/2012/wordml"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margin">
              <wp14:pctWidth>0</wp14:pctWidth>
            </wp14:sizeRelH>
            <wp14:sizeRelV relativeFrom="margin">
              <wp14:pctHeight>0</wp14:pctHeight>
            </wp14:sizeRelV>
          </wp:anchor>
        </w:drawing>
      </w:r>
      <w:r w:rsidRPr="00936A0A">
        <w:rPr>
          <w:rFonts w:ascii="Times New Roman" w:hAnsi="Times New Roman" w:cs="Times New Roman"/>
          <w:sz w:val="28"/>
          <w:szCs w:val="28"/>
        </w:rPr>
        <w:t xml:space="preserve">В геологическом строении месторождения принимают участие юрские, меловые, третичные и четвертичные отложения. Пласты каменной соли залегают среди верхнеюрских ангидритов и гипсов титонского яруса и имеют падение на северо-восток под углом в среднем 8-9% . Все пласты в южном направлении </w:t>
      </w:r>
      <w:proofErr w:type="gramStart"/>
      <w:r w:rsidRPr="00936A0A">
        <w:rPr>
          <w:rFonts w:ascii="Times New Roman" w:hAnsi="Times New Roman" w:cs="Times New Roman"/>
          <w:sz w:val="28"/>
          <w:szCs w:val="28"/>
        </w:rPr>
        <w:t>вклиниваются</w:t>
      </w:r>
      <w:proofErr w:type="gramEnd"/>
      <w:r w:rsidRPr="00936A0A">
        <w:rPr>
          <w:rFonts w:ascii="Times New Roman" w:hAnsi="Times New Roman" w:cs="Times New Roman"/>
          <w:sz w:val="28"/>
          <w:szCs w:val="28"/>
        </w:rPr>
        <w:t xml:space="preserve"> не выходя на дневную поверхность. Промышленное значение в пределах изученной части месторождения, ограниченной с запада и востока реками Ходзь и Большая Лаба, с юга - выходами титона на дневную поверхность, с севера - скважинами, имеют только пласты: второй, вскрытый 16 скважинами, и первый - 9 скважинами, прослеженные соответственно по простиранию на 19,2 и 12/2 км</w:t>
      </w:r>
      <w:proofErr w:type="gramStart"/>
      <w:r w:rsidRPr="00936A0A">
        <w:rPr>
          <w:rFonts w:ascii="Times New Roman" w:hAnsi="Times New Roman" w:cs="Times New Roman"/>
          <w:sz w:val="28"/>
          <w:szCs w:val="28"/>
        </w:rPr>
        <w:t>.</w:t>
      </w:r>
      <w:proofErr w:type="gramEnd"/>
      <w:r w:rsidRPr="00936A0A">
        <w:rPr>
          <w:rFonts w:ascii="Times New Roman" w:hAnsi="Times New Roman" w:cs="Times New Roman"/>
          <w:sz w:val="28"/>
          <w:szCs w:val="28"/>
        </w:rPr>
        <w:t xml:space="preserve"> (</w:t>
      </w:r>
      <w:proofErr w:type="gramStart"/>
      <w:r w:rsidRPr="00936A0A">
        <w:rPr>
          <w:rFonts w:ascii="Times New Roman" w:hAnsi="Times New Roman" w:cs="Times New Roman"/>
          <w:sz w:val="28"/>
          <w:szCs w:val="28"/>
        </w:rPr>
        <w:t>в</w:t>
      </w:r>
      <w:proofErr w:type="gramEnd"/>
      <w:r w:rsidRPr="00936A0A">
        <w:rPr>
          <w:rFonts w:ascii="Times New Roman" w:hAnsi="Times New Roman" w:cs="Times New Roman"/>
          <w:sz w:val="28"/>
          <w:szCs w:val="28"/>
        </w:rPr>
        <w:t xml:space="preserve"> совместном залегании на 5,9 км.) и по падению на 4,8 и3,4 км. К этим двум пластам приурочены основные запасы каменной соли месторождения. </w:t>
      </w:r>
    </w:p>
    <w:p w:rsidR="002B4909" w:rsidRPr="00936A0A" w:rsidRDefault="002B4909" w:rsidP="002B4909">
      <w:pPr>
        <w:spacing w:before="100" w:beforeAutospacing="1" w:after="100" w:afterAutospacing="1"/>
        <w:jc w:val="both"/>
        <w:rPr>
          <w:rFonts w:ascii="Times New Roman" w:hAnsi="Times New Roman" w:cs="Times New Roman"/>
          <w:sz w:val="28"/>
          <w:szCs w:val="28"/>
        </w:rPr>
      </w:pPr>
      <w:r w:rsidRPr="00936A0A">
        <w:rPr>
          <w:rFonts w:ascii="Times New Roman" w:hAnsi="Times New Roman" w:cs="Times New Roman"/>
          <w:sz w:val="28"/>
          <w:szCs w:val="28"/>
        </w:rPr>
        <w:t xml:space="preserve">Гидрогеологические условия месторождения благоприятны для отработки его методом подземного выщелачивания. Соленосная толща изолирована от водоносных горизонтов. </w:t>
      </w:r>
      <w:proofErr w:type="gramStart"/>
      <w:r w:rsidRPr="00936A0A">
        <w:rPr>
          <w:rFonts w:ascii="Times New Roman" w:hAnsi="Times New Roman" w:cs="Times New Roman"/>
          <w:sz w:val="28"/>
          <w:szCs w:val="28"/>
        </w:rPr>
        <w:t xml:space="preserve">В пределах намеченного к разработке детально разведанного участка, расположенного к востоку от села Шедок и вытянутого с запада на восток на 2,5 км, шириной от 2,5 до 4 (км, мощности пластов первого и второго соответственно </w:t>
      </w:r>
      <w:r w:rsidRPr="00936A0A">
        <w:rPr>
          <w:rFonts w:ascii="Times New Roman" w:hAnsi="Times New Roman" w:cs="Times New Roman"/>
          <w:sz w:val="28"/>
          <w:szCs w:val="28"/>
        </w:rPr>
        <w:lastRenderedPageBreak/>
        <w:t>изменяются от 46 до 112 м</w:t>
      </w:r>
      <w:r w:rsidR="00703BD6">
        <w:rPr>
          <w:rFonts w:ascii="Times New Roman" w:hAnsi="Times New Roman" w:cs="Times New Roman"/>
          <w:sz w:val="28"/>
          <w:szCs w:val="28"/>
        </w:rPr>
        <w:t>.</w:t>
      </w:r>
      <w:r w:rsidRPr="00936A0A">
        <w:rPr>
          <w:rFonts w:ascii="Times New Roman" w:hAnsi="Times New Roman" w:cs="Times New Roman"/>
          <w:sz w:val="28"/>
          <w:szCs w:val="28"/>
        </w:rPr>
        <w:t xml:space="preserve"> и от 69 до 115 м. Глубина залегания подошвы второго пласта колеблется в пределах от 665 до 773</w:t>
      </w:r>
      <w:r w:rsidR="00703BD6">
        <w:rPr>
          <w:rFonts w:ascii="Times New Roman" w:hAnsi="Times New Roman" w:cs="Times New Roman"/>
          <w:sz w:val="28"/>
          <w:szCs w:val="28"/>
        </w:rPr>
        <w:t xml:space="preserve"> </w:t>
      </w:r>
      <w:r w:rsidRPr="00936A0A">
        <w:rPr>
          <w:rFonts w:ascii="Times New Roman" w:hAnsi="Times New Roman" w:cs="Times New Roman"/>
          <w:sz w:val="28"/>
          <w:szCs w:val="28"/>
        </w:rPr>
        <w:t>м</w:t>
      </w:r>
      <w:proofErr w:type="gramEnd"/>
      <w:r w:rsidR="00703BD6">
        <w:rPr>
          <w:rFonts w:ascii="Times New Roman" w:hAnsi="Times New Roman" w:cs="Times New Roman"/>
          <w:sz w:val="28"/>
          <w:szCs w:val="28"/>
        </w:rPr>
        <w:t>.</w:t>
      </w:r>
      <w:r w:rsidRPr="00936A0A">
        <w:rPr>
          <w:rFonts w:ascii="Times New Roman" w:hAnsi="Times New Roman" w:cs="Times New Roman"/>
          <w:sz w:val="28"/>
          <w:szCs w:val="28"/>
        </w:rPr>
        <w:t>, кровли первого пласта - от 336 до 643 м.</w:t>
      </w:r>
      <w:r w:rsidR="00703BD6">
        <w:rPr>
          <w:rFonts w:ascii="Times New Roman" w:hAnsi="Times New Roman" w:cs="Times New Roman"/>
          <w:sz w:val="28"/>
          <w:szCs w:val="28"/>
        </w:rPr>
        <w:t xml:space="preserve"> </w:t>
      </w:r>
      <w:r w:rsidRPr="00936A0A">
        <w:rPr>
          <w:rFonts w:ascii="Times New Roman" w:hAnsi="Times New Roman" w:cs="Times New Roman"/>
          <w:sz w:val="28"/>
          <w:szCs w:val="28"/>
        </w:rPr>
        <w:t>По условиям залегания и выдержанности качества каменной соли Шедокское месторождение, в соответствии с классификацией запасов месторождений твердых полезных ископаемых, отнесено ко второй группе.</w:t>
      </w:r>
    </w:p>
    <w:p w:rsidR="002B4909" w:rsidRPr="00936A0A" w:rsidRDefault="002B4909" w:rsidP="002B4909">
      <w:pPr>
        <w:spacing w:before="100" w:beforeAutospacing="1" w:after="100" w:afterAutospacing="1"/>
        <w:jc w:val="both"/>
        <w:rPr>
          <w:rFonts w:ascii="Times New Roman" w:hAnsi="Times New Roman" w:cs="Times New Roman"/>
          <w:sz w:val="28"/>
          <w:szCs w:val="28"/>
        </w:rPr>
      </w:pPr>
      <w:r w:rsidRPr="00936A0A">
        <w:rPr>
          <w:rFonts w:ascii="Times New Roman" w:hAnsi="Times New Roman" w:cs="Times New Roman"/>
          <w:sz w:val="28"/>
          <w:szCs w:val="28"/>
        </w:rPr>
        <w:t>Химический состав каменной соли по участку детальной разведки характеризуется следующими показателями:</w:t>
      </w:r>
    </w:p>
    <w:p w:rsidR="00367350" w:rsidRPr="005D0CC1" w:rsidRDefault="00367350" w:rsidP="00367350">
      <w:pPr>
        <w:pStyle w:val="a3"/>
        <w:keepNext/>
      </w:pPr>
      <w:r w:rsidRPr="005D0CC1">
        <w:rPr>
          <w:rFonts w:ascii="Times New Roman" w:hAnsi="Times New Roman" w:cs="Times New Roman"/>
        </w:rPr>
        <w:t>Таблица</w:t>
      </w:r>
      <w:r w:rsidRPr="005D0CC1">
        <w:t xml:space="preserve"> </w:t>
      </w:r>
      <w:fldSimple w:instr=" SEQ Table \* ARABIC ">
        <w:r w:rsidR="005D0CC1" w:rsidRPr="005D0CC1">
          <w:rPr>
            <w:noProof/>
          </w:rPr>
          <w:t>5</w:t>
        </w:r>
      </w:fldSimple>
      <w:r w:rsidRPr="005D0CC1">
        <w:rPr>
          <w:rFonts w:ascii="Times New Roman" w:hAnsi="Times New Roman" w:cs="Times New Roman"/>
        </w:rPr>
        <w:t>- Химический состав каменной соли по участку</w:t>
      </w:r>
    </w:p>
    <w:tbl>
      <w:tblPr>
        <w:tblStyle w:val="ab"/>
        <w:tblW w:w="4878" w:type="pct"/>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6" w:space="0" w:color="4F81BD" w:themeColor="accent1"/>
          <w:insideV w:val="single" w:sz="6" w:space="0" w:color="4F81BD" w:themeColor="accent1"/>
        </w:tblBorders>
        <w:tblLook w:val="01E0" w:firstRow="1" w:lastRow="1" w:firstColumn="1" w:lastColumn="1" w:noHBand="0" w:noVBand="0"/>
      </w:tblPr>
      <w:tblGrid>
        <w:gridCol w:w="895"/>
        <w:gridCol w:w="1115"/>
        <w:gridCol w:w="1256"/>
        <w:gridCol w:w="1216"/>
        <w:gridCol w:w="1057"/>
        <w:gridCol w:w="1100"/>
        <w:gridCol w:w="898"/>
        <w:gridCol w:w="1110"/>
      </w:tblGrid>
      <w:tr w:rsidR="002B4909" w:rsidRPr="00936A0A" w:rsidTr="005D0CC1">
        <w:trPr>
          <w:tblHeader/>
        </w:trPr>
        <w:tc>
          <w:tcPr>
            <w:tcW w:w="518" w:type="pct"/>
            <w:tcBorders>
              <w:top w:val="single" w:sz="4" w:space="0" w:color="4F81BD" w:themeColor="accent1"/>
              <w:bottom w:val="single" w:sz="6" w:space="0" w:color="4F81BD" w:themeColor="accent1"/>
            </w:tcBorders>
            <w:shd w:val="clear" w:color="auto" w:fill="4F81BD" w:themeFill="accent1"/>
            <w:vAlign w:val="center"/>
          </w:tcPr>
          <w:p w:rsidR="002B4909" w:rsidRPr="00936A0A" w:rsidRDefault="002B4909" w:rsidP="008B0BAE">
            <w:pPr>
              <w:spacing w:line="276" w:lineRule="auto"/>
              <w:jc w:val="center"/>
              <w:rPr>
                <w:rFonts w:ascii="Times New Roman" w:hAnsi="Times New Roman" w:cs="Times New Roman"/>
                <w:b/>
                <w:color w:val="FFFFFF" w:themeColor="background1"/>
                <w:sz w:val="20"/>
                <w:szCs w:val="20"/>
                <w:lang w:val="en-US"/>
              </w:rPr>
            </w:pPr>
            <w:r w:rsidRPr="00936A0A">
              <w:rPr>
                <w:rFonts w:ascii="Times New Roman" w:hAnsi="Times New Roman" w:cs="Times New Roman"/>
                <w:b/>
                <w:color w:val="FFFFFF" w:themeColor="background1"/>
                <w:sz w:val="20"/>
                <w:szCs w:val="20"/>
                <w:lang w:val="en-US"/>
              </w:rPr>
              <w:t>Na Cl</w:t>
            </w:r>
          </w:p>
        </w:tc>
        <w:tc>
          <w:tcPr>
            <w:tcW w:w="645" w:type="pct"/>
            <w:tcBorders>
              <w:top w:val="single" w:sz="4" w:space="0" w:color="4F81BD" w:themeColor="accent1"/>
              <w:bottom w:val="single" w:sz="6" w:space="0" w:color="4F81BD" w:themeColor="accent1"/>
            </w:tcBorders>
            <w:shd w:val="clear" w:color="auto" w:fill="4F81BD" w:themeFill="accent1"/>
            <w:vAlign w:val="center"/>
          </w:tcPr>
          <w:p w:rsidR="002B4909" w:rsidRPr="00936A0A" w:rsidRDefault="002B4909" w:rsidP="008B0BAE">
            <w:pPr>
              <w:spacing w:line="276" w:lineRule="auto"/>
              <w:jc w:val="center"/>
              <w:rPr>
                <w:rFonts w:ascii="Times New Roman" w:hAnsi="Times New Roman" w:cs="Times New Roman"/>
                <w:b/>
                <w:color w:val="FFFFFF" w:themeColor="background1"/>
                <w:sz w:val="20"/>
                <w:szCs w:val="20"/>
                <w:lang w:val="en-US"/>
              </w:rPr>
            </w:pPr>
            <w:r w:rsidRPr="00936A0A">
              <w:rPr>
                <w:rFonts w:ascii="Times New Roman" w:hAnsi="Times New Roman" w:cs="Times New Roman"/>
                <w:b/>
                <w:color w:val="FFFFFF" w:themeColor="background1"/>
                <w:sz w:val="20"/>
                <w:szCs w:val="20"/>
                <w:lang w:val="en-US"/>
              </w:rPr>
              <w:t>CaSO</w:t>
            </w:r>
            <w:r w:rsidRPr="00936A0A">
              <w:rPr>
                <w:rFonts w:ascii="Times New Roman" w:hAnsi="Times New Roman" w:cs="Times New Roman"/>
                <w:b/>
                <w:color w:val="FFFFFF" w:themeColor="background1"/>
                <w:sz w:val="20"/>
                <w:szCs w:val="20"/>
                <w:vertAlign w:val="subscript"/>
                <w:lang w:val="en-US"/>
              </w:rPr>
              <w:t>4</w:t>
            </w:r>
          </w:p>
        </w:tc>
        <w:tc>
          <w:tcPr>
            <w:tcW w:w="726" w:type="pct"/>
            <w:tcBorders>
              <w:top w:val="single" w:sz="4" w:space="0" w:color="4F81BD" w:themeColor="accent1"/>
              <w:bottom w:val="single" w:sz="6" w:space="0" w:color="4F81BD" w:themeColor="accent1"/>
            </w:tcBorders>
            <w:shd w:val="clear" w:color="auto" w:fill="4F81BD" w:themeFill="accent1"/>
            <w:vAlign w:val="center"/>
          </w:tcPr>
          <w:p w:rsidR="002B4909" w:rsidRPr="00936A0A" w:rsidRDefault="002B4909" w:rsidP="008B0BAE">
            <w:pPr>
              <w:spacing w:line="276" w:lineRule="auto"/>
              <w:jc w:val="center"/>
              <w:rPr>
                <w:rFonts w:ascii="Times New Roman" w:hAnsi="Times New Roman" w:cs="Times New Roman"/>
                <w:b/>
                <w:color w:val="FFFFFF" w:themeColor="background1"/>
                <w:sz w:val="20"/>
                <w:szCs w:val="20"/>
                <w:lang w:val="en-US"/>
              </w:rPr>
            </w:pPr>
            <w:r w:rsidRPr="00936A0A">
              <w:rPr>
                <w:rFonts w:ascii="Times New Roman" w:hAnsi="Times New Roman" w:cs="Times New Roman"/>
                <w:b/>
                <w:color w:val="FFFFFF" w:themeColor="background1"/>
                <w:sz w:val="20"/>
                <w:szCs w:val="20"/>
                <w:lang w:val="en-US"/>
              </w:rPr>
              <w:t>Na</w:t>
            </w:r>
            <w:r w:rsidRPr="00936A0A">
              <w:rPr>
                <w:rFonts w:ascii="Times New Roman" w:hAnsi="Times New Roman" w:cs="Times New Roman"/>
                <w:b/>
                <w:color w:val="FFFFFF" w:themeColor="background1"/>
                <w:sz w:val="20"/>
                <w:szCs w:val="20"/>
                <w:vertAlign w:val="subscript"/>
                <w:lang w:val="en-US"/>
              </w:rPr>
              <w:t>2</w:t>
            </w:r>
            <w:r w:rsidRPr="00936A0A">
              <w:rPr>
                <w:rFonts w:ascii="Times New Roman" w:hAnsi="Times New Roman" w:cs="Times New Roman"/>
                <w:b/>
                <w:color w:val="FFFFFF" w:themeColor="background1"/>
                <w:sz w:val="20"/>
                <w:szCs w:val="20"/>
                <w:lang w:val="en-US"/>
              </w:rPr>
              <w:t>SO</w:t>
            </w:r>
            <w:r w:rsidRPr="00936A0A">
              <w:rPr>
                <w:rFonts w:ascii="Times New Roman" w:hAnsi="Times New Roman" w:cs="Times New Roman"/>
                <w:b/>
                <w:color w:val="FFFFFF" w:themeColor="background1"/>
                <w:sz w:val="20"/>
                <w:szCs w:val="20"/>
                <w:vertAlign w:val="subscript"/>
                <w:lang w:val="en-US"/>
              </w:rPr>
              <w:t>4</w:t>
            </w:r>
          </w:p>
        </w:tc>
        <w:tc>
          <w:tcPr>
            <w:tcW w:w="703" w:type="pct"/>
            <w:tcBorders>
              <w:top w:val="single" w:sz="4" w:space="0" w:color="4F81BD" w:themeColor="accent1"/>
              <w:bottom w:val="single" w:sz="6" w:space="0" w:color="4F81BD" w:themeColor="accent1"/>
            </w:tcBorders>
            <w:shd w:val="clear" w:color="auto" w:fill="4F81BD" w:themeFill="accent1"/>
            <w:vAlign w:val="center"/>
          </w:tcPr>
          <w:p w:rsidR="002B4909" w:rsidRPr="00936A0A" w:rsidRDefault="002B4909" w:rsidP="008B0BAE">
            <w:pPr>
              <w:spacing w:line="276" w:lineRule="auto"/>
              <w:jc w:val="center"/>
              <w:rPr>
                <w:rFonts w:ascii="Times New Roman" w:hAnsi="Times New Roman" w:cs="Times New Roman"/>
                <w:b/>
                <w:color w:val="FFFFFF" w:themeColor="background1"/>
                <w:sz w:val="20"/>
                <w:szCs w:val="20"/>
                <w:lang w:val="en-US"/>
              </w:rPr>
            </w:pPr>
            <w:r w:rsidRPr="00936A0A">
              <w:rPr>
                <w:rFonts w:ascii="Times New Roman" w:hAnsi="Times New Roman" w:cs="Times New Roman"/>
                <w:b/>
                <w:color w:val="FFFFFF" w:themeColor="background1"/>
                <w:sz w:val="20"/>
                <w:szCs w:val="20"/>
                <w:lang w:val="en-US"/>
              </w:rPr>
              <w:t>MgSO</w:t>
            </w:r>
            <w:r w:rsidRPr="00936A0A">
              <w:rPr>
                <w:rFonts w:ascii="Times New Roman" w:hAnsi="Times New Roman" w:cs="Times New Roman"/>
                <w:b/>
                <w:color w:val="FFFFFF" w:themeColor="background1"/>
                <w:sz w:val="20"/>
                <w:szCs w:val="20"/>
                <w:vertAlign w:val="subscript"/>
                <w:lang w:val="en-US"/>
              </w:rPr>
              <w:t>4</w:t>
            </w:r>
          </w:p>
        </w:tc>
        <w:tc>
          <w:tcPr>
            <w:tcW w:w="611" w:type="pct"/>
            <w:tcBorders>
              <w:top w:val="single" w:sz="4" w:space="0" w:color="4F81BD" w:themeColor="accent1"/>
              <w:bottom w:val="single" w:sz="6" w:space="0" w:color="4F81BD" w:themeColor="accent1"/>
            </w:tcBorders>
            <w:shd w:val="clear" w:color="auto" w:fill="4F81BD" w:themeFill="accent1"/>
            <w:vAlign w:val="center"/>
          </w:tcPr>
          <w:p w:rsidR="002B4909" w:rsidRPr="00936A0A" w:rsidRDefault="002B4909" w:rsidP="008B0BAE">
            <w:pPr>
              <w:spacing w:line="276" w:lineRule="auto"/>
              <w:jc w:val="center"/>
              <w:rPr>
                <w:rFonts w:ascii="Times New Roman" w:hAnsi="Times New Roman" w:cs="Times New Roman"/>
                <w:b/>
                <w:color w:val="FFFFFF" w:themeColor="background1"/>
                <w:sz w:val="20"/>
                <w:szCs w:val="20"/>
                <w:lang w:val="en-US"/>
              </w:rPr>
            </w:pPr>
            <w:r w:rsidRPr="00936A0A">
              <w:rPr>
                <w:rFonts w:ascii="Times New Roman" w:hAnsi="Times New Roman" w:cs="Times New Roman"/>
                <w:b/>
                <w:color w:val="FFFFFF" w:themeColor="background1"/>
                <w:sz w:val="20"/>
                <w:szCs w:val="20"/>
                <w:lang w:val="en-US"/>
              </w:rPr>
              <w:t>CaCl</w:t>
            </w:r>
            <w:r w:rsidRPr="00936A0A">
              <w:rPr>
                <w:rFonts w:ascii="Times New Roman" w:hAnsi="Times New Roman" w:cs="Times New Roman"/>
                <w:b/>
                <w:color w:val="FFFFFF" w:themeColor="background1"/>
                <w:sz w:val="20"/>
                <w:szCs w:val="20"/>
                <w:vertAlign w:val="subscript"/>
                <w:lang w:val="en-US"/>
              </w:rPr>
              <w:t>2</w:t>
            </w:r>
          </w:p>
        </w:tc>
        <w:tc>
          <w:tcPr>
            <w:tcW w:w="636" w:type="pct"/>
            <w:tcBorders>
              <w:top w:val="single" w:sz="4" w:space="0" w:color="4F81BD" w:themeColor="accent1"/>
              <w:bottom w:val="single" w:sz="6" w:space="0" w:color="4F81BD" w:themeColor="accent1"/>
            </w:tcBorders>
            <w:shd w:val="clear" w:color="auto" w:fill="4F81BD" w:themeFill="accent1"/>
            <w:vAlign w:val="center"/>
          </w:tcPr>
          <w:p w:rsidR="002B4909" w:rsidRPr="00936A0A" w:rsidRDefault="002B4909" w:rsidP="008B0BAE">
            <w:pPr>
              <w:spacing w:line="276" w:lineRule="auto"/>
              <w:jc w:val="center"/>
              <w:rPr>
                <w:rFonts w:ascii="Times New Roman" w:hAnsi="Times New Roman" w:cs="Times New Roman"/>
                <w:b/>
                <w:color w:val="FFFFFF" w:themeColor="background1"/>
                <w:sz w:val="20"/>
                <w:szCs w:val="20"/>
                <w:lang w:val="en-US"/>
              </w:rPr>
            </w:pPr>
            <w:r w:rsidRPr="00936A0A">
              <w:rPr>
                <w:rFonts w:ascii="Times New Roman" w:hAnsi="Times New Roman" w:cs="Times New Roman"/>
                <w:b/>
                <w:color w:val="FFFFFF" w:themeColor="background1"/>
                <w:sz w:val="20"/>
                <w:szCs w:val="20"/>
                <w:lang w:val="en-US"/>
              </w:rPr>
              <w:t>MgCl</w:t>
            </w:r>
            <w:r w:rsidRPr="00936A0A">
              <w:rPr>
                <w:rFonts w:ascii="Times New Roman" w:hAnsi="Times New Roman" w:cs="Times New Roman"/>
                <w:b/>
                <w:color w:val="FFFFFF" w:themeColor="background1"/>
                <w:sz w:val="20"/>
                <w:szCs w:val="20"/>
                <w:vertAlign w:val="subscript"/>
                <w:lang w:val="en-US"/>
              </w:rPr>
              <w:t>2</w:t>
            </w:r>
          </w:p>
        </w:tc>
        <w:tc>
          <w:tcPr>
            <w:tcW w:w="519" w:type="pct"/>
            <w:tcBorders>
              <w:top w:val="single" w:sz="4" w:space="0" w:color="4F81BD" w:themeColor="accent1"/>
              <w:bottom w:val="single" w:sz="6" w:space="0" w:color="4F81BD" w:themeColor="accent1"/>
            </w:tcBorders>
            <w:shd w:val="clear" w:color="auto" w:fill="4F81BD" w:themeFill="accent1"/>
            <w:vAlign w:val="center"/>
          </w:tcPr>
          <w:p w:rsidR="002B4909" w:rsidRPr="00936A0A" w:rsidRDefault="002B4909" w:rsidP="008B0BAE">
            <w:pPr>
              <w:spacing w:line="276" w:lineRule="auto"/>
              <w:jc w:val="center"/>
              <w:rPr>
                <w:rFonts w:ascii="Times New Roman" w:hAnsi="Times New Roman" w:cs="Times New Roman"/>
                <w:b/>
                <w:color w:val="FFFFFF" w:themeColor="background1"/>
                <w:sz w:val="20"/>
                <w:szCs w:val="20"/>
                <w:lang w:val="en-US"/>
              </w:rPr>
            </w:pPr>
            <w:r w:rsidRPr="00936A0A">
              <w:rPr>
                <w:rFonts w:ascii="Times New Roman" w:hAnsi="Times New Roman" w:cs="Times New Roman"/>
                <w:b/>
                <w:color w:val="FFFFFF" w:themeColor="background1"/>
                <w:sz w:val="20"/>
                <w:szCs w:val="20"/>
                <w:lang w:val="en-US"/>
              </w:rPr>
              <w:t>H.O.</w:t>
            </w:r>
          </w:p>
        </w:tc>
        <w:tc>
          <w:tcPr>
            <w:tcW w:w="644" w:type="pct"/>
            <w:tcBorders>
              <w:top w:val="single" w:sz="4" w:space="0" w:color="4F81BD" w:themeColor="accent1"/>
              <w:bottom w:val="single" w:sz="6" w:space="0" w:color="4F81BD" w:themeColor="accent1"/>
            </w:tcBorders>
            <w:shd w:val="clear" w:color="auto" w:fill="4F81BD" w:themeFill="accent1"/>
            <w:vAlign w:val="center"/>
          </w:tcPr>
          <w:p w:rsidR="002B4909" w:rsidRPr="00936A0A" w:rsidRDefault="002B4909" w:rsidP="008B0BAE">
            <w:pPr>
              <w:spacing w:line="276" w:lineRule="auto"/>
              <w:jc w:val="center"/>
              <w:rPr>
                <w:rFonts w:ascii="Times New Roman" w:hAnsi="Times New Roman" w:cs="Times New Roman"/>
                <w:b/>
                <w:color w:val="FFFFFF" w:themeColor="background1"/>
                <w:sz w:val="20"/>
                <w:szCs w:val="20"/>
                <w:lang w:val="en-US"/>
              </w:rPr>
            </w:pPr>
            <w:r w:rsidRPr="00936A0A">
              <w:rPr>
                <w:rFonts w:ascii="Times New Roman" w:hAnsi="Times New Roman" w:cs="Times New Roman"/>
                <w:b/>
                <w:color w:val="FFFFFF" w:themeColor="background1"/>
                <w:sz w:val="20"/>
                <w:szCs w:val="20"/>
                <w:lang w:val="en-US"/>
              </w:rPr>
              <w:t>Mg</w:t>
            </w:r>
          </w:p>
        </w:tc>
      </w:tr>
      <w:tr w:rsidR="002B4909" w:rsidRPr="00936A0A" w:rsidTr="005D0CC1">
        <w:tc>
          <w:tcPr>
            <w:tcW w:w="5000" w:type="pct"/>
            <w:gridSpan w:val="8"/>
            <w:tcBorders>
              <w:top w:val="single" w:sz="6" w:space="0" w:color="4F81BD" w:themeColor="accent1"/>
            </w:tcBorders>
            <w:vAlign w:val="center"/>
          </w:tcPr>
          <w:p w:rsidR="002B4909" w:rsidRPr="00936A0A" w:rsidRDefault="002B4909" w:rsidP="008B0BAE">
            <w:pPr>
              <w:spacing w:line="276" w:lineRule="auto"/>
              <w:ind w:firstLine="540"/>
              <w:jc w:val="center"/>
              <w:rPr>
                <w:rFonts w:ascii="Times New Roman" w:hAnsi="Times New Roman" w:cs="Times New Roman"/>
                <w:sz w:val="20"/>
                <w:szCs w:val="20"/>
              </w:rPr>
            </w:pPr>
            <w:r w:rsidRPr="00936A0A">
              <w:rPr>
                <w:rFonts w:ascii="Times New Roman" w:hAnsi="Times New Roman" w:cs="Times New Roman"/>
                <w:sz w:val="20"/>
                <w:szCs w:val="20"/>
              </w:rPr>
              <w:t>Первый пласт</w:t>
            </w:r>
          </w:p>
        </w:tc>
      </w:tr>
      <w:tr w:rsidR="002B4909" w:rsidRPr="00936A0A" w:rsidTr="005D0CC1">
        <w:tc>
          <w:tcPr>
            <w:tcW w:w="518" w:type="pct"/>
            <w:vAlign w:val="center"/>
          </w:tcPr>
          <w:p w:rsidR="002B4909" w:rsidRPr="00936A0A" w:rsidRDefault="002B4909" w:rsidP="008B0BAE">
            <w:pPr>
              <w:spacing w:line="276" w:lineRule="auto"/>
              <w:jc w:val="center"/>
              <w:rPr>
                <w:rFonts w:ascii="Times New Roman" w:hAnsi="Times New Roman" w:cs="Times New Roman"/>
                <w:sz w:val="20"/>
                <w:szCs w:val="20"/>
              </w:rPr>
            </w:pPr>
            <w:r w:rsidRPr="00936A0A">
              <w:rPr>
                <w:rFonts w:ascii="Times New Roman" w:hAnsi="Times New Roman" w:cs="Times New Roman"/>
                <w:sz w:val="20"/>
                <w:szCs w:val="20"/>
              </w:rPr>
              <w:t>0,5</w:t>
            </w:r>
          </w:p>
        </w:tc>
        <w:tc>
          <w:tcPr>
            <w:tcW w:w="645" w:type="pct"/>
            <w:vAlign w:val="center"/>
          </w:tcPr>
          <w:p w:rsidR="002B4909" w:rsidRPr="00936A0A" w:rsidRDefault="002B4909" w:rsidP="008B0BAE">
            <w:pPr>
              <w:spacing w:line="276" w:lineRule="auto"/>
              <w:jc w:val="center"/>
              <w:rPr>
                <w:rFonts w:ascii="Times New Roman" w:hAnsi="Times New Roman" w:cs="Times New Roman"/>
                <w:sz w:val="20"/>
                <w:szCs w:val="20"/>
              </w:rPr>
            </w:pPr>
            <w:r w:rsidRPr="00936A0A">
              <w:rPr>
                <w:rFonts w:ascii="Times New Roman" w:hAnsi="Times New Roman" w:cs="Times New Roman"/>
                <w:sz w:val="20"/>
                <w:szCs w:val="20"/>
              </w:rPr>
              <w:t>3,47</w:t>
            </w:r>
          </w:p>
        </w:tc>
        <w:tc>
          <w:tcPr>
            <w:tcW w:w="726" w:type="pct"/>
            <w:vAlign w:val="center"/>
          </w:tcPr>
          <w:p w:rsidR="002B4909" w:rsidRPr="00936A0A" w:rsidRDefault="002B4909" w:rsidP="008B0BAE">
            <w:pPr>
              <w:spacing w:line="276" w:lineRule="auto"/>
              <w:jc w:val="center"/>
              <w:rPr>
                <w:rFonts w:ascii="Times New Roman" w:hAnsi="Times New Roman" w:cs="Times New Roman"/>
                <w:sz w:val="20"/>
                <w:szCs w:val="20"/>
              </w:rPr>
            </w:pPr>
            <w:r w:rsidRPr="00936A0A">
              <w:rPr>
                <w:rFonts w:ascii="Times New Roman" w:hAnsi="Times New Roman" w:cs="Times New Roman"/>
                <w:sz w:val="20"/>
                <w:szCs w:val="20"/>
              </w:rPr>
              <w:t>0,11</w:t>
            </w:r>
          </w:p>
        </w:tc>
        <w:tc>
          <w:tcPr>
            <w:tcW w:w="703" w:type="pct"/>
            <w:vAlign w:val="center"/>
          </w:tcPr>
          <w:p w:rsidR="002B4909" w:rsidRPr="00936A0A" w:rsidRDefault="002B4909" w:rsidP="008B0BAE">
            <w:pPr>
              <w:spacing w:line="276" w:lineRule="auto"/>
              <w:jc w:val="center"/>
              <w:rPr>
                <w:rFonts w:ascii="Times New Roman" w:hAnsi="Times New Roman" w:cs="Times New Roman"/>
                <w:sz w:val="20"/>
                <w:szCs w:val="20"/>
              </w:rPr>
            </w:pPr>
            <w:r w:rsidRPr="00936A0A">
              <w:rPr>
                <w:rFonts w:ascii="Times New Roman" w:hAnsi="Times New Roman" w:cs="Times New Roman"/>
                <w:sz w:val="20"/>
                <w:szCs w:val="20"/>
              </w:rPr>
              <w:t>0,04</w:t>
            </w:r>
          </w:p>
        </w:tc>
        <w:tc>
          <w:tcPr>
            <w:tcW w:w="611" w:type="pct"/>
            <w:vAlign w:val="center"/>
          </w:tcPr>
          <w:p w:rsidR="002B4909" w:rsidRPr="00936A0A" w:rsidRDefault="002B4909" w:rsidP="008B0BAE">
            <w:pPr>
              <w:spacing w:line="276" w:lineRule="auto"/>
              <w:jc w:val="center"/>
              <w:rPr>
                <w:rFonts w:ascii="Times New Roman" w:hAnsi="Times New Roman" w:cs="Times New Roman"/>
                <w:sz w:val="20"/>
                <w:szCs w:val="20"/>
              </w:rPr>
            </w:pPr>
            <w:r w:rsidRPr="00936A0A">
              <w:rPr>
                <w:rFonts w:ascii="Times New Roman" w:hAnsi="Times New Roman" w:cs="Times New Roman"/>
                <w:sz w:val="20"/>
                <w:szCs w:val="20"/>
              </w:rPr>
              <w:t>0,041</w:t>
            </w:r>
          </w:p>
        </w:tc>
        <w:tc>
          <w:tcPr>
            <w:tcW w:w="636" w:type="pct"/>
            <w:vAlign w:val="center"/>
          </w:tcPr>
          <w:p w:rsidR="002B4909" w:rsidRPr="00936A0A" w:rsidRDefault="002B4909" w:rsidP="008B0BAE">
            <w:pPr>
              <w:spacing w:line="276" w:lineRule="auto"/>
              <w:jc w:val="center"/>
              <w:rPr>
                <w:rFonts w:ascii="Times New Roman" w:hAnsi="Times New Roman" w:cs="Times New Roman"/>
                <w:sz w:val="20"/>
                <w:szCs w:val="20"/>
              </w:rPr>
            </w:pPr>
            <w:r w:rsidRPr="00936A0A">
              <w:rPr>
                <w:rFonts w:ascii="Times New Roman" w:hAnsi="Times New Roman" w:cs="Times New Roman"/>
                <w:sz w:val="20"/>
                <w:szCs w:val="20"/>
              </w:rPr>
              <w:t>-</w:t>
            </w:r>
          </w:p>
        </w:tc>
        <w:tc>
          <w:tcPr>
            <w:tcW w:w="519" w:type="pct"/>
            <w:vAlign w:val="center"/>
          </w:tcPr>
          <w:p w:rsidR="002B4909" w:rsidRPr="00936A0A" w:rsidRDefault="002B4909" w:rsidP="008B0BAE">
            <w:pPr>
              <w:spacing w:line="276" w:lineRule="auto"/>
              <w:jc w:val="center"/>
              <w:rPr>
                <w:rFonts w:ascii="Times New Roman" w:hAnsi="Times New Roman" w:cs="Times New Roman"/>
                <w:sz w:val="20"/>
                <w:szCs w:val="20"/>
              </w:rPr>
            </w:pPr>
            <w:r w:rsidRPr="00936A0A">
              <w:rPr>
                <w:rFonts w:ascii="Times New Roman" w:hAnsi="Times New Roman" w:cs="Times New Roman"/>
                <w:sz w:val="20"/>
                <w:szCs w:val="20"/>
              </w:rPr>
              <w:t>5,28</w:t>
            </w:r>
          </w:p>
        </w:tc>
        <w:tc>
          <w:tcPr>
            <w:tcW w:w="644" w:type="pct"/>
            <w:vAlign w:val="center"/>
          </w:tcPr>
          <w:p w:rsidR="002B4909" w:rsidRPr="00936A0A" w:rsidRDefault="002B4909" w:rsidP="008B0BAE">
            <w:pPr>
              <w:spacing w:line="276" w:lineRule="auto"/>
              <w:jc w:val="center"/>
              <w:rPr>
                <w:rFonts w:ascii="Times New Roman" w:hAnsi="Times New Roman" w:cs="Times New Roman"/>
                <w:sz w:val="20"/>
                <w:szCs w:val="20"/>
              </w:rPr>
            </w:pPr>
            <w:r w:rsidRPr="00936A0A">
              <w:rPr>
                <w:rFonts w:ascii="Times New Roman" w:hAnsi="Times New Roman" w:cs="Times New Roman"/>
                <w:sz w:val="20"/>
                <w:szCs w:val="20"/>
              </w:rPr>
              <w:t>0,0008</w:t>
            </w:r>
          </w:p>
        </w:tc>
      </w:tr>
      <w:tr w:rsidR="002B4909" w:rsidRPr="00936A0A" w:rsidTr="005D0CC1">
        <w:tc>
          <w:tcPr>
            <w:tcW w:w="5000" w:type="pct"/>
            <w:gridSpan w:val="8"/>
            <w:vAlign w:val="center"/>
          </w:tcPr>
          <w:p w:rsidR="002B4909" w:rsidRPr="00936A0A" w:rsidRDefault="002B4909" w:rsidP="008B0BAE">
            <w:pPr>
              <w:spacing w:line="276" w:lineRule="auto"/>
              <w:ind w:firstLine="540"/>
              <w:jc w:val="center"/>
              <w:rPr>
                <w:rFonts w:ascii="Times New Roman" w:hAnsi="Times New Roman" w:cs="Times New Roman"/>
                <w:sz w:val="20"/>
                <w:szCs w:val="20"/>
              </w:rPr>
            </w:pPr>
            <w:r w:rsidRPr="00936A0A">
              <w:rPr>
                <w:rFonts w:ascii="Times New Roman" w:hAnsi="Times New Roman" w:cs="Times New Roman"/>
                <w:sz w:val="20"/>
                <w:szCs w:val="20"/>
              </w:rPr>
              <w:t>Второй пласт</w:t>
            </w:r>
          </w:p>
        </w:tc>
      </w:tr>
      <w:tr w:rsidR="002B4909" w:rsidRPr="00936A0A" w:rsidTr="005D0CC1">
        <w:tc>
          <w:tcPr>
            <w:tcW w:w="518" w:type="pct"/>
            <w:vAlign w:val="center"/>
          </w:tcPr>
          <w:p w:rsidR="002B4909" w:rsidRPr="00936A0A" w:rsidRDefault="002B4909" w:rsidP="008B0BAE">
            <w:pPr>
              <w:spacing w:line="276" w:lineRule="auto"/>
              <w:jc w:val="center"/>
              <w:rPr>
                <w:rFonts w:ascii="Times New Roman" w:hAnsi="Times New Roman" w:cs="Times New Roman"/>
                <w:sz w:val="20"/>
                <w:szCs w:val="20"/>
              </w:rPr>
            </w:pPr>
            <w:r w:rsidRPr="00936A0A">
              <w:rPr>
                <w:rFonts w:ascii="Times New Roman" w:hAnsi="Times New Roman" w:cs="Times New Roman"/>
                <w:sz w:val="20"/>
                <w:szCs w:val="20"/>
              </w:rPr>
              <w:t>2,62</w:t>
            </w:r>
          </w:p>
        </w:tc>
        <w:tc>
          <w:tcPr>
            <w:tcW w:w="645" w:type="pct"/>
            <w:vAlign w:val="center"/>
          </w:tcPr>
          <w:p w:rsidR="002B4909" w:rsidRPr="00936A0A" w:rsidRDefault="002B4909" w:rsidP="008B0BAE">
            <w:pPr>
              <w:spacing w:line="276" w:lineRule="auto"/>
              <w:jc w:val="center"/>
              <w:rPr>
                <w:rFonts w:ascii="Times New Roman" w:hAnsi="Times New Roman" w:cs="Times New Roman"/>
                <w:sz w:val="20"/>
                <w:szCs w:val="20"/>
              </w:rPr>
            </w:pPr>
            <w:r w:rsidRPr="00936A0A">
              <w:rPr>
                <w:rFonts w:ascii="Times New Roman" w:hAnsi="Times New Roman" w:cs="Times New Roman"/>
                <w:sz w:val="20"/>
                <w:szCs w:val="20"/>
              </w:rPr>
              <w:t>4,28</w:t>
            </w:r>
          </w:p>
        </w:tc>
        <w:tc>
          <w:tcPr>
            <w:tcW w:w="726" w:type="pct"/>
            <w:vAlign w:val="center"/>
          </w:tcPr>
          <w:p w:rsidR="002B4909" w:rsidRPr="00936A0A" w:rsidRDefault="002B4909" w:rsidP="008B0BAE">
            <w:pPr>
              <w:spacing w:line="276" w:lineRule="auto"/>
              <w:jc w:val="center"/>
              <w:rPr>
                <w:rFonts w:ascii="Times New Roman" w:hAnsi="Times New Roman" w:cs="Times New Roman"/>
                <w:sz w:val="20"/>
                <w:szCs w:val="20"/>
              </w:rPr>
            </w:pPr>
            <w:r w:rsidRPr="00936A0A">
              <w:rPr>
                <w:rFonts w:ascii="Times New Roman" w:hAnsi="Times New Roman" w:cs="Times New Roman"/>
                <w:sz w:val="20"/>
                <w:szCs w:val="20"/>
              </w:rPr>
              <w:t>0,074</w:t>
            </w:r>
          </w:p>
        </w:tc>
        <w:tc>
          <w:tcPr>
            <w:tcW w:w="703" w:type="pct"/>
            <w:vAlign w:val="center"/>
          </w:tcPr>
          <w:p w:rsidR="002B4909" w:rsidRPr="00936A0A" w:rsidRDefault="002B4909" w:rsidP="008B0BAE">
            <w:pPr>
              <w:spacing w:line="276" w:lineRule="auto"/>
              <w:jc w:val="center"/>
              <w:rPr>
                <w:rFonts w:ascii="Times New Roman" w:hAnsi="Times New Roman" w:cs="Times New Roman"/>
                <w:sz w:val="20"/>
                <w:szCs w:val="20"/>
              </w:rPr>
            </w:pPr>
            <w:r w:rsidRPr="00936A0A">
              <w:rPr>
                <w:rFonts w:ascii="Times New Roman" w:hAnsi="Times New Roman" w:cs="Times New Roman"/>
                <w:sz w:val="20"/>
                <w:szCs w:val="20"/>
              </w:rPr>
              <w:t>0,05</w:t>
            </w:r>
          </w:p>
        </w:tc>
        <w:tc>
          <w:tcPr>
            <w:tcW w:w="611" w:type="pct"/>
            <w:vAlign w:val="center"/>
          </w:tcPr>
          <w:p w:rsidR="002B4909" w:rsidRPr="00936A0A" w:rsidRDefault="002B4909" w:rsidP="008B0BAE">
            <w:pPr>
              <w:spacing w:line="276" w:lineRule="auto"/>
              <w:jc w:val="center"/>
              <w:rPr>
                <w:rFonts w:ascii="Times New Roman" w:hAnsi="Times New Roman" w:cs="Times New Roman"/>
                <w:sz w:val="20"/>
                <w:szCs w:val="20"/>
              </w:rPr>
            </w:pPr>
            <w:r w:rsidRPr="00936A0A">
              <w:rPr>
                <w:rFonts w:ascii="Times New Roman" w:hAnsi="Times New Roman" w:cs="Times New Roman"/>
                <w:sz w:val="20"/>
                <w:szCs w:val="20"/>
              </w:rPr>
              <w:t>0,035</w:t>
            </w:r>
          </w:p>
        </w:tc>
        <w:tc>
          <w:tcPr>
            <w:tcW w:w="636" w:type="pct"/>
            <w:vAlign w:val="center"/>
          </w:tcPr>
          <w:p w:rsidR="002B4909" w:rsidRPr="00936A0A" w:rsidRDefault="002B4909" w:rsidP="008B0BAE">
            <w:pPr>
              <w:spacing w:line="276" w:lineRule="auto"/>
              <w:jc w:val="center"/>
              <w:rPr>
                <w:rFonts w:ascii="Times New Roman" w:hAnsi="Times New Roman" w:cs="Times New Roman"/>
                <w:sz w:val="20"/>
                <w:szCs w:val="20"/>
              </w:rPr>
            </w:pPr>
            <w:r w:rsidRPr="00936A0A">
              <w:rPr>
                <w:rFonts w:ascii="Times New Roman" w:hAnsi="Times New Roman" w:cs="Times New Roman"/>
                <w:sz w:val="20"/>
                <w:szCs w:val="20"/>
              </w:rPr>
              <w:t>-</w:t>
            </w:r>
          </w:p>
        </w:tc>
        <w:tc>
          <w:tcPr>
            <w:tcW w:w="519" w:type="pct"/>
            <w:vAlign w:val="center"/>
          </w:tcPr>
          <w:p w:rsidR="002B4909" w:rsidRPr="00936A0A" w:rsidRDefault="002B4909" w:rsidP="008B0BAE">
            <w:pPr>
              <w:spacing w:line="276" w:lineRule="auto"/>
              <w:jc w:val="center"/>
              <w:rPr>
                <w:rFonts w:ascii="Times New Roman" w:hAnsi="Times New Roman" w:cs="Times New Roman"/>
                <w:sz w:val="20"/>
                <w:szCs w:val="20"/>
              </w:rPr>
            </w:pPr>
            <w:r w:rsidRPr="00936A0A">
              <w:rPr>
                <w:rFonts w:ascii="Times New Roman" w:hAnsi="Times New Roman" w:cs="Times New Roman"/>
                <w:sz w:val="20"/>
                <w:szCs w:val="20"/>
              </w:rPr>
              <w:t>2,5</w:t>
            </w:r>
          </w:p>
        </w:tc>
        <w:tc>
          <w:tcPr>
            <w:tcW w:w="644" w:type="pct"/>
            <w:vAlign w:val="center"/>
          </w:tcPr>
          <w:p w:rsidR="002B4909" w:rsidRPr="00936A0A" w:rsidRDefault="002B4909" w:rsidP="008B0BAE">
            <w:pPr>
              <w:spacing w:line="276" w:lineRule="auto"/>
              <w:jc w:val="center"/>
              <w:rPr>
                <w:rFonts w:ascii="Times New Roman" w:hAnsi="Times New Roman" w:cs="Times New Roman"/>
                <w:sz w:val="20"/>
                <w:szCs w:val="20"/>
              </w:rPr>
            </w:pPr>
            <w:r w:rsidRPr="00936A0A">
              <w:rPr>
                <w:rFonts w:ascii="Times New Roman" w:hAnsi="Times New Roman" w:cs="Times New Roman"/>
                <w:sz w:val="20"/>
                <w:szCs w:val="20"/>
              </w:rPr>
              <w:t>0,010</w:t>
            </w:r>
          </w:p>
        </w:tc>
      </w:tr>
    </w:tbl>
    <w:p w:rsidR="002B4909" w:rsidRDefault="002B4909" w:rsidP="002B4909">
      <w:pPr>
        <w:tabs>
          <w:tab w:val="left" w:pos="2340"/>
        </w:tabs>
        <w:spacing w:before="100" w:beforeAutospacing="1" w:after="100" w:afterAutospacing="1"/>
        <w:jc w:val="both"/>
        <w:rPr>
          <w:rFonts w:ascii="Times New Roman" w:hAnsi="Times New Roman" w:cs="Times New Roman"/>
          <w:sz w:val="28"/>
          <w:szCs w:val="28"/>
        </w:rPr>
      </w:pPr>
      <w:r w:rsidRPr="00936A0A">
        <w:rPr>
          <w:rFonts w:ascii="Times New Roman" w:hAnsi="Times New Roman" w:cs="Times New Roman"/>
          <w:sz w:val="28"/>
          <w:szCs w:val="28"/>
        </w:rPr>
        <w:t>Технологические испытания каменной соли проведены во ВНИИ Галургии, где установлено, что рассолы, пригото</w:t>
      </w:r>
      <w:r w:rsidR="00FB68E4">
        <w:rPr>
          <w:rFonts w:ascii="Times New Roman" w:hAnsi="Times New Roman" w:cs="Times New Roman"/>
          <w:sz w:val="28"/>
          <w:szCs w:val="28"/>
        </w:rPr>
        <w:t xml:space="preserve">вленные из проб каменной соли, </w:t>
      </w:r>
      <w:r w:rsidRPr="00936A0A">
        <w:rPr>
          <w:rFonts w:ascii="Times New Roman" w:hAnsi="Times New Roman" w:cs="Times New Roman"/>
          <w:sz w:val="28"/>
          <w:szCs w:val="28"/>
        </w:rPr>
        <w:t xml:space="preserve"> пригодны для получения пищевой соли высших сортов путем выпарки без дополнительной ее промывки.</w:t>
      </w:r>
    </w:p>
    <w:p w:rsidR="002B4909" w:rsidRPr="00F14E8B" w:rsidRDefault="006054E2" w:rsidP="002B4909">
      <w:pPr>
        <w:tabs>
          <w:tab w:val="left" w:pos="2340"/>
        </w:tabs>
        <w:spacing w:before="100" w:beforeAutospacing="1" w:after="100" w:afterAutospacing="1"/>
        <w:jc w:val="both"/>
        <w:rPr>
          <w:rFonts w:ascii="Times New Roman" w:hAnsi="Times New Roman" w:cs="Times New Roman"/>
          <w:b/>
          <w:color w:val="548DD4" w:themeColor="text2" w:themeTint="99"/>
          <w:sz w:val="28"/>
          <w:szCs w:val="28"/>
        </w:rPr>
      </w:pPr>
      <w:r w:rsidRPr="00F14E8B">
        <w:rPr>
          <w:rFonts w:ascii="Times New Roman" w:hAnsi="Times New Roman" w:cs="Times New Roman"/>
          <w:b/>
          <w:color w:val="548DD4" w:themeColor="text2" w:themeTint="99"/>
          <w:sz w:val="28"/>
          <w:szCs w:val="28"/>
        </w:rPr>
        <w:t>Строительство росс</w:t>
      </w:r>
      <w:r w:rsidR="00FB68E4">
        <w:rPr>
          <w:rFonts w:ascii="Times New Roman" w:hAnsi="Times New Roman" w:cs="Times New Roman"/>
          <w:b/>
          <w:color w:val="548DD4" w:themeColor="text2" w:themeTint="99"/>
          <w:sz w:val="28"/>
          <w:szCs w:val="28"/>
        </w:rPr>
        <w:t>оло</w:t>
      </w:r>
      <w:r w:rsidRPr="00F14E8B">
        <w:rPr>
          <w:rFonts w:ascii="Times New Roman" w:hAnsi="Times New Roman" w:cs="Times New Roman"/>
          <w:b/>
          <w:color w:val="548DD4" w:themeColor="text2" w:themeTint="99"/>
          <w:sz w:val="28"/>
          <w:szCs w:val="28"/>
        </w:rPr>
        <w:t xml:space="preserve">лпромысла и завода по </w:t>
      </w:r>
      <w:r w:rsidR="00F14E8B" w:rsidRPr="00F14E8B">
        <w:rPr>
          <w:rFonts w:ascii="Times New Roman" w:hAnsi="Times New Roman" w:cs="Times New Roman"/>
          <w:b/>
          <w:color w:val="548DD4" w:themeColor="text2" w:themeTint="99"/>
          <w:sz w:val="28"/>
          <w:szCs w:val="28"/>
        </w:rPr>
        <w:t>переработке пищевой соли</w:t>
      </w:r>
    </w:p>
    <w:p w:rsidR="00703BD6" w:rsidRPr="00703BD6" w:rsidRDefault="00703BD6" w:rsidP="00703BD6">
      <w:pPr>
        <w:jc w:val="both"/>
        <w:rPr>
          <w:rFonts w:ascii="Times New Roman" w:hAnsi="Times New Roman" w:cs="Times New Roman"/>
          <w:sz w:val="28"/>
          <w:szCs w:val="28"/>
        </w:rPr>
      </w:pPr>
      <w:r w:rsidRPr="00356A8D">
        <w:rPr>
          <w:rFonts w:ascii="Times New Roman" w:hAnsi="Times New Roman" w:cs="Times New Roman"/>
          <w:sz w:val="28"/>
          <w:szCs w:val="28"/>
        </w:rPr>
        <w:t>Проц</w:t>
      </w:r>
      <w:r>
        <w:rPr>
          <w:rFonts w:ascii="Times New Roman" w:hAnsi="Times New Roman" w:cs="Times New Roman"/>
          <w:sz w:val="28"/>
          <w:szCs w:val="28"/>
        </w:rPr>
        <w:t>есс добычи соли начинается на</w:t>
      </w:r>
      <w:r w:rsidRPr="00356A8D">
        <w:rPr>
          <w:rFonts w:ascii="Times New Roman" w:hAnsi="Times New Roman" w:cs="Times New Roman"/>
          <w:sz w:val="28"/>
          <w:szCs w:val="28"/>
        </w:rPr>
        <w:t xml:space="preserve"> рассолопромысле, где будет пробурено 25 скважин. Через них планируется подавать воду, размывающую соль в месте залегания, а насыщенный таким образом рассол </w:t>
      </w:r>
      <w:proofErr w:type="gramStart"/>
      <w:r w:rsidRPr="00356A8D">
        <w:rPr>
          <w:rFonts w:ascii="Times New Roman" w:hAnsi="Times New Roman" w:cs="Times New Roman"/>
          <w:sz w:val="28"/>
          <w:szCs w:val="28"/>
        </w:rPr>
        <w:t>будет</w:t>
      </w:r>
      <w:proofErr w:type="gramEnd"/>
      <w:r w:rsidRPr="00356A8D">
        <w:rPr>
          <w:rFonts w:ascii="Times New Roman" w:hAnsi="Times New Roman" w:cs="Times New Roman"/>
          <w:sz w:val="28"/>
          <w:szCs w:val="28"/>
        </w:rPr>
        <w:t xml:space="preserve"> поднима</w:t>
      </w:r>
      <w:r>
        <w:rPr>
          <w:rFonts w:ascii="Times New Roman" w:hAnsi="Times New Roman" w:cs="Times New Roman"/>
          <w:sz w:val="28"/>
          <w:szCs w:val="28"/>
        </w:rPr>
        <w:t>е</w:t>
      </w:r>
      <w:r w:rsidRPr="00356A8D">
        <w:rPr>
          <w:rFonts w:ascii="Times New Roman" w:hAnsi="Times New Roman" w:cs="Times New Roman"/>
          <w:sz w:val="28"/>
          <w:szCs w:val="28"/>
        </w:rPr>
        <w:t>тся на поверхность и посредством рассолопроводов и под</w:t>
      </w:r>
      <w:r>
        <w:rPr>
          <w:rFonts w:ascii="Times New Roman" w:hAnsi="Times New Roman" w:cs="Times New Roman"/>
          <w:sz w:val="28"/>
          <w:szCs w:val="28"/>
        </w:rPr>
        <w:t>ается</w:t>
      </w:r>
      <w:r w:rsidRPr="00356A8D">
        <w:rPr>
          <w:rFonts w:ascii="Times New Roman" w:hAnsi="Times New Roman" w:cs="Times New Roman"/>
          <w:sz w:val="28"/>
          <w:szCs w:val="28"/>
        </w:rPr>
        <w:t xml:space="preserve"> на основную площадку.</w:t>
      </w:r>
      <w:r>
        <w:rPr>
          <w:rFonts w:ascii="Times New Roman" w:hAnsi="Times New Roman" w:cs="Times New Roman"/>
          <w:sz w:val="28"/>
          <w:szCs w:val="28"/>
        </w:rPr>
        <w:t xml:space="preserve"> </w:t>
      </w:r>
    </w:p>
    <w:p w:rsidR="004E77FA" w:rsidRDefault="004E77FA" w:rsidP="00E01609">
      <w:pPr>
        <w:keepNext/>
        <w:jc w:val="center"/>
        <w:sectPr w:rsidR="004E77FA" w:rsidSect="001C08FF">
          <w:footerReference w:type="even" r:id="rId22"/>
          <w:footerReference w:type="default" r:id="rId23"/>
          <w:headerReference w:type="first" r:id="rId24"/>
          <w:footerReference w:type="first" r:id="rId25"/>
          <w:pgSz w:w="11906" w:h="16838"/>
          <w:pgMar w:top="1134" w:right="1558" w:bottom="1134" w:left="1701" w:header="708" w:footer="708" w:gutter="0"/>
          <w:cols w:space="708"/>
          <w:titlePg/>
          <w:docGrid w:linePitch="360"/>
        </w:sectPr>
      </w:pPr>
    </w:p>
    <w:p w:rsidR="004E77FA" w:rsidRDefault="00703BD6" w:rsidP="004E77FA">
      <w:pPr>
        <w:keepNext/>
        <w:jc w:val="center"/>
      </w:pPr>
      <w:r>
        <w:rPr>
          <w:rFonts w:ascii="Times New Roman" w:hAnsi="Times New Roman" w:cs="Times New Roman"/>
          <w:noProof/>
          <w:sz w:val="28"/>
          <w:szCs w:val="28"/>
        </w:rPr>
        <w:lastRenderedPageBreak/>
        <w:drawing>
          <wp:inline distT="0" distB="0" distL="0" distR="0" wp14:anchorId="656AA861" wp14:editId="47CA6B14">
            <wp:extent cx="8792011" cy="5228216"/>
            <wp:effectExtent l="0" t="0" r="0" b="0"/>
            <wp:docPr id="23" name="Рисунок 23" descr="C:\Users\Глеб\Desktop\схем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леб\Desktop\схема 4.jpg"/>
                    <pic:cNvPicPr>
                      <a:picLocks noChangeAspect="1" noChangeArrowheads="1"/>
                    </pic:cNvPicPr>
                  </pic:nvPicPr>
                  <pic:blipFill>
                    <a:blip r:embed="rId2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843919" cy="5259084"/>
                    </a:xfrm>
                    <a:prstGeom prst="rect">
                      <a:avLst/>
                    </a:prstGeom>
                    <a:noFill/>
                    <a:ln>
                      <a:noFill/>
                    </a:ln>
                  </pic:spPr>
                </pic:pic>
              </a:graphicData>
            </a:graphic>
          </wp:inline>
        </w:drawing>
      </w:r>
    </w:p>
    <w:p w:rsidR="004E77FA" w:rsidRDefault="004E77FA" w:rsidP="004E77FA">
      <w:pPr>
        <w:pStyle w:val="a3"/>
        <w:jc w:val="center"/>
        <w:sectPr w:rsidR="004E77FA" w:rsidSect="004E77FA">
          <w:pgSz w:w="16838" w:h="11906" w:orient="landscape"/>
          <w:pgMar w:top="851" w:right="1134" w:bottom="1701" w:left="1134" w:header="709" w:footer="709" w:gutter="0"/>
          <w:cols w:space="708"/>
          <w:titlePg/>
          <w:docGrid w:linePitch="360"/>
        </w:sectPr>
      </w:pPr>
      <w:r>
        <w:t xml:space="preserve">Рисунок </w:t>
      </w:r>
      <w:fldSimple w:instr=" SEQ Рисунок \* ARABIC ">
        <w:r w:rsidR="00AC6B89">
          <w:rPr>
            <w:noProof/>
          </w:rPr>
          <w:t>4</w:t>
        </w:r>
      </w:fldSimple>
      <w:r>
        <w:t xml:space="preserve"> – Технологическая схема производства реализуемого проекта</w:t>
      </w:r>
    </w:p>
    <w:p w:rsidR="00703BD6" w:rsidRPr="00356A8D" w:rsidRDefault="00703BD6" w:rsidP="00703BD6">
      <w:pPr>
        <w:jc w:val="both"/>
        <w:rPr>
          <w:rFonts w:ascii="Times New Roman" w:hAnsi="Times New Roman" w:cs="Times New Roman"/>
          <w:sz w:val="28"/>
          <w:szCs w:val="28"/>
        </w:rPr>
      </w:pPr>
      <w:r w:rsidRPr="00356A8D">
        <w:rPr>
          <w:rFonts w:ascii="Times New Roman" w:hAnsi="Times New Roman" w:cs="Times New Roman"/>
          <w:sz w:val="28"/>
          <w:szCs w:val="28"/>
        </w:rPr>
        <w:lastRenderedPageBreak/>
        <w:t xml:space="preserve">Здесь насыщенный раствор постепенно очищается от механических примесей, солей кальция и магния и подается на выпарку. </w:t>
      </w:r>
      <w:proofErr w:type="gramStart"/>
      <w:r w:rsidRPr="00356A8D">
        <w:rPr>
          <w:rFonts w:ascii="Times New Roman" w:hAnsi="Times New Roman" w:cs="Times New Roman"/>
          <w:sz w:val="28"/>
          <w:szCs w:val="28"/>
        </w:rPr>
        <w:t>После этого солепульпа сгущается, центрифугируется, в результате чего получается соль с остаточной влажностью 3%. Затем вводится антислеживающая добавка (ферроцианид калия) и сушильные установки доводят этот полуфабрикат до конечной кондиции сухой соли экстра с остаточной влажностью около 0,1 %. Благодаря высокой степени очистки исходного рассола и специальным приемам ведения технологического процесса, производится продукт с содержанием основного вещества натрия хлора не менее 99,7</w:t>
      </w:r>
      <w:proofErr w:type="gramEnd"/>
      <w:r w:rsidRPr="00356A8D">
        <w:rPr>
          <w:rFonts w:ascii="Times New Roman" w:hAnsi="Times New Roman" w:cs="Times New Roman"/>
          <w:sz w:val="28"/>
          <w:szCs w:val="28"/>
        </w:rPr>
        <w:t xml:space="preserve"> %.</w:t>
      </w:r>
    </w:p>
    <w:p w:rsidR="00703BD6" w:rsidRDefault="00703BD6" w:rsidP="00DC0FA5">
      <w:pPr>
        <w:spacing w:before="100" w:beforeAutospacing="1" w:after="100" w:afterAutospacing="1"/>
        <w:jc w:val="both"/>
        <w:rPr>
          <w:rFonts w:ascii="Times New Roman" w:hAnsi="Times New Roman" w:cs="Times New Roman"/>
          <w:sz w:val="28"/>
          <w:szCs w:val="28"/>
        </w:rPr>
      </w:pPr>
      <w:r w:rsidRPr="00356A8D">
        <w:rPr>
          <w:rFonts w:ascii="Times New Roman" w:hAnsi="Times New Roman" w:cs="Times New Roman"/>
          <w:sz w:val="28"/>
          <w:szCs w:val="28"/>
        </w:rPr>
        <w:t>Далее базовый сорт соли экстра подается в цех фасовки, где все дальнейшие стадии технологии производства соли (введение специальных микродобавок и упаковка) напрямую зависят от складывающейся конъюнктуры рынка и потребительского спроса.</w:t>
      </w:r>
    </w:p>
    <w:p w:rsidR="008A65B1" w:rsidRPr="00AC6B89" w:rsidRDefault="008A65B1" w:rsidP="00AC6B89">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48" w:name="_Toc458790243"/>
      <w:r w:rsidRPr="00AC6B89">
        <w:rPr>
          <w:rFonts w:asciiTheme="majorHAnsi" w:eastAsia="Times New Roman" w:hAnsiTheme="majorHAnsi" w:cs="Times New Roman"/>
          <w:b/>
          <w:bCs/>
          <w:color w:val="548DD4" w:themeColor="text2" w:themeTint="99"/>
          <w:sz w:val="26"/>
          <w:szCs w:val="26"/>
        </w:rPr>
        <w:t>3.2. Описание инфраструктуры, необходимой для реализации  инвестиционного проекта на территории муниципального образования, согласованное органом местного самоуправления соответствующего муниципального образования Краснодарского края по месту размещения объекта.</w:t>
      </w:r>
      <w:bookmarkEnd w:id="48"/>
    </w:p>
    <w:p w:rsidR="006345A9" w:rsidRPr="006345A9" w:rsidRDefault="006345A9" w:rsidP="006345A9">
      <w:pPr>
        <w:jc w:val="both"/>
        <w:rPr>
          <w:rFonts w:ascii="Times New Roman" w:hAnsi="Times New Roman" w:cs="Times New Roman"/>
          <w:sz w:val="28"/>
          <w:szCs w:val="28"/>
        </w:rPr>
      </w:pPr>
      <w:r w:rsidRPr="006345A9">
        <w:rPr>
          <w:rFonts w:ascii="Times New Roman" w:hAnsi="Times New Roman" w:cs="Times New Roman"/>
          <w:sz w:val="28"/>
          <w:szCs w:val="28"/>
        </w:rPr>
        <w:t>Проектом предусмотрены и обоснованы все необходимые инженерные сети для осуществления реализации услуг:</w:t>
      </w:r>
    </w:p>
    <w:p w:rsidR="006345A9" w:rsidRPr="006345A9" w:rsidRDefault="006345A9" w:rsidP="006345A9">
      <w:pPr>
        <w:pStyle w:val="a9"/>
        <w:numPr>
          <w:ilvl w:val="0"/>
          <w:numId w:val="2"/>
        </w:numPr>
        <w:jc w:val="both"/>
        <w:rPr>
          <w:rFonts w:ascii="Times New Roman" w:hAnsi="Times New Roman" w:cs="Times New Roman"/>
          <w:sz w:val="28"/>
          <w:szCs w:val="28"/>
        </w:rPr>
      </w:pPr>
      <w:r w:rsidRPr="006345A9">
        <w:rPr>
          <w:rFonts w:ascii="Times New Roman" w:hAnsi="Times New Roman" w:cs="Times New Roman"/>
          <w:sz w:val="28"/>
          <w:szCs w:val="28"/>
        </w:rPr>
        <w:t xml:space="preserve">Водопровод – строительство скважины; </w:t>
      </w:r>
    </w:p>
    <w:p w:rsidR="006345A9" w:rsidRPr="006345A9" w:rsidRDefault="006345A9" w:rsidP="006345A9">
      <w:pPr>
        <w:pStyle w:val="a9"/>
        <w:numPr>
          <w:ilvl w:val="0"/>
          <w:numId w:val="2"/>
        </w:numPr>
        <w:jc w:val="both"/>
        <w:rPr>
          <w:rFonts w:ascii="Times New Roman" w:hAnsi="Times New Roman" w:cs="Times New Roman"/>
          <w:sz w:val="28"/>
          <w:szCs w:val="28"/>
        </w:rPr>
      </w:pPr>
      <w:r w:rsidRPr="006345A9">
        <w:rPr>
          <w:rFonts w:ascii="Times New Roman" w:hAnsi="Times New Roman" w:cs="Times New Roman"/>
          <w:sz w:val="28"/>
          <w:szCs w:val="28"/>
        </w:rPr>
        <w:t>Канализация – локальные очистные сооружения;</w:t>
      </w:r>
    </w:p>
    <w:p w:rsidR="00FC2BCF" w:rsidRDefault="006345A9" w:rsidP="00FC2BCF">
      <w:pPr>
        <w:pStyle w:val="a9"/>
        <w:numPr>
          <w:ilvl w:val="0"/>
          <w:numId w:val="2"/>
        </w:numPr>
        <w:jc w:val="both"/>
        <w:rPr>
          <w:rFonts w:ascii="Times New Roman" w:hAnsi="Times New Roman" w:cs="Times New Roman"/>
          <w:sz w:val="28"/>
          <w:szCs w:val="28"/>
        </w:rPr>
      </w:pPr>
      <w:r w:rsidRPr="006345A9">
        <w:rPr>
          <w:rFonts w:ascii="Times New Roman" w:hAnsi="Times New Roman" w:cs="Times New Roman"/>
          <w:sz w:val="28"/>
          <w:szCs w:val="28"/>
        </w:rPr>
        <w:t>Внешние сети электроснабжения</w:t>
      </w:r>
      <w:r w:rsidRPr="006345A9">
        <w:rPr>
          <w:rFonts w:ascii="Times New Roman" w:hAnsi="Times New Roman" w:cs="Times New Roman"/>
          <w:sz w:val="28"/>
          <w:szCs w:val="28"/>
          <w:lang w:val="en-US"/>
        </w:rPr>
        <w:t>;</w:t>
      </w:r>
    </w:p>
    <w:p w:rsidR="00FC2BCF" w:rsidRPr="00FC2BCF" w:rsidRDefault="00FC2BCF" w:rsidP="00FC2BCF">
      <w:pPr>
        <w:pStyle w:val="a9"/>
        <w:numPr>
          <w:ilvl w:val="0"/>
          <w:numId w:val="2"/>
        </w:numPr>
        <w:jc w:val="both"/>
        <w:rPr>
          <w:rFonts w:ascii="Times New Roman" w:hAnsi="Times New Roman" w:cs="Times New Roman"/>
          <w:sz w:val="28"/>
          <w:szCs w:val="28"/>
        </w:rPr>
      </w:pPr>
      <w:r>
        <w:rPr>
          <w:rFonts w:ascii="Times New Roman" w:hAnsi="Times New Roman" w:cs="Times New Roman"/>
          <w:sz w:val="28"/>
          <w:szCs w:val="28"/>
        </w:rPr>
        <w:t>Внешние сети газоснабжения;</w:t>
      </w:r>
    </w:p>
    <w:p w:rsidR="006345A9" w:rsidRPr="006345A9" w:rsidRDefault="006345A9" w:rsidP="006345A9">
      <w:pPr>
        <w:pStyle w:val="a9"/>
        <w:numPr>
          <w:ilvl w:val="0"/>
          <w:numId w:val="2"/>
        </w:numPr>
        <w:jc w:val="both"/>
        <w:rPr>
          <w:rFonts w:ascii="Times New Roman" w:hAnsi="Times New Roman" w:cs="Times New Roman"/>
          <w:sz w:val="28"/>
          <w:szCs w:val="28"/>
        </w:rPr>
      </w:pPr>
      <w:r w:rsidRPr="006345A9">
        <w:rPr>
          <w:rFonts w:ascii="Times New Roman" w:hAnsi="Times New Roman" w:cs="Times New Roman"/>
          <w:sz w:val="28"/>
          <w:szCs w:val="28"/>
        </w:rPr>
        <w:t>Работы по строительству дорог</w:t>
      </w:r>
      <w:r w:rsidRPr="006345A9">
        <w:rPr>
          <w:rFonts w:ascii="Times New Roman" w:hAnsi="Times New Roman" w:cs="Times New Roman"/>
          <w:sz w:val="28"/>
          <w:szCs w:val="28"/>
          <w:lang w:val="en-US"/>
        </w:rPr>
        <w:t>.</w:t>
      </w:r>
    </w:p>
    <w:p w:rsidR="006345A9" w:rsidRPr="006345A9" w:rsidRDefault="006345A9" w:rsidP="006345A9">
      <w:pPr>
        <w:spacing w:before="100" w:beforeAutospacing="1" w:after="100" w:afterAutospacing="1"/>
        <w:jc w:val="both"/>
        <w:rPr>
          <w:rFonts w:ascii="Times New Roman" w:hAnsi="Times New Roman" w:cs="Times New Roman"/>
          <w:sz w:val="28"/>
          <w:szCs w:val="28"/>
        </w:rPr>
      </w:pPr>
      <w:r w:rsidRPr="006345A9">
        <w:rPr>
          <w:rFonts w:ascii="Times New Roman" w:hAnsi="Times New Roman" w:cs="Times New Roman"/>
          <w:sz w:val="28"/>
          <w:szCs w:val="28"/>
        </w:rPr>
        <w:t>Для этого необходимо обеспечить выполнение работ в соответствии с техническими условиями муниципальных жилищно-коммунальных служб и заключение соответствующих договоров.</w:t>
      </w:r>
    </w:p>
    <w:p w:rsidR="006345A9" w:rsidRPr="006345A9" w:rsidRDefault="006345A9" w:rsidP="006345A9">
      <w:pPr>
        <w:jc w:val="both"/>
        <w:rPr>
          <w:rFonts w:ascii="Times New Roman" w:hAnsi="Times New Roman" w:cs="Times New Roman"/>
          <w:sz w:val="28"/>
          <w:szCs w:val="28"/>
        </w:rPr>
      </w:pPr>
      <w:r w:rsidRPr="006345A9">
        <w:rPr>
          <w:rFonts w:ascii="Times New Roman" w:hAnsi="Times New Roman" w:cs="Times New Roman"/>
          <w:sz w:val="28"/>
          <w:szCs w:val="28"/>
        </w:rPr>
        <w:t>Водоснабжение и водоотведение предусматривается посредством бурения артезианской скважины и строительства очистных сооружений.</w:t>
      </w:r>
    </w:p>
    <w:p w:rsidR="006345A9" w:rsidRDefault="006345A9" w:rsidP="006345A9">
      <w:pPr>
        <w:jc w:val="both"/>
        <w:rPr>
          <w:rFonts w:ascii="Times New Roman" w:hAnsi="Times New Roman" w:cs="Times New Roman"/>
          <w:sz w:val="28"/>
          <w:szCs w:val="28"/>
        </w:rPr>
      </w:pPr>
      <w:r w:rsidRPr="006345A9">
        <w:rPr>
          <w:rFonts w:ascii="Times New Roman" w:hAnsi="Times New Roman" w:cs="Times New Roman"/>
          <w:sz w:val="28"/>
          <w:szCs w:val="28"/>
        </w:rPr>
        <w:t xml:space="preserve">Возможный вариант электроснабжения – централизованное подключение </w:t>
      </w:r>
      <w:proofErr w:type="gramStart"/>
      <w:r w:rsidRPr="006345A9">
        <w:rPr>
          <w:rFonts w:ascii="Times New Roman" w:hAnsi="Times New Roman" w:cs="Times New Roman"/>
          <w:sz w:val="28"/>
          <w:szCs w:val="28"/>
        </w:rPr>
        <w:t>от</w:t>
      </w:r>
      <w:proofErr w:type="gramEnd"/>
      <w:r w:rsidRPr="006345A9">
        <w:rPr>
          <w:rFonts w:ascii="Times New Roman" w:hAnsi="Times New Roman" w:cs="Times New Roman"/>
          <w:sz w:val="28"/>
          <w:szCs w:val="28"/>
        </w:rPr>
        <w:t xml:space="preserve"> </w:t>
      </w:r>
      <w:proofErr w:type="gramStart"/>
      <w:r w:rsidRPr="006345A9">
        <w:rPr>
          <w:rFonts w:ascii="Times New Roman" w:hAnsi="Times New Roman" w:cs="Times New Roman"/>
          <w:sz w:val="28"/>
          <w:szCs w:val="28"/>
        </w:rPr>
        <w:t>существующей</w:t>
      </w:r>
      <w:proofErr w:type="gramEnd"/>
      <w:r w:rsidRPr="006345A9">
        <w:rPr>
          <w:rFonts w:ascii="Times New Roman" w:hAnsi="Times New Roman" w:cs="Times New Roman"/>
          <w:sz w:val="28"/>
          <w:szCs w:val="28"/>
        </w:rPr>
        <w:t xml:space="preserve"> ПС 110/10 кВ «Шедок» при строительстве ВЛ-10 кВ от ПС «Шедок» протяженностью 2,5 км.</w:t>
      </w:r>
      <w:r w:rsidR="0066540F">
        <w:rPr>
          <w:rFonts w:ascii="Times New Roman" w:hAnsi="Times New Roman" w:cs="Times New Roman"/>
          <w:sz w:val="28"/>
          <w:szCs w:val="28"/>
        </w:rPr>
        <w:t xml:space="preserve"> Объявленная стоимость </w:t>
      </w:r>
      <w:r w:rsidR="0066540F">
        <w:rPr>
          <w:rFonts w:ascii="Times New Roman" w:hAnsi="Times New Roman" w:cs="Times New Roman"/>
          <w:sz w:val="28"/>
          <w:szCs w:val="28"/>
        </w:rPr>
        <w:lastRenderedPageBreak/>
        <w:t xml:space="preserve">подключения с учётом  прокладки коммуникаций, составит порядка 340 млн. рублей. </w:t>
      </w:r>
    </w:p>
    <w:p w:rsidR="0066540F" w:rsidRDefault="00E77C7F" w:rsidP="006345A9">
      <w:pPr>
        <w:jc w:val="both"/>
        <w:rPr>
          <w:rFonts w:ascii="Times New Roman" w:hAnsi="Times New Roman" w:cs="Times New Roman"/>
          <w:sz w:val="28"/>
          <w:szCs w:val="28"/>
        </w:rPr>
      </w:pPr>
      <w:r>
        <w:rPr>
          <w:noProof/>
        </w:rPr>
        <w:drawing>
          <wp:anchor distT="0" distB="0" distL="114300" distR="114300" simplePos="0" relativeHeight="251713536" behindDoc="0" locked="0" layoutInCell="1" allowOverlap="1" wp14:anchorId="6B4346ED" wp14:editId="0F04D1A2">
            <wp:simplePos x="0" y="0"/>
            <wp:positionH relativeFrom="column">
              <wp:posOffset>9525</wp:posOffset>
            </wp:positionH>
            <wp:positionV relativeFrom="paragraph">
              <wp:posOffset>-517525</wp:posOffset>
            </wp:positionV>
            <wp:extent cx="2156460" cy="1432560"/>
            <wp:effectExtent l="0" t="0" r="0" b="0"/>
            <wp:wrapSquare wrapText="bothSides"/>
            <wp:docPr id="5" name="Рисунок 5" descr="https://encrypted-tbn2.gstatic.com/images?q=tbn:ANd9GcS-UlaNtM7A382L4NXbTpt_M96GIb8tuBGIZAzmh4VSRr23h3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UlaNtM7A382L4NXbTpt_M96GIb8tuBGIZAzmh4VSRr23h3i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646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40F">
        <w:rPr>
          <w:rFonts w:ascii="Times New Roman" w:hAnsi="Times New Roman" w:cs="Times New Roman"/>
          <w:sz w:val="28"/>
          <w:szCs w:val="28"/>
        </w:rPr>
        <w:t xml:space="preserve">В качестве альтернативного источника получения электрической энергии можно использовать газогенерацию. </w:t>
      </w:r>
      <w:r w:rsidR="0066540F" w:rsidRPr="0066540F">
        <w:rPr>
          <w:rFonts w:ascii="Times New Roman" w:hAnsi="Times New Roman" w:cs="Times New Roman"/>
          <w:sz w:val="28"/>
          <w:szCs w:val="28"/>
        </w:rPr>
        <w:t xml:space="preserve">Газовые генераторы для выработки электроэнергии функционируют на газу и могут использоваться в качестве источника энергии объектов разного целевого назначения. Основной принцип работы заключается в преобразовании тепловой энергии, которая выделяется по мере сгорания газообразного вещества в электрический эквивалент. </w:t>
      </w:r>
    </w:p>
    <w:p w:rsidR="0066540F" w:rsidRPr="006345A9" w:rsidRDefault="0066540F" w:rsidP="006345A9">
      <w:pPr>
        <w:jc w:val="both"/>
        <w:rPr>
          <w:rFonts w:ascii="Times New Roman" w:hAnsi="Times New Roman" w:cs="Times New Roman"/>
          <w:sz w:val="28"/>
          <w:szCs w:val="28"/>
        </w:rPr>
      </w:pPr>
      <w:r>
        <w:rPr>
          <w:rFonts w:ascii="Times New Roman" w:hAnsi="Times New Roman" w:cs="Times New Roman"/>
          <w:sz w:val="28"/>
          <w:szCs w:val="28"/>
        </w:rPr>
        <w:t xml:space="preserve">Этот вариант </w:t>
      </w:r>
      <w:r w:rsidRPr="006345A9">
        <w:rPr>
          <w:rFonts w:ascii="Times New Roman" w:hAnsi="Times New Roman" w:cs="Times New Roman"/>
          <w:sz w:val="28"/>
          <w:szCs w:val="28"/>
        </w:rPr>
        <w:t xml:space="preserve">рассматривается как вариант для отказа от электроснабжения (строительство </w:t>
      </w:r>
      <w:proofErr w:type="gramStart"/>
      <w:r w:rsidRPr="006345A9">
        <w:rPr>
          <w:rFonts w:ascii="Times New Roman" w:hAnsi="Times New Roman" w:cs="Times New Roman"/>
          <w:sz w:val="28"/>
          <w:szCs w:val="28"/>
        </w:rPr>
        <w:t>ВЛ</w:t>
      </w:r>
      <w:proofErr w:type="gramEnd"/>
      <w:r w:rsidRPr="006345A9">
        <w:rPr>
          <w:rFonts w:ascii="Times New Roman" w:hAnsi="Times New Roman" w:cs="Times New Roman"/>
          <w:sz w:val="28"/>
          <w:szCs w:val="28"/>
        </w:rPr>
        <w:t>)</w:t>
      </w:r>
      <w:r>
        <w:rPr>
          <w:rFonts w:ascii="Times New Roman" w:hAnsi="Times New Roman" w:cs="Times New Roman"/>
          <w:sz w:val="28"/>
          <w:szCs w:val="28"/>
        </w:rPr>
        <w:t xml:space="preserve">. </w:t>
      </w:r>
      <w:r w:rsidRPr="006345A9">
        <w:rPr>
          <w:rFonts w:ascii="Times New Roman" w:hAnsi="Times New Roman" w:cs="Times New Roman"/>
          <w:sz w:val="28"/>
          <w:szCs w:val="28"/>
        </w:rPr>
        <w:t>Это позволит значительно сн</w:t>
      </w:r>
      <w:r>
        <w:rPr>
          <w:rFonts w:ascii="Times New Roman" w:hAnsi="Times New Roman" w:cs="Times New Roman"/>
          <w:sz w:val="28"/>
          <w:szCs w:val="28"/>
        </w:rPr>
        <w:t>и</w:t>
      </w:r>
      <w:r w:rsidRPr="006345A9">
        <w:rPr>
          <w:rFonts w:ascii="Times New Roman" w:hAnsi="Times New Roman" w:cs="Times New Roman"/>
          <w:sz w:val="28"/>
          <w:szCs w:val="28"/>
        </w:rPr>
        <w:t>зит</w:t>
      </w:r>
      <w:r>
        <w:rPr>
          <w:rFonts w:ascii="Times New Roman" w:hAnsi="Times New Roman" w:cs="Times New Roman"/>
          <w:sz w:val="28"/>
          <w:szCs w:val="28"/>
        </w:rPr>
        <w:t>ь</w:t>
      </w:r>
      <w:r w:rsidRPr="006345A9">
        <w:rPr>
          <w:rFonts w:ascii="Times New Roman" w:hAnsi="Times New Roman" w:cs="Times New Roman"/>
          <w:sz w:val="28"/>
          <w:szCs w:val="28"/>
        </w:rPr>
        <w:t xml:space="preserve"> как стоимость проекта, так и дальнейшие затраты при эксплуатации предприятия на коммунальные услуги. А, соответственно, влияет и на себестоимость конечного продукта, и на окупаемость проекта.   </w:t>
      </w:r>
    </w:p>
    <w:p w:rsidR="006345A9" w:rsidRDefault="00E77C7F" w:rsidP="006345A9">
      <w:pPr>
        <w:jc w:val="both"/>
        <w:rPr>
          <w:rFonts w:ascii="Times New Roman" w:hAnsi="Times New Roman" w:cs="Times New Roman"/>
          <w:sz w:val="28"/>
          <w:szCs w:val="28"/>
        </w:rPr>
      </w:pPr>
      <w:r>
        <w:rPr>
          <w:noProof/>
        </w:rPr>
        <w:drawing>
          <wp:anchor distT="0" distB="0" distL="114300" distR="114300" simplePos="0" relativeHeight="251714560" behindDoc="0" locked="0" layoutInCell="1" allowOverlap="1" wp14:anchorId="3E0549A5" wp14:editId="6BE70ED0">
            <wp:simplePos x="0" y="0"/>
            <wp:positionH relativeFrom="column">
              <wp:posOffset>9525</wp:posOffset>
            </wp:positionH>
            <wp:positionV relativeFrom="paragraph">
              <wp:posOffset>51435</wp:posOffset>
            </wp:positionV>
            <wp:extent cx="2215515" cy="1459230"/>
            <wp:effectExtent l="0" t="0" r="0" b="7620"/>
            <wp:wrapSquare wrapText="bothSides"/>
            <wp:docPr id="10" name="Рисунок 10" descr="http://thegreatmiddleeast.com/wp-content/uploads/2015/10/pipe-ga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greatmiddleeast.com/wp-content/uploads/2015/10/pipe-gas4.jpg"/>
                    <pic:cNvPicPr>
                      <a:picLocks noChangeAspect="1" noChangeArrowheads="1"/>
                    </pic:cNvPicPr>
                  </pic:nvPicPr>
                  <pic:blipFill rotWithShape="1">
                    <a:blip r:embed="rId28">
                      <a:extLst>
                        <a:ext uri="{28A0092B-C50C-407E-A947-70E740481C1C}">
                          <a14:useLocalDpi xmlns:a14="http://schemas.microsoft.com/office/drawing/2010/main" val="0"/>
                        </a:ext>
                      </a:extLst>
                    </a:blip>
                    <a:srcRect b="5847"/>
                    <a:stretch/>
                  </pic:blipFill>
                  <pic:spPr bwMode="auto">
                    <a:xfrm>
                      <a:off x="0" y="0"/>
                      <a:ext cx="2215515" cy="1459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540F">
        <w:rPr>
          <w:rFonts w:ascii="Times New Roman" w:hAnsi="Times New Roman" w:cs="Times New Roman"/>
          <w:sz w:val="28"/>
          <w:szCs w:val="28"/>
        </w:rPr>
        <w:t xml:space="preserve">Газоснабжение объекта можно осуществить путём </w:t>
      </w:r>
      <w:r w:rsidR="006345A9" w:rsidRPr="006345A9">
        <w:rPr>
          <w:rFonts w:ascii="Times New Roman" w:hAnsi="Times New Roman" w:cs="Times New Roman"/>
          <w:sz w:val="28"/>
          <w:szCs w:val="28"/>
        </w:rPr>
        <w:t>подклю</w:t>
      </w:r>
      <w:r w:rsidR="0066540F">
        <w:rPr>
          <w:rFonts w:ascii="Times New Roman" w:hAnsi="Times New Roman" w:cs="Times New Roman"/>
          <w:sz w:val="28"/>
          <w:szCs w:val="28"/>
        </w:rPr>
        <w:t>чения к подземному полиэтиленовому газопроводу</w:t>
      </w:r>
      <w:r w:rsidR="006345A9" w:rsidRPr="006345A9">
        <w:rPr>
          <w:rFonts w:ascii="Times New Roman" w:hAnsi="Times New Roman" w:cs="Times New Roman"/>
          <w:sz w:val="28"/>
          <w:szCs w:val="28"/>
        </w:rPr>
        <w:t xml:space="preserve"> высокого давления</w:t>
      </w:r>
      <w:proofErr w:type="gramStart"/>
      <w:r w:rsidR="006345A9" w:rsidRPr="006345A9">
        <w:rPr>
          <w:rFonts w:ascii="Times New Roman" w:hAnsi="Times New Roman" w:cs="Times New Roman"/>
          <w:sz w:val="28"/>
          <w:szCs w:val="28"/>
        </w:rPr>
        <w:t xml:space="preserve"> Д</w:t>
      </w:r>
      <w:proofErr w:type="gramEnd"/>
      <w:r w:rsidR="006345A9" w:rsidRPr="006345A9">
        <w:rPr>
          <w:rFonts w:ascii="Times New Roman" w:hAnsi="Times New Roman" w:cs="Times New Roman"/>
          <w:sz w:val="28"/>
          <w:szCs w:val="28"/>
        </w:rPr>
        <w:t>е</w:t>
      </w:r>
      <w:r w:rsidR="0066540F">
        <w:rPr>
          <w:rFonts w:ascii="Times New Roman" w:hAnsi="Times New Roman" w:cs="Times New Roman"/>
          <w:sz w:val="28"/>
          <w:szCs w:val="28"/>
        </w:rPr>
        <w:t xml:space="preserve"> 200 мм на выходе от ГРС п. Псеб</w:t>
      </w:r>
      <w:r w:rsidR="006345A9" w:rsidRPr="006345A9">
        <w:rPr>
          <w:rFonts w:ascii="Times New Roman" w:hAnsi="Times New Roman" w:cs="Times New Roman"/>
          <w:sz w:val="28"/>
          <w:szCs w:val="28"/>
        </w:rPr>
        <w:t xml:space="preserve">ай, ориентировочное расстояние до точки подключения – 7 км. </w:t>
      </w:r>
    </w:p>
    <w:p w:rsidR="00E77C7F" w:rsidRDefault="0066540F" w:rsidP="006345A9">
      <w:pPr>
        <w:jc w:val="both"/>
        <w:rPr>
          <w:rFonts w:ascii="Times New Roman" w:hAnsi="Times New Roman" w:cs="Times New Roman"/>
          <w:sz w:val="28"/>
          <w:szCs w:val="28"/>
        </w:rPr>
      </w:pPr>
      <w:r>
        <w:rPr>
          <w:rFonts w:ascii="Times New Roman" w:hAnsi="Times New Roman" w:cs="Times New Roman"/>
          <w:sz w:val="28"/>
          <w:szCs w:val="28"/>
        </w:rPr>
        <w:t xml:space="preserve">Особенности </w:t>
      </w:r>
      <w:r w:rsidR="00E77C7F">
        <w:rPr>
          <w:rFonts w:ascii="Times New Roman" w:hAnsi="Times New Roman" w:cs="Times New Roman"/>
          <w:sz w:val="28"/>
          <w:szCs w:val="28"/>
        </w:rPr>
        <w:t xml:space="preserve">технологии производства требуют подключения газа. Таким образом, затраты на проведение коммуникаций будут в структуре инвестиций в любом случае. Ориентировочная стоимость подключения объекта составит порядка 200 млн. рублей. В целях экономии предлагается использоват газогенераторы, общая стоимость которых оценивается в 63,0 млн. руб. </w:t>
      </w:r>
    </w:p>
    <w:p w:rsidR="0066540F" w:rsidRPr="006345A9" w:rsidRDefault="00E77C7F" w:rsidP="006345A9">
      <w:pPr>
        <w:jc w:val="both"/>
        <w:rPr>
          <w:rFonts w:ascii="Times New Roman" w:hAnsi="Times New Roman" w:cs="Times New Roman"/>
          <w:sz w:val="28"/>
          <w:szCs w:val="28"/>
        </w:rPr>
      </w:pPr>
      <w:r>
        <w:rPr>
          <w:rFonts w:ascii="Times New Roman" w:hAnsi="Times New Roman" w:cs="Times New Roman"/>
          <w:sz w:val="28"/>
          <w:szCs w:val="28"/>
        </w:rPr>
        <w:t xml:space="preserve">Таким образом, суммарные затраты на газификацию и электрификацию объекта составят 263 млн. руб., что ниже стоимости подключения только к электросетям.  </w:t>
      </w:r>
    </w:p>
    <w:p w:rsidR="006345A9" w:rsidRPr="00AE7045" w:rsidRDefault="006345A9" w:rsidP="006345A9">
      <w:pPr>
        <w:spacing w:before="100" w:beforeAutospacing="1" w:after="100" w:afterAutospacing="1"/>
        <w:jc w:val="both"/>
        <w:rPr>
          <w:rFonts w:ascii="Times New Roman" w:hAnsi="Times New Roman" w:cs="Times New Roman"/>
          <w:sz w:val="28"/>
          <w:szCs w:val="28"/>
        </w:rPr>
      </w:pPr>
      <w:r w:rsidRPr="006345A9">
        <w:rPr>
          <w:rFonts w:ascii="Times New Roman" w:hAnsi="Times New Roman" w:cs="Times New Roman"/>
          <w:sz w:val="28"/>
          <w:szCs w:val="28"/>
        </w:rPr>
        <w:t xml:space="preserve">Текущие расходы по коммунальным услугам запланированы исходя из ориентировочных объемов потребления (проектные объемы) и </w:t>
      </w:r>
      <w:r w:rsidRPr="00AE7045">
        <w:rPr>
          <w:rFonts w:ascii="Times New Roman" w:hAnsi="Times New Roman" w:cs="Times New Roman"/>
          <w:sz w:val="28"/>
          <w:szCs w:val="28"/>
        </w:rPr>
        <w:t>действующих тарифов для юридических лиц.</w:t>
      </w:r>
    </w:p>
    <w:p w:rsidR="006345A9" w:rsidRPr="00AE7045" w:rsidRDefault="006345A9" w:rsidP="006345A9">
      <w:pPr>
        <w:spacing w:before="100" w:beforeAutospacing="1" w:after="100" w:afterAutospacing="1"/>
        <w:jc w:val="both"/>
        <w:rPr>
          <w:rFonts w:ascii="Times New Roman" w:hAnsi="Times New Roman" w:cs="Times New Roman"/>
          <w:sz w:val="28"/>
          <w:szCs w:val="28"/>
        </w:rPr>
      </w:pPr>
      <w:r w:rsidRPr="00AE7045">
        <w:rPr>
          <w:rFonts w:ascii="Times New Roman" w:hAnsi="Times New Roman" w:cs="Times New Roman"/>
          <w:sz w:val="28"/>
          <w:szCs w:val="28"/>
        </w:rPr>
        <w:lastRenderedPageBreak/>
        <w:t xml:space="preserve">Стоимость затрат на проведение данных работ включена в общую сметную стоимость строительства комплекса, так как предприятия-застройщики при оглашении стоимости строительства уже включают в неё расходы на подключение к инженерным сетям, при условии, что лимиты на участок выделены. </w:t>
      </w:r>
    </w:p>
    <w:p w:rsidR="006345A9" w:rsidRDefault="006345A9" w:rsidP="006345A9">
      <w:pPr>
        <w:spacing w:before="100" w:beforeAutospacing="1" w:after="100" w:afterAutospacing="1"/>
        <w:jc w:val="both"/>
        <w:rPr>
          <w:rFonts w:ascii="Times New Roman" w:hAnsi="Times New Roman" w:cs="Times New Roman"/>
          <w:sz w:val="28"/>
          <w:szCs w:val="28"/>
        </w:rPr>
      </w:pPr>
      <w:r w:rsidRPr="00AE7045">
        <w:rPr>
          <w:rFonts w:ascii="Times New Roman" w:hAnsi="Times New Roman" w:cs="Times New Roman"/>
          <w:sz w:val="28"/>
          <w:szCs w:val="28"/>
        </w:rPr>
        <w:t>Текущие расходы по коммунальным услугам, представленные в экономическом расчёте проекта, запланированы исходя из ориентировочных объемов потребления (проектные объемы) и действующих тарифов для юридических лиц.</w:t>
      </w:r>
    </w:p>
    <w:p w:rsidR="00FD2533" w:rsidRDefault="00FD2533" w:rsidP="006345A9">
      <w:pPr>
        <w:spacing w:before="100" w:beforeAutospacing="1" w:after="100" w:afterAutospacing="1"/>
        <w:jc w:val="both"/>
        <w:rPr>
          <w:rFonts w:ascii="Times New Roman" w:hAnsi="Times New Roman" w:cs="Times New Roman"/>
          <w:sz w:val="28"/>
          <w:szCs w:val="28"/>
        </w:rPr>
      </w:pPr>
      <w:r>
        <w:rPr>
          <w:rFonts w:ascii="Times New Roman" w:hAnsi="Times New Roman" w:cs="Times New Roman"/>
          <w:sz w:val="28"/>
          <w:szCs w:val="28"/>
        </w:rPr>
        <w:t>При условии подключения предприятия к газопроводу и использования газовых электрогенераторов для выработки электроэнергии без подключения к электросетям, годовой объём потребления ресурсов будет следующим:</w:t>
      </w:r>
    </w:p>
    <w:p w:rsidR="00FD2533" w:rsidRPr="00FD2533" w:rsidRDefault="00FD2533" w:rsidP="00FD2533">
      <w:pPr>
        <w:pStyle w:val="a9"/>
        <w:numPr>
          <w:ilvl w:val="0"/>
          <w:numId w:val="38"/>
        </w:numPr>
        <w:spacing w:before="100" w:beforeAutospacing="1" w:after="100" w:afterAutospacing="1"/>
        <w:jc w:val="both"/>
        <w:rPr>
          <w:rFonts w:ascii="Times New Roman" w:hAnsi="Times New Roman" w:cs="Times New Roman"/>
          <w:sz w:val="28"/>
          <w:szCs w:val="28"/>
        </w:rPr>
      </w:pPr>
      <w:r w:rsidRPr="00FD2533">
        <w:rPr>
          <w:rFonts w:ascii="Times New Roman" w:hAnsi="Times New Roman" w:cs="Times New Roman"/>
          <w:sz w:val="28"/>
          <w:szCs w:val="28"/>
        </w:rPr>
        <w:t>Газ на технологические нужды – 10, 987 млн. м</w:t>
      </w:r>
      <w:r w:rsidRPr="00AE091E">
        <w:rPr>
          <w:rFonts w:ascii="Times New Roman" w:hAnsi="Times New Roman" w:cs="Times New Roman"/>
          <w:sz w:val="28"/>
          <w:szCs w:val="28"/>
          <w:vertAlign w:val="superscript"/>
        </w:rPr>
        <w:t>3</w:t>
      </w:r>
      <w:r w:rsidRPr="00FD2533">
        <w:rPr>
          <w:rFonts w:ascii="Times New Roman" w:hAnsi="Times New Roman" w:cs="Times New Roman"/>
          <w:sz w:val="28"/>
          <w:szCs w:val="28"/>
        </w:rPr>
        <w:t>;</w:t>
      </w:r>
    </w:p>
    <w:p w:rsidR="00FD2533" w:rsidRPr="00FD2533" w:rsidRDefault="00FD2533" w:rsidP="00FD2533">
      <w:pPr>
        <w:pStyle w:val="a9"/>
        <w:numPr>
          <w:ilvl w:val="0"/>
          <w:numId w:val="38"/>
        </w:numPr>
        <w:spacing w:before="100" w:beforeAutospacing="1" w:after="100" w:afterAutospacing="1"/>
        <w:jc w:val="both"/>
        <w:rPr>
          <w:rFonts w:ascii="Times New Roman" w:hAnsi="Times New Roman" w:cs="Times New Roman"/>
          <w:sz w:val="28"/>
          <w:szCs w:val="28"/>
        </w:rPr>
      </w:pPr>
      <w:r w:rsidRPr="00FD2533">
        <w:rPr>
          <w:rFonts w:ascii="Times New Roman" w:hAnsi="Times New Roman" w:cs="Times New Roman"/>
          <w:sz w:val="28"/>
          <w:szCs w:val="28"/>
        </w:rPr>
        <w:t>Газ на выработку электроэнергии – 7, 876 млн. м</w:t>
      </w:r>
      <w:r w:rsidRPr="00AE091E">
        <w:rPr>
          <w:rFonts w:ascii="Times New Roman" w:hAnsi="Times New Roman" w:cs="Times New Roman"/>
          <w:sz w:val="28"/>
          <w:szCs w:val="28"/>
          <w:vertAlign w:val="superscript"/>
        </w:rPr>
        <w:t>3</w:t>
      </w:r>
      <w:r w:rsidRPr="00FD2533">
        <w:rPr>
          <w:rFonts w:ascii="Times New Roman" w:hAnsi="Times New Roman" w:cs="Times New Roman"/>
          <w:sz w:val="28"/>
          <w:szCs w:val="28"/>
        </w:rPr>
        <w:t>;</w:t>
      </w:r>
    </w:p>
    <w:p w:rsidR="00FD2533" w:rsidRPr="00FD2533" w:rsidRDefault="00FD2533" w:rsidP="00FD2533">
      <w:pPr>
        <w:pStyle w:val="a9"/>
        <w:numPr>
          <w:ilvl w:val="0"/>
          <w:numId w:val="38"/>
        </w:numPr>
        <w:spacing w:before="100" w:beforeAutospacing="1" w:after="100" w:afterAutospacing="1"/>
        <w:jc w:val="both"/>
        <w:rPr>
          <w:rFonts w:ascii="Times New Roman" w:hAnsi="Times New Roman" w:cs="Times New Roman"/>
          <w:sz w:val="28"/>
          <w:szCs w:val="28"/>
        </w:rPr>
      </w:pPr>
      <w:r w:rsidRPr="00FD2533">
        <w:rPr>
          <w:rFonts w:ascii="Times New Roman" w:hAnsi="Times New Roman" w:cs="Times New Roman"/>
          <w:sz w:val="28"/>
          <w:szCs w:val="28"/>
        </w:rPr>
        <w:t>Общее годовое потребление газа – 18, 773 млн. м</w:t>
      </w:r>
      <w:r w:rsidRPr="00AE091E">
        <w:rPr>
          <w:rFonts w:ascii="Times New Roman" w:hAnsi="Times New Roman" w:cs="Times New Roman"/>
          <w:sz w:val="28"/>
          <w:szCs w:val="28"/>
          <w:vertAlign w:val="superscript"/>
        </w:rPr>
        <w:t>3</w:t>
      </w:r>
      <w:r w:rsidRPr="00FD2533">
        <w:rPr>
          <w:rFonts w:ascii="Times New Roman" w:hAnsi="Times New Roman" w:cs="Times New Roman"/>
          <w:sz w:val="28"/>
          <w:szCs w:val="28"/>
        </w:rPr>
        <w:t>;</w:t>
      </w:r>
    </w:p>
    <w:p w:rsidR="00FD2533" w:rsidRPr="00FD2533" w:rsidRDefault="00FD2533" w:rsidP="00FD2533">
      <w:pPr>
        <w:pStyle w:val="a9"/>
        <w:numPr>
          <w:ilvl w:val="0"/>
          <w:numId w:val="38"/>
        </w:numPr>
        <w:spacing w:before="100" w:beforeAutospacing="1" w:after="100" w:afterAutospacing="1"/>
        <w:jc w:val="both"/>
        <w:rPr>
          <w:rFonts w:ascii="Times New Roman" w:hAnsi="Times New Roman" w:cs="Times New Roman"/>
          <w:sz w:val="28"/>
          <w:szCs w:val="28"/>
        </w:rPr>
      </w:pPr>
      <w:r w:rsidRPr="00FD2533">
        <w:rPr>
          <w:rFonts w:ascii="Times New Roman" w:hAnsi="Times New Roman" w:cs="Times New Roman"/>
          <w:sz w:val="28"/>
          <w:szCs w:val="28"/>
        </w:rPr>
        <w:t>Общее годовое потребление электричества – 8 МВт (за счёт газовых электрогенераторов).</w:t>
      </w:r>
    </w:p>
    <w:p w:rsidR="00AE091E" w:rsidRDefault="00AE091E" w:rsidP="00FD2533">
      <w:pPr>
        <w:spacing w:before="100" w:beforeAutospacing="1" w:after="100" w:afterAutospacing="1"/>
        <w:jc w:val="both"/>
        <w:rPr>
          <w:rFonts w:ascii="Times New Roman" w:hAnsi="Times New Roman" w:cs="Times New Roman"/>
          <w:sz w:val="28"/>
          <w:szCs w:val="28"/>
        </w:rPr>
      </w:pPr>
      <w:r>
        <w:rPr>
          <w:rFonts w:ascii="Times New Roman" w:hAnsi="Times New Roman" w:cs="Times New Roman"/>
          <w:sz w:val="28"/>
          <w:szCs w:val="28"/>
        </w:rPr>
        <w:t>Исходя из технических характеристик электрогенераторов, п</w:t>
      </w:r>
      <w:r w:rsidR="00FD2533">
        <w:rPr>
          <w:rFonts w:ascii="Times New Roman" w:hAnsi="Times New Roman" w:cs="Times New Roman"/>
          <w:sz w:val="28"/>
          <w:szCs w:val="28"/>
        </w:rPr>
        <w:t>отребление одного электрогенератора составляет 1200 м</w:t>
      </w:r>
      <w:r w:rsidR="00FD2533" w:rsidRPr="00AE091E">
        <w:rPr>
          <w:rFonts w:ascii="Times New Roman" w:hAnsi="Times New Roman" w:cs="Times New Roman"/>
          <w:sz w:val="28"/>
          <w:szCs w:val="28"/>
          <w:vertAlign w:val="superscript"/>
        </w:rPr>
        <w:t xml:space="preserve">3 </w:t>
      </w:r>
      <w:r w:rsidR="00FD2533">
        <w:rPr>
          <w:rFonts w:ascii="Times New Roman" w:hAnsi="Times New Roman" w:cs="Times New Roman"/>
          <w:sz w:val="28"/>
          <w:szCs w:val="28"/>
        </w:rPr>
        <w:t xml:space="preserve">газа в час. На выработку 1 МВт будет потребляться </w:t>
      </w:r>
      <w:r>
        <w:rPr>
          <w:rFonts w:ascii="Times New Roman" w:hAnsi="Times New Roman" w:cs="Times New Roman"/>
          <w:sz w:val="28"/>
          <w:szCs w:val="28"/>
        </w:rPr>
        <w:t>973 333 м</w:t>
      </w:r>
      <w:r w:rsidRPr="00AE091E">
        <w:rPr>
          <w:rFonts w:ascii="Times New Roman" w:hAnsi="Times New Roman" w:cs="Times New Roman"/>
          <w:sz w:val="28"/>
          <w:szCs w:val="28"/>
          <w:vertAlign w:val="superscript"/>
        </w:rPr>
        <w:t>3</w:t>
      </w:r>
      <w:r>
        <w:rPr>
          <w:rFonts w:ascii="Times New Roman" w:hAnsi="Times New Roman" w:cs="Times New Roman"/>
          <w:sz w:val="28"/>
          <w:szCs w:val="28"/>
        </w:rPr>
        <w:t xml:space="preserve">. </w:t>
      </w:r>
    </w:p>
    <w:p w:rsidR="00FD2533" w:rsidRDefault="00AE091E" w:rsidP="00FD2533">
      <w:pPr>
        <w:spacing w:before="100" w:beforeAutospacing="1" w:after="100" w:afterAutospacing="1"/>
        <w:jc w:val="both"/>
        <w:rPr>
          <w:rFonts w:ascii="Times New Roman" w:hAnsi="Times New Roman" w:cs="Times New Roman"/>
          <w:sz w:val="28"/>
          <w:szCs w:val="28"/>
        </w:rPr>
      </w:pPr>
      <w:r>
        <w:rPr>
          <w:rFonts w:ascii="Times New Roman" w:hAnsi="Times New Roman" w:cs="Times New Roman"/>
          <w:sz w:val="28"/>
          <w:szCs w:val="28"/>
        </w:rPr>
        <w:t>Потребность предприятия в электроэнергии составляет 8 МВт, соответственно затраты газа на выработку электроэнергии оцениваются в 7 876 млн. м</w:t>
      </w:r>
      <w:r w:rsidRPr="00AE091E">
        <w:rPr>
          <w:rFonts w:ascii="Times New Roman" w:hAnsi="Times New Roman" w:cs="Times New Roman"/>
          <w:sz w:val="28"/>
          <w:szCs w:val="28"/>
          <w:vertAlign w:val="superscript"/>
        </w:rPr>
        <w:t>3</w:t>
      </w:r>
      <w:r>
        <w:rPr>
          <w:rFonts w:ascii="Times New Roman" w:hAnsi="Times New Roman" w:cs="Times New Roman"/>
          <w:sz w:val="28"/>
          <w:szCs w:val="28"/>
        </w:rPr>
        <w:t xml:space="preserve"> в год. </w:t>
      </w:r>
    </w:p>
    <w:p w:rsidR="00AE091E" w:rsidRDefault="00E77C7F" w:rsidP="00FD2533">
      <w:pPr>
        <w:spacing w:before="100" w:beforeAutospacing="1" w:after="100" w:afterAutospacing="1"/>
        <w:jc w:val="both"/>
        <w:rPr>
          <w:rFonts w:ascii="Times New Roman" w:hAnsi="Times New Roman" w:cs="Times New Roman"/>
          <w:sz w:val="28"/>
          <w:szCs w:val="28"/>
        </w:rPr>
      </w:pPr>
      <w:r>
        <w:rPr>
          <w:rFonts w:ascii="Times New Roman" w:hAnsi="Times New Roman" w:cs="Times New Roman"/>
          <w:sz w:val="28"/>
          <w:szCs w:val="28"/>
        </w:rPr>
        <w:t xml:space="preserve">Предварительные затраты </w:t>
      </w:r>
      <w:r w:rsidRPr="00AE7045">
        <w:rPr>
          <w:rFonts w:ascii="Times New Roman" w:hAnsi="Times New Roman" w:cs="Times New Roman"/>
          <w:sz w:val="28"/>
          <w:szCs w:val="28"/>
        </w:rPr>
        <w:t>на обеспечение коммуникациями</w:t>
      </w:r>
      <w:r>
        <w:rPr>
          <w:rFonts w:ascii="Times New Roman" w:hAnsi="Times New Roman" w:cs="Times New Roman"/>
          <w:sz w:val="28"/>
          <w:szCs w:val="28"/>
        </w:rPr>
        <w:t xml:space="preserve"> составляют около 263 млн. руб.</w:t>
      </w:r>
      <w:r w:rsidRPr="00AE7045">
        <w:rPr>
          <w:rFonts w:ascii="Times New Roman" w:hAnsi="Times New Roman" w:cs="Times New Roman"/>
          <w:sz w:val="28"/>
          <w:szCs w:val="28"/>
        </w:rPr>
        <w:t xml:space="preserve"> </w:t>
      </w:r>
    </w:p>
    <w:p w:rsidR="006345A9" w:rsidRPr="00AE7045" w:rsidRDefault="006345A9" w:rsidP="00FD2533">
      <w:pPr>
        <w:spacing w:before="100" w:beforeAutospacing="1" w:after="100" w:afterAutospacing="1"/>
        <w:jc w:val="both"/>
        <w:rPr>
          <w:rFonts w:ascii="Times New Roman" w:hAnsi="Times New Roman" w:cs="Times New Roman"/>
          <w:sz w:val="28"/>
          <w:szCs w:val="28"/>
        </w:rPr>
      </w:pPr>
      <w:r w:rsidRPr="00AE7045">
        <w:rPr>
          <w:rFonts w:ascii="Times New Roman" w:hAnsi="Times New Roman" w:cs="Times New Roman"/>
          <w:sz w:val="28"/>
          <w:szCs w:val="28"/>
        </w:rPr>
        <w:t xml:space="preserve">Общие затраты возможно будет оценить только после окончательного закрепления за проектом определённого инвестора и уже непосредственно на этапе технического проектирования объекта. </w:t>
      </w:r>
    </w:p>
    <w:p w:rsidR="00AE091E" w:rsidRDefault="00AE091E" w:rsidP="00C37F31">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49" w:name="_Toc458790244"/>
    </w:p>
    <w:p w:rsidR="008A65B1" w:rsidRPr="00C37F31" w:rsidRDefault="008A65B1" w:rsidP="00C37F31">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r w:rsidRPr="00C37F31">
        <w:rPr>
          <w:rFonts w:asciiTheme="majorHAnsi" w:eastAsia="Times New Roman" w:hAnsiTheme="majorHAnsi" w:cs="Times New Roman"/>
          <w:b/>
          <w:bCs/>
          <w:color w:val="548DD4" w:themeColor="text2" w:themeTint="99"/>
          <w:sz w:val="26"/>
          <w:szCs w:val="26"/>
        </w:rPr>
        <w:lastRenderedPageBreak/>
        <w:t>3.3. Сведения о производственном, технологическом и ином оборудовании с указанием технологических характеристик и потребностей в инфраструктуре, а так же материальных ресурсах, необходимых для реализации инвестиционного проекта. Требования к оборудованию и качеству применяемых материалов.</w:t>
      </w:r>
      <w:bookmarkEnd w:id="49"/>
    </w:p>
    <w:p w:rsidR="003001CF" w:rsidRDefault="003001CF" w:rsidP="004E77FA">
      <w:pPr>
        <w:shd w:val="clear" w:color="auto" w:fill="FFFFFF"/>
        <w:spacing w:before="100" w:beforeAutospacing="1" w:after="100" w:afterAutospacing="1" w:line="366" w:lineRule="atLeast"/>
        <w:jc w:val="both"/>
        <w:rPr>
          <w:rFonts w:ascii="Times New Roman" w:eastAsia="Times New Roman" w:hAnsi="Times New Roman" w:cs="Times New Roman"/>
          <w:color w:val="000000"/>
          <w:sz w:val="28"/>
          <w:szCs w:val="28"/>
        </w:rPr>
      </w:pPr>
      <w:r>
        <w:rPr>
          <w:noProof/>
        </w:rPr>
        <w:drawing>
          <wp:anchor distT="0" distB="0" distL="114300" distR="114300" simplePos="0" relativeHeight="251715584" behindDoc="0" locked="0" layoutInCell="1" allowOverlap="1">
            <wp:simplePos x="0" y="0"/>
            <wp:positionH relativeFrom="column">
              <wp:posOffset>3576955</wp:posOffset>
            </wp:positionH>
            <wp:positionV relativeFrom="paragraph">
              <wp:posOffset>603885</wp:posOffset>
            </wp:positionV>
            <wp:extent cx="2268220" cy="1391920"/>
            <wp:effectExtent l="0" t="0" r="0" b="0"/>
            <wp:wrapSquare wrapText="bothSides"/>
            <wp:docPr id="12" name="Рисунок 12" descr="http://gigamir.net/static/images/272/27213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igamir.net/static/images/272/2721389-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822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32796" w:rsidRPr="00AE7045">
        <w:rPr>
          <w:rFonts w:ascii="Times New Roman" w:eastAsia="Times New Roman" w:hAnsi="Times New Roman" w:cs="Times New Roman"/>
          <w:color w:val="000000"/>
          <w:sz w:val="28"/>
          <w:szCs w:val="28"/>
        </w:rPr>
        <w:t>В рассмотрении будут две выпускающие линии, отличающиеся</w:t>
      </w:r>
      <w:r w:rsidR="004E77FA" w:rsidRPr="00AE7045">
        <w:rPr>
          <w:rFonts w:ascii="Times New Roman" w:eastAsia="Times New Roman" w:hAnsi="Times New Roman" w:cs="Times New Roman"/>
          <w:color w:val="000000"/>
          <w:sz w:val="28"/>
          <w:szCs w:val="28"/>
        </w:rPr>
        <w:t xml:space="preserve"> ассортиментом выпускаемой продукции: </w:t>
      </w:r>
    </w:p>
    <w:p w:rsidR="003001CF" w:rsidRPr="003001CF" w:rsidRDefault="004E77FA" w:rsidP="00AF248D">
      <w:pPr>
        <w:pStyle w:val="a9"/>
        <w:numPr>
          <w:ilvl w:val="0"/>
          <w:numId w:val="32"/>
        </w:numPr>
        <w:shd w:val="clear" w:color="auto" w:fill="FFFFFF"/>
        <w:spacing w:before="100" w:beforeAutospacing="1" w:after="100" w:afterAutospacing="1" w:line="366" w:lineRule="atLeast"/>
        <w:jc w:val="both"/>
        <w:rPr>
          <w:rFonts w:ascii="Times New Roman" w:eastAsia="Times New Roman" w:hAnsi="Times New Roman" w:cs="Times New Roman"/>
          <w:color w:val="000000"/>
          <w:sz w:val="28"/>
          <w:szCs w:val="28"/>
        </w:rPr>
      </w:pPr>
      <w:r w:rsidRPr="003001CF">
        <w:rPr>
          <w:rFonts w:ascii="Times New Roman" w:eastAsia="Times New Roman" w:hAnsi="Times New Roman" w:cs="Times New Roman"/>
          <w:color w:val="000000"/>
          <w:sz w:val="28"/>
          <w:szCs w:val="28"/>
        </w:rPr>
        <w:t xml:space="preserve">первая линия выпускает крупную </w:t>
      </w:r>
      <w:r w:rsidR="003001CF" w:rsidRPr="003001CF">
        <w:rPr>
          <w:rFonts w:ascii="Times New Roman" w:eastAsia="Times New Roman" w:hAnsi="Times New Roman" w:cs="Times New Roman"/>
          <w:color w:val="000000"/>
          <w:sz w:val="28"/>
          <w:szCs w:val="28"/>
        </w:rPr>
        <w:t>техническую соль и хлористый натрий;</w:t>
      </w:r>
    </w:p>
    <w:p w:rsidR="003001CF" w:rsidRPr="003001CF" w:rsidRDefault="004E77FA" w:rsidP="00AF248D">
      <w:pPr>
        <w:pStyle w:val="a9"/>
        <w:numPr>
          <w:ilvl w:val="0"/>
          <w:numId w:val="32"/>
        </w:numPr>
        <w:shd w:val="clear" w:color="auto" w:fill="FFFFFF"/>
        <w:spacing w:before="100" w:beforeAutospacing="1" w:after="100" w:afterAutospacing="1" w:line="366" w:lineRule="atLeast"/>
        <w:jc w:val="both"/>
        <w:rPr>
          <w:rFonts w:ascii="Times New Roman" w:eastAsia="Times New Roman" w:hAnsi="Times New Roman" w:cs="Times New Roman"/>
          <w:color w:val="000000"/>
          <w:sz w:val="28"/>
          <w:szCs w:val="28"/>
        </w:rPr>
      </w:pPr>
      <w:r w:rsidRPr="003001CF">
        <w:rPr>
          <w:rFonts w:ascii="Times New Roman" w:eastAsia="Times New Roman" w:hAnsi="Times New Roman" w:cs="Times New Roman"/>
          <w:color w:val="000000"/>
          <w:sz w:val="28"/>
          <w:szCs w:val="28"/>
        </w:rPr>
        <w:t xml:space="preserve">вторая </w:t>
      </w:r>
      <w:r w:rsidR="003001CF" w:rsidRPr="003001CF">
        <w:rPr>
          <w:rFonts w:ascii="Times New Roman" w:eastAsia="Times New Roman" w:hAnsi="Times New Roman" w:cs="Times New Roman"/>
          <w:color w:val="000000"/>
          <w:sz w:val="28"/>
          <w:szCs w:val="28"/>
        </w:rPr>
        <w:t xml:space="preserve">линия – </w:t>
      </w:r>
      <w:r w:rsidRPr="003001CF">
        <w:rPr>
          <w:rFonts w:ascii="Times New Roman" w:eastAsia="Times New Roman" w:hAnsi="Times New Roman" w:cs="Times New Roman"/>
          <w:color w:val="000000"/>
          <w:sz w:val="28"/>
          <w:szCs w:val="28"/>
        </w:rPr>
        <w:t xml:space="preserve">как </w:t>
      </w:r>
      <w:r w:rsidR="003001CF" w:rsidRPr="003001CF">
        <w:rPr>
          <w:rFonts w:ascii="Times New Roman" w:eastAsia="Times New Roman" w:hAnsi="Times New Roman" w:cs="Times New Roman"/>
          <w:color w:val="000000"/>
          <w:sz w:val="28"/>
          <w:szCs w:val="28"/>
        </w:rPr>
        <w:t>крупную,</w:t>
      </w:r>
      <w:r w:rsidRPr="003001CF">
        <w:rPr>
          <w:rFonts w:ascii="Times New Roman" w:eastAsia="Times New Roman" w:hAnsi="Times New Roman" w:cs="Times New Roman"/>
          <w:color w:val="000000"/>
          <w:sz w:val="28"/>
          <w:szCs w:val="28"/>
        </w:rPr>
        <w:t xml:space="preserve"> так и мелкую </w:t>
      </w:r>
      <w:r w:rsidR="003001CF">
        <w:rPr>
          <w:rFonts w:ascii="Times New Roman" w:eastAsia="Times New Roman" w:hAnsi="Times New Roman" w:cs="Times New Roman"/>
          <w:color w:val="000000"/>
          <w:sz w:val="28"/>
          <w:szCs w:val="28"/>
        </w:rPr>
        <w:t xml:space="preserve"> пищевую соль </w:t>
      </w:r>
      <w:r w:rsidRPr="003001CF">
        <w:rPr>
          <w:rFonts w:ascii="Times New Roman" w:eastAsia="Times New Roman" w:hAnsi="Times New Roman" w:cs="Times New Roman"/>
          <w:color w:val="000000"/>
          <w:sz w:val="28"/>
          <w:szCs w:val="28"/>
        </w:rPr>
        <w:t>(т.н. «экстра») йодированную или же без добавления йода</w:t>
      </w:r>
      <w:r w:rsidR="003001CF" w:rsidRPr="003001CF">
        <w:rPr>
          <w:rFonts w:ascii="Times New Roman" w:eastAsia="Times New Roman" w:hAnsi="Times New Roman" w:cs="Times New Roman"/>
          <w:color w:val="000000"/>
          <w:sz w:val="28"/>
          <w:szCs w:val="28"/>
        </w:rPr>
        <w:t xml:space="preserve">. </w:t>
      </w:r>
    </w:p>
    <w:p w:rsidR="004E77FA" w:rsidRPr="00AE7045" w:rsidRDefault="003001CF" w:rsidP="004E77FA">
      <w:pPr>
        <w:shd w:val="clear" w:color="auto" w:fill="FFFFFF"/>
        <w:spacing w:before="100" w:beforeAutospacing="1" w:after="100" w:afterAutospacing="1" w:line="366" w:lineRule="atLeast"/>
        <w:jc w:val="both"/>
        <w:rPr>
          <w:rFonts w:ascii="Times New Roman" w:eastAsia="Times New Roman" w:hAnsi="Times New Roman" w:cs="Times New Roman"/>
          <w:color w:val="000000"/>
          <w:sz w:val="28"/>
          <w:szCs w:val="28"/>
        </w:rPr>
      </w:pPr>
      <w:r w:rsidRPr="00AE7045">
        <w:rPr>
          <w:rFonts w:ascii="Times New Roman" w:eastAsia="Times New Roman" w:hAnsi="Times New Roman" w:cs="Times New Roman"/>
          <w:color w:val="000000"/>
          <w:sz w:val="28"/>
          <w:szCs w:val="28"/>
        </w:rPr>
        <w:t>С</w:t>
      </w:r>
      <w:r w:rsidR="00D32796" w:rsidRPr="00AE7045">
        <w:rPr>
          <w:rFonts w:ascii="Times New Roman" w:eastAsia="Times New Roman" w:hAnsi="Times New Roman" w:cs="Times New Roman"/>
          <w:color w:val="000000"/>
          <w:sz w:val="28"/>
          <w:szCs w:val="28"/>
        </w:rPr>
        <w:t>олевой раствор</w:t>
      </w:r>
      <w:r w:rsidR="004E77FA" w:rsidRPr="00AE7045">
        <w:rPr>
          <w:rFonts w:ascii="Times New Roman" w:eastAsia="Times New Roman" w:hAnsi="Times New Roman" w:cs="Times New Roman"/>
          <w:color w:val="000000"/>
          <w:sz w:val="28"/>
          <w:szCs w:val="28"/>
        </w:rPr>
        <w:t>, поступая на перерабатывающее предприятие, проходит несколько этапов очистки</w:t>
      </w:r>
      <w:r w:rsidR="00D32796" w:rsidRPr="00AE7045">
        <w:rPr>
          <w:rFonts w:ascii="Times New Roman" w:eastAsia="Times New Roman" w:hAnsi="Times New Roman" w:cs="Times New Roman"/>
          <w:color w:val="000000"/>
          <w:sz w:val="28"/>
          <w:szCs w:val="28"/>
        </w:rPr>
        <w:t xml:space="preserve">. </w:t>
      </w:r>
      <w:r w:rsidR="004E77FA" w:rsidRPr="00AE7045">
        <w:rPr>
          <w:rFonts w:ascii="Times New Roman" w:eastAsia="Times New Roman" w:hAnsi="Times New Roman" w:cs="Times New Roman"/>
          <w:color w:val="000000"/>
          <w:sz w:val="28"/>
          <w:szCs w:val="28"/>
        </w:rPr>
        <w:t>Кроме того, специальный магнитный сепаратор отсеивает металлические примеси.</w:t>
      </w:r>
    </w:p>
    <w:p w:rsidR="004E77FA" w:rsidRPr="00AE7045" w:rsidRDefault="004E77FA" w:rsidP="004E77FA">
      <w:pPr>
        <w:shd w:val="clear" w:color="auto" w:fill="FFFFFF"/>
        <w:spacing w:before="100" w:beforeAutospacing="1" w:after="100" w:afterAutospacing="1" w:line="366" w:lineRule="atLeast"/>
        <w:jc w:val="both"/>
        <w:rPr>
          <w:rFonts w:ascii="Times New Roman" w:eastAsia="Times New Roman" w:hAnsi="Times New Roman" w:cs="Times New Roman"/>
          <w:color w:val="000000"/>
          <w:sz w:val="28"/>
          <w:szCs w:val="28"/>
        </w:rPr>
      </w:pPr>
      <w:r w:rsidRPr="00AE7045">
        <w:rPr>
          <w:rFonts w:ascii="Times New Roman" w:eastAsia="Times New Roman" w:hAnsi="Times New Roman" w:cs="Times New Roman"/>
          <w:color w:val="000000"/>
          <w:sz w:val="28"/>
          <w:szCs w:val="28"/>
        </w:rPr>
        <w:t xml:space="preserve">Для </w:t>
      </w:r>
      <w:r w:rsidR="003001CF">
        <w:rPr>
          <w:rFonts w:ascii="Times New Roman" w:eastAsia="Times New Roman" w:hAnsi="Times New Roman" w:cs="Times New Roman"/>
          <w:color w:val="000000"/>
          <w:sz w:val="28"/>
          <w:szCs w:val="28"/>
        </w:rPr>
        <w:t xml:space="preserve">обеспечения </w:t>
      </w:r>
      <w:r w:rsidRPr="00AE7045">
        <w:rPr>
          <w:rFonts w:ascii="Times New Roman" w:eastAsia="Times New Roman" w:hAnsi="Times New Roman" w:cs="Times New Roman"/>
          <w:color w:val="000000"/>
          <w:sz w:val="28"/>
          <w:szCs w:val="28"/>
        </w:rPr>
        <w:t>первого этапа обработки понадобится</w:t>
      </w:r>
      <w:r w:rsidR="003001CF">
        <w:rPr>
          <w:rFonts w:ascii="Times New Roman" w:eastAsia="Times New Roman" w:hAnsi="Times New Roman" w:cs="Times New Roman"/>
          <w:color w:val="000000"/>
          <w:sz w:val="28"/>
          <w:szCs w:val="28"/>
        </w:rPr>
        <w:t>:</w:t>
      </w:r>
    </w:p>
    <w:p w:rsidR="00D32796" w:rsidRPr="00AE7045" w:rsidRDefault="00D32796" w:rsidP="00AF248D">
      <w:pPr>
        <w:numPr>
          <w:ilvl w:val="0"/>
          <w:numId w:val="33"/>
        </w:numPr>
        <w:shd w:val="clear" w:color="auto" w:fill="FFFFFF"/>
        <w:spacing w:before="100" w:beforeAutospacing="1" w:after="100" w:afterAutospacing="1" w:line="366" w:lineRule="atLeast"/>
        <w:jc w:val="both"/>
        <w:rPr>
          <w:rFonts w:ascii="Times New Roman" w:eastAsia="Times New Roman" w:hAnsi="Times New Roman" w:cs="Times New Roman"/>
          <w:color w:val="000000"/>
          <w:sz w:val="28"/>
          <w:szCs w:val="28"/>
        </w:rPr>
      </w:pPr>
      <w:r w:rsidRPr="00AE7045">
        <w:rPr>
          <w:rFonts w:ascii="Times New Roman" w:eastAsia="Times New Roman" w:hAnsi="Times New Roman" w:cs="Times New Roman"/>
          <w:color w:val="000000"/>
          <w:sz w:val="28"/>
          <w:szCs w:val="28"/>
        </w:rPr>
        <w:t>бак для рассола</w:t>
      </w:r>
    </w:p>
    <w:p w:rsidR="00D32796" w:rsidRPr="00AE7045" w:rsidRDefault="00D32796" w:rsidP="00AF248D">
      <w:pPr>
        <w:numPr>
          <w:ilvl w:val="0"/>
          <w:numId w:val="33"/>
        </w:numPr>
        <w:shd w:val="clear" w:color="auto" w:fill="FFFFFF"/>
        <w:spacing w:before="100" w:beforeAutospacing="1" w:after="100" w:afterAutospacing="1" w:line="366" w:lineRule="atLeast"/>
        <w:jc w:val="both"/>
        <w:rPr>
          <w:rFonts w:ascii="Times New Roman" w:eastAsia="Times New Roman" w:hAnsi="Times New Roman" w:cs="Times New Roman"/>
          <w:color w:val="000000"/>
          <w:sz w:val="28"/>
          <w:szCs w:val="28"/>
        </w:rPr>
      </w:pPr>
      <w:r w:rsidRPr="00AE7045">
        <w:rPr>
          <w:rFonts w:ascii="Times New Roman" w:eastAsia="Times New Roman" w:hAnsi="Times New Roman" w:cs="Times New Roman"/>
          <w:color w:val="000000"/>
          <w:sz w:val="28"/>
          <w:szCs w:val="28"/>
        </w:rPr>
        <w:t>насосы для рассола, снабженны</w:t>
      </w:r>
      <w:r w:rsidR="00CD0814">
        <w:rPr>
          <w:rFonts w:ascii="Times New Roman" w:eastAsia="Times New Roman" w:hAnsi="Times New Roman" w:cs="Times New Roman"/>
          <w:color w:val="000000"/>
          <w:sz w:val="28"/>
          <w:szCs w:val="28"/>
        </w:rPr>
        <w:t>е</w:t>
      </w:r>
      <w:r w:rsidRPr="00AE7045">
        <w:rPr>
          <w:rFonts w:ascii="Times New Roman" w:eastAsia="Times New Roman" w:hAnsi="Times New Roman" w:cs="Times New Roman"/>
          <w:color w:val="000000"/>
          <w:sz w:val="28"/>
          <w:szCs w:val="28"/>
        </w:rPr>
        <w:t xml:space="preserve"> специальным уплотнителем, устойчивым к агрессивным (солевым) средам </w:t>
      </w:r>
    </w:p>
    <w:p w:rsidR="004E77FA" w:rsidRPr="00AE7045" w:rsidRDefault="004E77FA" w:rsidP="00AF248D">
      <w:pPr>
        <w:numPr>
          <w:ilvl w:val="0"/>
          <w:numId w:val="33"/>
        </w:numPr>
        <w:shd w:val="clear" w:color="auto" w:fill="FFFFFF"/>
        <w:spacing w:before="100" w:beforeAutospacing="1" w:after="100" w:afterAutospacing="1" w:line="366" w:lineRule="atLeast"/>
        <w:jc w:val="both"/>
        <w:rPr>
          <w:rFonts w:ascii="Times New Roman" w:eastAsia="Times New Roman" w:hAnsi="Times New Roman" w:cs="Times New Roman"/>
          <w:color w:val="000000"/>
          <w:sz w:val="28"/>
          <w:szCs w:val="28"/>
        </w:rPr>
      </w:pPr>
      <w:r w:rsidRPr="00AE7045">
        <w:rPr>
          <w:rFonts w:ascii="Times New Roman" w:eastAsia="Times New Roman" w:hAnsi="Times New Roman" w:cs="Times New Roman"/>
          <w:color w:val="000000"/>
          <w:sz w:val="28"/>
          <w:szCs w:val="28"/>
        </w:rPr>
        <w:t xml:space="preserve">бункер для сырой соли емкостью 5 куб. м </w:t>
      </w:r>
    </w:p>
    <w:p w:rsidR="004E77FA" w:rsidRPr="00AE7045" w:rsidRDefault="004E77FA" w:rsidP="00AF248D">
      <w:pPr>
        <w:numPr>
          <w:ilvl w:val="0"/>
          <w:numId w:val="33"/>
        </w:numPr>
        <w:shd w:val="clear" w:color="auto" w:fill="FFFFFF"/>
        <w:spacing w:before="100" w:beforeAutospacing="1" w:after="100" w:afterAutospacing="1" w:line="366" w:lineRule="atLeast"/>
        <w:jc w:val="both"/>
        <w:rPr>
          <w:rFonts w:ascii="Times New Roman" w:eastAsia="Times New Roman" w:hAnsi="Times New Roman" w:cs="Times New Roman"/>
          <w:color w:val="000000"/>
          <w:sz w:val="28"/>
          <w:szCs w:val="28"/>
        </w:rPr>
      </w:pPr>
      <w:r w:rsidRPr="00AE7045">
        <w:rPr>
          <w:rFonts w:ascii="Times New Roman" w:eastAsia="Times New Roman" w:hAnsi="Times New Roman" w:cs="Times New Roman"/>
          <w:color w:val="000000"/>
          <w:sz w:val="28"/>
          <w:szCs w:val="28"/>
        </w:rPr>
        <w:t xml:space="preserve">спиральный транспортер </w:t>
      </w:r>
    </w:p>
    <w:p w:rsidR="004E77FA" w:rsidRPr="00AE7045" w:rsidRDefault="004E77FA" w:rsidP="00AF248D">
      <w:pPr>
        <w:numPr>
          <w:ilvl w:val="0"/>
          <w:numId w:val="33"/>
        </w:numPr>
        <w:shd w:val="clear" w:color="auto" w:fill="FFFFFF"/>
        <w:spacing w:before="100" w:beforeAutospacing="1" w:after="100" w:afterAutospacing="1" w:line="366" w:lineRule="atLeast"/>
        <w:jc w:val="both"/>
        <w:rPr>
          <w:rFonts w:ascii="Times New Roman" w:eastAsia="Times New Roman" w:hAnsi="Times New Roman" w:cs="Times New Roman"/>
          <w:color w:val="000000"/>
          <w:sz w:val="28"/>
          <w:szCs w:val="28"/>
        </w:rPr>
      </w:pPr>
      <w:r w:rsidRPr="00AE7045">
        <w:rPr>
          <w:rFonts w:ascii="Times New Roman" w:eastAsia="Times New Roman" w:hAnsi="Times New Roman" w:cs="Times New Roman"/>
          <w:color w:val="000000"/>
          <w:sz w:val="28"/>
          <w:szCs w:val="28"/>
        </w:rPr>
        <w:t xml:space="preserve">ленточный транспортер </w:t>
      </w:r>
    </w:p>
    <w:p w:rsidR="004E77FA" w:rsidRPr="00AE7045" w:rsidRDefault="004E77FA" w:rsidP="00AF248D">
      <w:pPr>
        <w:numPr>
          <w:ilvl w:val="0"/>
          <w:numId w:val="33"/>
        </w:numPr>
        <w:shd w:val="clear" w:color="auto" w:fill="FFFFFF"/>
        <w:spacing w:before="100" w:beforeAutospacing="1" w:after="100" w:afterAutospacing="1" w:line="366" w:lineRule="atLeast"/>
        <w:jc w:val="both"/>
        <w:rPr>
          <w:rFonts w:ascii="Times New Roman" w:eastAsia="Times New Roman" w:hAnsi="Times New Roman" w:cs="Times New Roman"/>
          <w:color w:val="000000"/>
          <w:sz w:val="28"/>
          <w:szCs w:val="28"/>
        </w:rPr>
      </w:pPr>
      <w:r w:rsidRPr="00AE7045">
        <w:rPr>
          <w:rFonts w:ascii="Times New Roman" w:eastAsia="Times New Roman" w:hAnsi="Times New Roman" w:cs="Times New Roman"/>
          <w:color w:val="000000"/>
          <w:sz w:val="28"/>
          <w:szCs w:val="28"/>
        </w:rPr>
        <w:t xml:space="preserve">магнитный сепаратор </w:t>
      </w:r>
    </w:p>
    <w:p w:rsidR="00D32796" w:rsidRPr="00AE7045" w:rsidRDefault="004E77FA" w:rsidP="00AF248D">
      <w:pPr>
        <w:numPr>
          <w:ilvl w:val="0"/>
          <w:numId w:val="33"/>
        </w:numPr>
        <w:shd w:val="clear" w:color="auto" w:fill="FFFFFF"/>
        <w:spacing w:before="100" w:beforeAutospacing="1" w:after="100" w:afterAutospacing="1" w:line="366" w:lineRule="atLeast"/>
        <w:jc w:val="both"/>
        <w:rPr>
          <w:rFonts w:ascii="Times New Roman" w:eastAsia="Times New Roman" w:hAnsi="Times New Roman" w:cs="Times New Roman"/>
          <w:color w:val="000000"/>
          <w:sz w:val="28"/>
          <w:szCs w:val="28"/>
        </w:rPr>
      </w:pPr>
      <w:r w:rsidRPr="00AE7045">
        <w:rPr>
          <w:rFonts w:ascii="Times New Roman" w:eastAsia="Times New Roman" w:hAnsi="Times New Roman" w:cs="Times New Roman"/>
          <w:color w:val="000000"/>
          <w:sz w:val="28"/>
          <w:szCs w:val="28"/>
        </w:rPr>
        <w:t xml:space="preserve">спиральная мойка для соли </w:t>
      </w:r>
    </w:p>
    <w:p w:rsidR="004E77FA" w:rsidRPr="00AE7045" w:rsidRDefault="004E77FA" w:rsidP="00AF248D">
      <w:pPr>
        <w:numPr>
          <w:ilvl w:val="0"/>
          <w:numId w:val="33"/>
        </w:numPr>
        <w:shd w:val="clear" w:color="auto" w:fill="FFFFFF"/>
        <w:spacing w:before="100" w:beforeAutospacing="1" w:after="100" w:afterAutospacing="1" w:line="366" w:lineRule="atLeast"/>
        <w:jc w:val="both"/>
        <w:rPr>
          <w:rFonts w:ascii="Times New Roman" w:eastAsia="Times New Roman" w:hAnsi="Times New Roman" w:cs="Times New Roman"/>
          <w:color w:val="000000"/>
          <w:sz w:val="28"/>
          <w:szCs w:val="28"/>
        </w:rPr>
      </w:pPr>
      <w:r w:rsidRPr="00AE7045">
        <w:rPr>
          <w:rFonts w:ascii="Times New Roman" w:eastAsia="Times New Roman" w:hAnsi="Times New Roman" w:cs="Times New Roman"/>
          <w:color w:val="000000"/>
          <w:sz w:val="28"/>
          <w:szCs w:val="28"/>
        </w:rPr>
        <w:t xml:space="preserve">роликовая дробилка </w:t>
      </w:r>
    </w:p>
    <w:p w:rsidR="004E77FA" w:rsidRPr="00AE7045" w:rsidRDefault="004E77FA" w:rsidP="00AF248D">
      <w:pPr>
        <w:numPr>
          <w:ilvl w:val="0"/>
          <w:numId w:val="33"/>
        </w:numPr>
        <w:shd w:val="clear" w:color="auto" w:fill="FFFFFF"/>
        <w:spacing w:before="100" w:beforeAutospacing="1" w:after="100" w:afterAutospacing="1" w:line="366" w:lineRule="atLeast"/>
        <w:jc w:val="both"/>
        <w:rPr>
          <w:rFonts w:ascii="Times New Roman" w:eastAsia="Times New Roman" w:hAnsi="Times New Roman" w:cs="Times New Roman"/>
          <w:color w:val="000000"/>
          <w:sz w:val="28"/>
          <w:szCs w:val="28"/>
        </w:rPr>
      </w:pPr>
      <w:r w:rsidRPr="00AE7045">
        <w:rPr>
          <w:rFonts w:ascii="Times New Roman" w:eastAsia="Times New Roman" w:hAnsi="Times New Roman" w:cs="Times New Roman"/>
          <w:color w:val="000000"/>
          <w:sz w:val="28"/>
          <w:szCs w:val="28"/>
        </w:rPr>
        <w:t xml:space="preserve">мешающая мойка для соли </w:t>
      </w:r>
    </w:p>
    <w:p w:rsidR="00D32796" w:rsidRPr="00AE7045" w:rsidRDefault="004E77FA" w:rsidP="00AF248D">
      <w:pPr>
        <w:numPr>
          <w:ilvl w:val="0"/>
          <w:numId w:val="33"/>
        </w:numPr>
        <w:shd w:val="clear" w:color="auto" w:fill="FFFFFF"/>
        <w:spacing w:before="100" w:beforeAutospacing="1" w:after="100" w:afterAutospacing="1" w:line="366" w:lineRule="atLeast"/>
        <w:jc w:val="both"/>
        <w:rPr>
          <w:rFonts w:ascii="Times New Roman" w:eastAsia="Times New Roman" w:hAnsi="Times New Roman" w:cs="Times New Roman"/>
          <w:color w:val="000000"/>
          <w:sz w:val="28"/>
          <w:szCs w:val="28"/>
        </w:rPr>
      </w:pPr>
      <w:r w:rsidRPr="00AE7045">
        <w:rPr>
          <w:rFonts w:ascii="Times New Roman" w:eastAsia="Times New Roman" w:hAnsi="Times New Roman" w:cs="Times New Roman"/>
          <w:color w:val="000000"/>
          <w:sz w:val="28"/>
          <w:szCs w:val="28"/>
        </w:rPr>
        <w:t xml:space="preserve">специальный промышленный насос для соли </w:t>
      </w:r>
    </w:p>
    <w:p w:rsidR="004E77FA" w:rsidRPr="00AE7045" w:rsidRDefault="004E77FA" w:rsidP="00D32796">
      <w:pPr>
        <w:shd w:val="clear" w:color="auto" w:fill="FFFFFF"/>
        <w:spacing w:before="100" w:beforeAutospacing="1" w:after="100" w:afterAutospacing="1" w:line="366" w:lineRule="atLeast"/>
        <w:jc w:val="both"/>
        <w:rPr>
          <w:rFonts w:ascii="Times New Roman" w:eastAsia="Times New Roman" w:hAnsi="Times New Roman" w:cs="Times New Roman"/>
          <w:color w:val="000000"/>
          <w:sz w:val="28"/>
          <w:szCs w:val="28"/>
        </w:rPr>
      </w:pPr>
      <w:r w:rsidRPr="00AE7045">
        <w:rPr>
          <w:rFonts w:ascii="Times New Roman" w:eastAsia="Times New Roman" w:hAnsi="Times New Roman" w:cs="Times New Roman"/>
          <w:color w:val="000000"/>
          <w:sz w:val="28"/>
          <w:szCs w:val="28"/>
        </w:rPr>
        <w:t>Очищенная от посторонних примесей соль высушивается с помощью промышленной центрифуги.</w:t>
      </w:r>
      <w:r w:rsidR="00D32796" w:rsidRPr="00AE7045">
        <w:rPr>
          <w:rFonts w:ascii="Times New Roman" w:eastAsia="Times New Roman" w:hAnsi="Times New Roman" w:cs="Times New Roman"/>
          <w:color w:val="000000"/>
          <w:sz w:val="28"/>
          <w:szCs w:val="28"/>
        </w:rPr>
        <w:t xml:space="preserve"> </w:t>
      </w:r>
      <w:r w:rsidRPr="00AE7045">
        <w:rPr>
          <w:rFonts w:ascii="Times New Roman" w:eastAsia="Times New Roman" w:hAnsi="Times New Roman" w:cs="Times New Roman"/>
          <w:color w:val="000000"/>
          <w:sz w:val="28"/>
          <w:szCs w:val="28"/>
        </w:rPr>
        <w:t xml:space="preserve">Затем, в зависимости от выбранного типа продукции, полуфабрикат направляется либо в агрегат для добавления йода для получения йодированной соли, либо, через дополнительный спиральный транспортер </w:t>
      </w:r>
      <w:r w:rsidR="00D32796" w:rsidRPr="00AE7045">
        <w:rPr>
          <w:rFonts w:ascii="Times New Roman" w:eastAsia="Times New Roman" w:hAnsi="Times New Roman" w:cs="Times New Roman"/>
          <w:color w:val="000000"/>
          <w:sz w:val="28"/>
          <w:szCs w:val="28"/>
        </w:rPr>
        <w:t>напрямую в вибрационную сушку</w:t>
      </w:r>
      <w:r w:rsidRPr="00AE7045">
        <w:rPr>
          <w:rFonts w:ascii="Times New Roman" w:eastAsia="Times New Roman" w:hAnsi="Times New Roman" w:cs="Times New Roman"/>
          <w:color w:val="000000"/>
          <w:sz w:val="28"/>
          <w:szCs w:val="28"/>
        </w:rPr>
        <w:t xml:space="preserve"> – для получения </w:t>
      </w:r>
      <w:r w:rsidR="003001CF">
        <w:rPr>
          <w:rFonts w:ascii="Times New Roman" w:eastAsia="Times New Roman" w:hAnsi="Times New Roman" w:cs="Times New Roman"/>
          <w:color w:val="000000"/>
          <w:sz w:val="28"/>
          <w:szCs w:val="28"/>
        </w:rPr>
        <w:t>технической соли</w:t>
      </w:r>
      <w:r w:rsidRPr="00AE7045">
        <w:rPr>
          <w:rFonts w:ascii="Times New Roman" w:eastAsia="Times New Roman" w:hAnsi="Times New Roman" w:cs="Times New Roman"/>
          <w:color w:val="000000"/>
          <w:sz w:val="28"/>
          <w:szCs w:val="28"/>
        </w:rPr>
        <w:t>.</w:t>
      </w:r>
    </w:p>
    <w:p w:rsidR="004E77FA" w:rsidRPr="00AE7045" w:rsidRDefault="004E77FA" w:rsidP="004E77FA">
      <w:pPr>
        <w:shd w:val="clear" w:color="auto" w:fill="FFFFFF"/>
        <w:spacing w:before="100" w:beforeAutospacing="1" w:after="100" w:afterAutospacing="1" w:line="366" w:lineRule="atLeast"/>
        <w:jc w:val="both"/>
        <w:rPr>
          <w:rFonts w:ascii="Times New Roman" w:eastAsia="Times New Roman" w:hAnsi="Times New Roman" w:cs="Times New Roman"/>
          <w:color w:val="000000"/>
          <w:sz w:val="28"/>
          <w:szCs w:val="28"/>
        </w:rPr>
      </w:pPr>
      <w:r w:rsidRPr="00AE7045">
        <w:rPr>
          <w:rFonts w:ascii="Times New Roman" w:eastAsia="Times New Roman" w:hAnsi="Times New Roman" w:cs="Times New Roman"/>
          <w:color w:val="000000"/>
          <w:sz w:val="28"/>
          <w:szCs w:val="28"/>
        </w:rPr>
        <w:lastRenderedPageBreak/>
        <w:t>В случае же, если выбранный тип поваренной соли – мелкая, то после прохождения агрегата для добавлений йода и вибрационной сушки она подвергается дополнительному дроблению на роликовой дробилке.</w:t>
      </w:r>
    </w:p>
    <w:p w:rsidR="004E77FA" w:rsidRPr="00AE7045" w:rsidRDefault="004E77FA" w:rsidP="00C37F31">
      <w:pPr>
        <w:shd w:val="clear" w:color="auto" w:fill="FFFFFF"/>
        <w:spacing w:before="100" w:beforeAutospacing="1" w:after="100" w:afterAutospacing="1" w:line="366" w:lineRule="atLeast"/>
        <w:jc w:val="both"/>
        <w:rPr>
          <w:rFonts w:ascii="Times New Roman" w:eastAsia="Times New Roman" w:hAnsi="Times New Roman" w:cs="Times New Roman"/>
          <w:color w:val="000000"/>
          <w:sz w:val="28"/>
          <w:szCs w:val="28"/>
        </w:rPr>
      </w:pPr>
      <w:r w:rsidRPr="00AE7045">
        <w:rPr>
          <w:rFonts w:ascii="Times New Roman" w:eastAsia="Times New Roman" w:hAnsi="Times New Roman" w:cs="Times New Roman"/>
          <w:color w:val="000000"/>
          <w:sz w:val="28"/>
          <w:szCs w:val="28"/>
        </w:rPr>
        <w:t xml:space="preserve">Так же, как и в предыдущем </w:t>
      </w:r>
      <w:r w:rsidR="00C37F31" w:rsidRPr="00AE7045">
        <w:rPr>
          <w:rFonts w:ascii="Times New Roman" w:eastAsia="Times New Roman" w:hAnsi="Times New Roman" w:cs="Times New Roman"/>
          <w:color w:val="000000"/>
          <w:sz w:val="28"/>
          <w:szCs w:val="28"/>
        </w:rPr>
        <w:t>случае,</w:t>
      </w:r>
      <w:r w:rsidRPr="00AE7045">
        <w:rPr>
          <w:rFonts w:ascii="Times New Roman" w:eastAsia="Times New Roman" w:hAnsi="Times New Roman" w:cs="Times New Roman"/>
          <w:color w:val="000000"/>
          <w:sz w:val="28"/>
          <w:szCs w:val="28"/>
        </w:rPr>
        <w:t xml:space="preserve"> этап йодирования является опционным – в зависимости от того, должна быть мелкая соль йодированной или нет, он добавляется или исключается в производственный процесс.</w:t>
      </w:r>
    </w:p>
    <w:p w:rsidR="004E77FA" w:rsidRPr="00AE7045" w:rsidRDefault="004E77FA" w:rsidP="004E77FA">
      <w:pPr>
        <w:shd w:val="clear" w:color="auto" w:fill="FFFFFF"/>
        <w:spacing w:before="100" w:beforeAutospacing="1" w:after="100" w:afterAutospacing="1" w:line="366" w:lineRule="atLeast"/>
        <w:jc w:val="both"/>
        <w:rPr>
          <w:rFonts w:ascii="Times New Roman" w:eastAsia="Times New Roman" w:hAnsi="Times New Roman" w:cs="Times New Roman"/>
          <w:color w:val="000000"/>
          <w:sz w:val="28"/>
          <w:szCs w:val="28"/>
        </w:rPr>
      </w:pPr>
      <w:r w:rsidRPr="00AE7045">
        <w:rPr>
          <w:rFonts w:ascii="Times New Roman" w:eastAsia="Times New Roman" w:hAnsi="Times New Roman" w:cs="Times New Roman"/>
          <w:color w:val="000000"/>
          <w:sz w:val="28"/>
          <w:szCs w:val="28"/>
        </w:rPr>
        <w:t>Окончательное высушивание соли производится с помощью горячего воздуха, формируемого в печи, нагнетаемого с помощью промышленного вентилятора.</w:t>
      </w:r>
    </w:p>
    <w:p w:rsidR="00AE091E" w:rsidRDefault="004E77FA" w:rsidP="004E77FA">
      <w:pPr>
        <w:shd w:val="clear" w:color="auto" w:fill="FFFFFF"/>
        <w:spacing w:before="100" w:beforeAutospacing="1" w:after="100" w:afterAutospacing="1" w:line="366" w:lineRule="atLeast"/>
        <w:jc w:val="both"/>
        <w:rPr>
          <w:rFonts w:ascii="Times New Roman" w:eastAsia="Times New Roman" w:hAnsi="Times New Roman" w:cs="Times New Roman"/>
          <w:color w:val="000000"/>
          <w:sz w:val="28"/>
          <w:szCs w:val="28"/>
        </w:rPr>
      </w:pPr>
      <w:proofErr w:type="gramStart"/>
      <w:r w:rsidRPr="00AE7045">
        <w:rPr>
          <w:rFonts w:ascii="Times New Roman" w:eastAsia="Times New Roman" w:hAnsi="Times New Roman" w:cs="Times New Roman"/>
          <w:color w:val="000000"/>
          <w:sz w:val="28"/>
          <w:szCs w:val="28"/>
        </w:rPr>
        <w:t>Однако список сушильного оборудования не ограничивается только этими двумя позициями: кроме нагнетающего, нужен также охлаждающий вентилятор, вытяжка для отработанного воздуха, дополнительные комплект</w:t>
      </w:r>
      <w:r w:rsidR="00C20126" w:rsidRPr="00AE7045">
        <w:rPr>
          <w:rFonts w:ascii="Times New Roman" w:eastAsia="Times New Roman" w:hAnsi="Times New Roman" w:cs="Times New Roman"/>
          <w:color w:val="000000"/>
          <w:sz w:val="28"/>
          <w:szCs w:val="28"/>
        </w:rPr>
        <w:t>ы</w:t>
      </w:r>
      <w:r w:rsidRPr="00AE7045">
        <w:rPr>
          <w:rFonts w:ascii="Times New Roman" w:eastAsia="Times New Roman" w:hAnsi="Times New Roman" w:cs="Times New Roman"/>
          <w:color w:val="000000"/>
          <w:sz w:val="28"/>
          <w:szCs w:val="28"/>
        </w:rPr>
        <w:t xml:space="preserve"> спиральных транспортеров для перемещения соли между агрегатами, вращающееся сито для отделения соляных фракций, не соответствующих по размеру стандарту мелкой соли, а также пылеудалитель, соответственно для размолотой в пыль соли, которая также не должна присутствовать в конечном продукте. </w:t>
      </w:r>
      <w:proofErr w:type="gramEnd"/>
    </w:p>
    <w:p w:rsidR="00AE091E" w:rsidRDefault="004E77FA" w:rsidP="004E77FA">
      <w:pPr>
        <w:shd w:val="clear" w:color="auto" w:fill="FFFFFF"/>
        <w:spacing w:before="100" w:beforeAutospacing="1" w:after="100" w:afterAutospacing="1" w:line="366" w:lineRule="atLeast"/>
        <w:jc w:val="both"/>
        <w:rPr>
          <w:rFonts w:ascii="Times New Roman" w:eastAsia="Times New Roman" w:hAnsi="Times New Roman" w:cs="Times New Roman"/>
          <w:color w:val="000000"/>
          <w:sz w:val="28"/>
          <w:szCs w:val="28"/>
        </w:rPr>
      </w:pPr>
      <w:r w:rsidRPr="00AE7045">
        <w:rPr>
          <w:rFonts w:ascii="Times New Roman" w:eastAsia="Times New Roman" w:hAnsi="Times New Roman" w:cs="Times New Roman"/>
          <w:color w:val="000000"/>
          <w:sz w:val="28"/>
          <w:szCs w:val="28"/>
        </w:rPr>
        <w:t>На этом же этапе в соль (также опционально) добавляют другие вспомогательные вещества, например</w:t>
      </w:r>
      <w:r w:rsidR="00C20126" w:rsidRPr="00AE7045">
        <w:rPr>
          <w:rFonts w:ascii="Times New Roman" w:eastAsia="Times New Roman" w:hAnsi="Times New Roman" w:cs="Times New Roman"/>
          <w:color w:val="000000"/>
          <w:sz w:val="28"/>
          <w:szCs w:val="28"/>
        </w:rPr>
        <w:t>,</w:t>
      </w:r>
      <w:r w:rsidRPr="00AE7045">
        <w:rPr>
          <w:rFonts w:ascii="Times New Roman" w:eastAsia="Times New Roman" w:hAnsi="Times New Roman" w:cs="Times New Roman"/>
          <w:color w:val="000000"/>
          <w:sz w:val="28"/>
          <w:szCs w:val="28"/>
        </w:rPr>
        <w:t xml:space="preserve"> ферроцианидкалия (E536 в европейской системе кодирования пищевых добавок) – неядовитую комплексную соль – в качестве агента, противостоящего слеживанию поваренной соли.</w:t>
      </w:r>
      <w:r w:rsidR="00C20126" w:rsidRPr="00AE7045">
        <w:rPr>
          <w:rFonts w:ascii="Times New Roman" w:eastAsia="Times New Roman" w:hAnsi="Times New Roman" w:cs="Times New Roman"/>
          <w:color w:val="000000"/>
          <w:sz w:val="28"/>
          <w:szCs w:val="28"/>
        </w:rPr>
        <w:t xml:space="preserve"> </w:t>
      </w:r>
      <w:r w:rsidRPr="00AE7045">
        <w:rPr>
          <w:rFonts w:ascii="Times New Roman" w:eastAsia="Times New Roman" w:hAnsi="Times New Roman" w:cs="Times New Roman"/>
          <w:color w:val="000000"/>
          <w:sz w:val="28"/>
          <w:szCs w:val="28"/>
        </w:rPr>
        <w:t>Кроме того, возможно добавление и других вспомогательных веществ – примерно до 97-98% содержания хлорида натрия.</w:t>
      </w:r>
      <w:r w:rsidR="00C20126" w:rsidRPr="00AE7045">
        <w:rPr>
          <w:rFonts w:ascii="Times New Roman" w:eastAsia="Times New Roman" w:hAnsi="Times New Roman" w:cs="Times New Roman"/>
          <w:color w:val="000000"/>
          <w:sz w:val="28"/>
          <w:szCs w:val="28"/>
        </w:rPr>
        <w:t xml:space="preserve"> </w:t>
      </w:r>
      <w:r w:rsidRPr="00AE7045">
        <w:rPr>
          <w:rFonts w:ascii="Times New Roman" w:eastAsia="Times New Roman" w:hAnsi="Times New Roman" w:cs="Times New Roman"/>
          <w:color w:val="000000"/>
          <w:sz w:val="28"/>
          <w:szCs w:val="28"/>
        </w:rPr>
        <w:t>Чаще всего добавляют йодиды, карбонаты, а в последнее время – фториды. Добавка фторидов, например, используется для профилактики зубных заболеваний.</w:t>
      </w:r>
      <w:r w:rsidR="00C20126" w:rsidRPr="00AE7045">
        <w:rPr>
          <w:rFonts w:ascii="Times New Roman" w:eastAsia="Times New Roman" w:hAnsi="Times New Roman" w:cs="Times New Roman"/>
          <w:color w:val="000000"/>
          <w:sz w:val="28"/>
          <w:szCs w:val="28"/>
        </w:rPr>
        <w:t xml:space="preserve"> </w:t>
      </w:r>
    </w:p>
    <w:p w:rsidR="004E77FA" w:rsidRPr="00AE7045" w:rsidRDefault="004E77FA" w:rsidP="004E77FA">
      <w:pPr>
        <w:shd w:val="clear" w:color="auto" w:fill="FFFFFF"/>
        <w:spacing w:before="100" w:beforeAutospacing="1" w:after="100" w:afterAutospacing="1" w:line="366" w:lineRule="atLeast"/>
        <w:jc w:val="both"/>
        <w:rPr>
          <w:rFonts w:ascii="Times New Roman" w:eastAsia="Times New Roman" w:hAnsi="Times New Roman" w:cs="Times New Roman"/>
          <w:color w:val="000000"/>
          <w:sz w:val="28"/>
          <w:szCs w:val="28"/>
        </w:rPr>
      </w:pPr>
      <w:proofErr w:type="gramStart"/>
      <w:r w:rsidRPr="00AE7045">
        <w:rPr>
          <w:rFonts w:ascii="Times New Roman" w:eastAsia="Times New Roman" w:hAnsi="Times New Roman" w:cs="Times New Roman"/>
          <w:color w:val="000000"/>
          <w:sz w:val="28"/>
          <w:szCs w:val="28"/>
        </w:rPr>
        <w:t>После добавления вспомогательных веществ</w:t>
      </w:r>
      <w:r w:rsidR="00C20126" w:rsidRPr="00AE7045">
        <w:rPr>
          <w:rFonts w:ascii="Times New Roman" w:eastAsia="Times New Roman" w:hAnsi="Times New Roman" w:cs="Times New Roman"/>
          <w:color w:val="000000"/>
          <w:sz w:val="28"/>
          <w:szCs w:val="28"/>
        </w:rPr>
        <w:t>,</w:t>
      </w:r>
      <w:r w:rsidRPr="00AE7045">
        <w:rPr>
          <w:rFonts w:ascii="Times New Roman" w:eastAsia="Times New Roman" w:hAnsi="Times New Roman" w:cs="Times New Roman"/>
          <w:color w:val="000000"/>
          <w:sz w:val="28"/>
          <w:szCs w:val="28"/>
        </w:rPr>
        <w:t xml:space="preserve"> спиральный транспортер доставляет готовую соль обоих типов в специальный бункер, откуда они попадают на полуавтоматический упаковщик, а затем – на линию упаковки в ящики</w:t>
      </w:r>
      <w:r w:rsidR="00C20126" w:rsidRPr="00AE7045">
        <w:rPr>
          <w:rFonts w:ascii="Times New Roman" w:eastAsia="Times New Roman" w:hAnsi="Times New Roman" w:cs="Times New Roman"/>
          <w:color w:val="000000"/>
          <w:sz w:val="28"/>
          <w:szCs w:val="28"/>
        </w:rPr>
        <w:t xml:space="preserve"> </w:t>
      </w:r>
      <w:r w:rsidRPr="00AE7045">
        <w:rPr>
          <w:rFonts w:ascii="Times New Roman" w:eastAsia="Times New Roman" w:hAnsi="Times New Roman" w:cs="Times New Roman"/>
          <w:color w:val="000000"/>
          <w:sz w:val="28"/>
          <w:szCs w:val="28"/>
        </w:rPr>
        <w:t>и, после прохождения проверки на автоматических контрольных измерительных приборах (весы, проверка качества индивидуальной и групповой упаковки, и т.п</w:t>
      </w:r>
      <w:r w:rsidR="00C20126" w:rsidRPr="00AE7045">
        <w:rPr>
          <w:rFonts w:ascii="Times New Roman" w:eastAsia="Times New Roman" w:hAnsi="Times New Roman" w:cs="Times New Roman"/>
          <w:color w:val="000000"/>
          <w:sz w:val="28"/>
          <w:szCs w:val="28"/>
        </w:rPr>
        <w:t xml:space="preserve">. </w:t>
      </w:r>
      <w:r w:rsidRPr="00AE7045">
        <w:rPr>
          <w:rFonts w:ascii="Times New Roman" w:eastAsia="Times New Roman" w:hAnsi="Times New Roman" w:cs="Times New Roman"/>
          <w:color w:val="000000"/>
          <w:sz w:val="28"/>
          <w:szCs w:val="28"/>
        </w:rPr>
        <w:t>отгружаются на склад готовой продукции</w:t>
      </w:r>
      <w:r w:rsidR="00C20126" w:rsidRPr="00AE7045">
        <w:rPr>
          <w:rFonts w:ascii="Times New Roman" w:eastAsia="Times New Roman" w:hAnsi="Times New Roman" w:cs="Times New Roman"/>
          <w:color w:val="000000"/>
          <w:sz w:val="28"/>
          <w:szCs w:val="28"/>
        </w:rPr>
        <w:t xml:space="preserve">. </w:t>
      </w:r>
      <w:proofErr w:type="gramEnd"/>
    </w:p>
    <w:p w:rsidR="004E77FA" w:rsidRPr="00AE7045" w:rsidRDefault="008E4942" w:rsidP="00784974">
      <w:pPr>
        <w:tabs>
          <w:tab w:val="right" w:leader="dot" w:pos="9345"/>
        </w:tabs>
        <w:spacing w:before="100" w:beforeAutospacing="1" w:after="100" w:afterAutospacing="1"/>
        <w:jc w:val="both"/>
        <w:rPr>
          <w:rFonts w:ascii="Times New Roman" w:hAnsi="Times New Roman" w:cs="Times New Roman"/>
          <w:noProof/>
          <w:color w:val="4F81BD" w:themeColor="accent1"/>
          <w:sz w:val="28"/>
          <w:szCs w:val="28"/>
        </w:rPr>
      </w:pPr>
      <w:r>
        <w:rPr>
          <w:rFonts w:ascii="Times New Roman" w:hAnsi="Times New Roman" w:cs="Times New Roman"/>
          <w:noProof/>
          <w:color w:val="4F81BD" w:themeColor="accent1"/>
          <w:sz w:val="28"/>
          <w:szCs w:val="28"/>
        </w:rPr>
        <w:lastRenderedPageBreak/>
        <w:t>О</w:t>
      </w:r>
      <w:r w:rsidR="00C20126" w:rsidRPr="00AE7045">
        <w:rPr>
          <w:rFonts w:ascii="Times New Roman" w:hAnsi="Times New Roman" w:cs="Times New Roman"/>
          <w:noProof/>
          <w:color w:val="4F81BD" w:themeColor="accent1"/>
          <w:sz w:val="28"/>
          <w:szCs w:val="28"/>
        </w:rPr>
        <w:t>сновные устройства и их харатеристики</w:t>
      </w:r>
    </w:p>
    <w:p w:rsidR="00EF6EA6" w:rsidRDefault="008E4942" w:rsidP="00784974">
      <w:pPr>
        <w:tabs>
          <w:tab w:val="right" w:leader="dot" w:pos="9345"/>
        </w:tabs>
        <w:spacing w:before="100" w:beforeAutospacing="1" w:after="100" w:afterAutospacing="1"/>
        <w:jc w:val="both"/>
        <w:rPr>
          <w:rFonts w:ascii="Times New Roman" w:hAnsi="Times New Roman" w:cs="Times New Roman"/>
          <w:noProof/>
          <w:sz w:val="28"/>
          <w:szCs w:val="28"/>
          <w:u w:val="single"/>
        </w:rPr>
      </w:pPr>
      <w:r w:rsidRPr="00AE7045">
        <w:rPr>
          <w:rFonts w:ascii="Times New Roman" w:hAnsi="Times New Roman" w:cs="Times New Roman"/>
          <w:noProof/>
          <w:color w:val="4F81BD" w:themeColor="accent1"/>
          <w:sz w:val="28"/>
          <w:szCs w:val="28"/>
        </w:rPr>
        <w:drawing>
          <wp:anchor distT="0" distB="0" distL="114300" distR="114300" simplePos="0" relativeHeight="251697152" behindDoc="0" locked="0" layoutInCell="1" allowOverlap="1" wp14:anchorId="3DF6BCD2" wp14:editId="3DB68B9F">
            <wp:simplePos x="0" y="0"/>
            <wp:positionH relativeFrom="column">
              <wp:posOffset>3526790</wp:posOffset>
            </wp:positionH>
            <wp:positionV relativeFrom="paragraph">
              <wp:posOffset>15875</wp:posOffset>
            </wp:positionV>
            <wp:extent cx="2204085" cy="1889125"/>
            <wp:effectExtent l="0" t="0" r="5715"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4085"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6EA6" w:rsidRPr="00EF6EA6">
        <w:rPr>
          <w:rFonts w:ascii="Times New Roman" w:hAnsi="Times New Roman" w:cs="Times New Roman"/>
          <w:noProof/>
          <w:sz w:val="28"/>
          <w:szCs w:val="28"/>
          <w:u w:val="single"/>
        </w:rPr>
        <w:t>Камеры выкуумной испарительной установки и кристализато</w:t>
      </w:r>
      <w:r w:rsidR="0072723E">
        <w:rPr>
          <w:rFonts w:ascii="Times New Roman" w:hAnsi="Times New Roman" w:cs="Times New Roman"/>
          <w:noProof/>
          <w:sz w:val="28"/>
          <w:szCs w:val="28"/>
          <w:u w:val="single"/>
        </w:rPr>
        <w:t>р.</w:t>
      </w:r>
    </w:p>
    <w:p w:rsidR="00EF6EA6" w:rsidRDefault="00EF6EA6" w:rsidP="00784974">
      <w:pPr>
        <w:tabs>
          <w:tab w:val="right" w:leader="dot" w:pos="9345"/>
        </w:tabs>
        <w:spacing w:before="100" w:beforeAutospacing="1" w:after="100" w:afterAutospacing="1"/>
        <w:jc w:val="both"/>
        <w:rPr>
          <w:rFonts w:ascii="Times New Roman" w:hAnsi="Times New Roman" w:cs="Times New Roman"/>
          <w:noProof/>
          <w:sz w:val="28"/>
          <w:szCs w:val="28"/>
        </w:rPr>
      </w:pPr>
      <w:r w:rsidRPr="00EF6EA6">
        <w:rPr>
          <w:rFonts w:ascii="Times New Roman" w:hAnsi="Times New Roman" w:cs="Times New Roman"/>
          <w:noProof/>
          <w:sz w:val="28"/>
          <w:szCs w:val="28"/>
        </w:rPr>
        <w:t xml:space="preserve">Характеристики </w:t>
      </w:r>
      <w:r>
        <w:rPr>
          <w:rFonts w:ascii="Times New Roman" w:hAnsi="Times New Roman" w:cs="Times New Roman"/>
          <w:noProof/>
          <w:sz w:val="28"/>
          <w:szCs w:val="28"/>
        </w:rPr>
        <w:t>оборудования представлены в таблице ниже.</w:t>
      </w:r>
    </w:p>
    <w:p w:rsidR="00AE091E" w:rsidRDefault="00AE091E" w:rsidP="00784974">
      <w:pPr>
        <w:tabs>
          <w:tab w:val="right" w:leader="dot" w:pos="9345"/>
        </w:tabs>
        <w:spacing w:before="100" w:beforeAutospacing="1" w:after="100" w:afterAutospacing="1"/>
        <w:jc w:val="both"/>
        <w:rPr>
          <w:rFonts w:ascii="Times New Roman" w:hAnsi="Times New Roman" w:cs="Times New Roman"/>
          <w:noProof/>
          <w:sz w:val="28"/>
          <w:szCs w:val="28"/>
        </w:rPr>
      </w:pPr>
    </w:p>
    <w:p w:rsidR="00AE091E" w:rsidRDefault="00AE091E" w:rsidP="00784974">
      <w:pPr>
        <w:tabs>
          <w:tab w:val="right" w:leader="dot" w:pos="9345"/>
        </w:tabs>
        <w:spacing w:before="100" w:beforeAutospacing="1" w:after="100" w:afterAutospacing="1"/>
        <w:jc w:val="both"/>
        <w:rPr>
          <w:rFonts w:ascii="Times New Roman" w:hAnsi="Times New Roman" w:cs="Times New Roman"/>
          <w:noProof/>
          <w:sz w:val="28"/>
          <w:szCs w:val="28"/>
        </w:rPr>
      </w:pPr>
    </w:p>
    <w:p w:rsidR="00960F8A" w:rsidRPr="00AE091E" w:rsidRDefault="00EF6EA6" w:rsidP="00AE091E">
      <w:pPr>
        <w:tabs>
          <w:tab w:val="right" w:leader="dot" w:pos="9345"/>
        </w:tabs>
        <w:spacing w:before="100" w:beforeAutospacing="1" w:after="100" w:afterAutospacing="1"/>
        <w:jc w:val="both"/>
        <w:rPr>
          <w:b/>
          <w:color w:val="4F81BD" w:themeColor="accent1"/>
          <w:sz w:val="20"/>
        </w:rPr>
      </w:pPr>
      <w:r>
        <w:rPr>
          <w:rFonts w:ascii="Times New Roman" w:hAnsi="Times New Roman" w:cs="Times New Roman"/>
          <w:noProof/>
          <w:sz w:val="28"/>
          <w:szCs w:val="28"/>
        </w:rPr>
        <w:t xml:space="preserve"> </w:t>
      </w:r>
      <w:r w:rsidR="00960F8A" w:rsidRPr="00AE091E">
        <w:rPr>
          <w:b/>
          <w:color w:val="4F81BD" w:themeColor="accent1"/>
          <w:sz w:val="20"/>
        </w:rPr>
        <w:t xml:space="preserve">Таблица </w:t>
      </w:r>
      <w:r w:rsidR="009037A8" w:rsidRPr="00AE091E">
        <w:rPr>
          <w:b/>
          <w:color w:val="4F81BD" w:themeColor="accent1"/>
          <w:sz w:val="20"/>
        </w:rPr>
        <w:fldChar w:fldCharType="begin"/>
      </w:r>
      <w:r w:rsidR="009037A8" w:rsidRPr="00AE091E">
        <w:rPr>
          <w:b/>
          <w:color w:val="4F81BD" w:themeColor="accent1"/>
          <w:sz w:val="20"/>
        </w:rPr>
        <w:instrText xml:space="preserve"> SEQ Table \* ARABIC </w:instrText>
      </w:r>
      <w:r w:rsidR="009037A8" w:rsidRPr="00AE091E">
        <w:rPr>
          <w:b/>
          <w:color w:val="4F81BD" w:themeColor="accent1"/>
          <w:sz w:val="20"/>
        </w:rPr>
        <w:fldChar w:fldCharType="separate"/>
      </w:r>
      <w:r w:rsidR="00AE091E">
        <w:rPr>
          <w:b/>
          <w:noProof/>
          <w:color w:val="4F81BD" w:themeColor="accent1"/>
          <w:sz w:val="20"/>
        </w:rPr>
        <w:t>6</w:t>
      </w:r>
      <w:r w:rsidR="009037A8" w:rsidRPr="00AE091E">
        <w:rPr>
          <w:b/>
          <w:noProof/>
          <w:color w:val="4F81BD" w:themeColor="accent1"/>
          <w:sz w:val="20"/>
        </w:rPr>
        <w:fldChar w:fldCharType="end"/>
      </w:r>
      <w:r w:rsidR="00960F8A" w:rsidRPr="00AE091E">
        <w:rPr>
          <w:b/>
          <w:color w:val="4F81BD" w:themeColor="accent1"/>
          <w:sz w:val="20"/>
        </w:rPr>
        <w:t xml:space="preserve"> – основные устройства и их характеристики</w:t>
      </w:r>
    </w:p>
    <w:tbl>
      <w:tblPr>
        <w:tblStyle w:val="-11"/>
        <w:tblW w:w="9067" w:type="dxa"/>
        <w:tblLayout w:type="fixed"/>
        <w:tblLook w:val="00A0" w:firstRow="1" w:lastRow="0" w:firstColumn="1" w:lastColumn="0" w:noHBand="0" w:noVBand="0"/>
      </w:tblPr>
      <w:tblGrid>
        <w:gridCol w:w="4673"/>
        <w:gridCol w:w="1843"/>
        <w:gridCol w:w="2551"/>
      </w:tblGrid>
      <w:tr w:rsidR="00C37F31" w:rsidRPr="0072723E" w:rsidTr="00C37F3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673" w:type="dxa"/>
            <w:vAlign w:val="center"/>
            <w:hideMark/>
          </w:tcPr>
          <w:p w:rsidR="00C20126" w:rsidRPr="0072723E" w:rsidRDefault="00C20126" w:rsidP="00C37F31">
            <w:pPr>
              <w:jc w:val="center"/>
              <w:rPr>
                <w:rFonts w:asciiTheme="majorHAnsi" w:eastAsia="Times New Roman" w:hAnsiTheme="majorHAnsi" w:cs="Arial"/>
                <w:sz w:val="20"/>
                <w:szCs w:val="20"/>
              </w:rPr>
            </w:pPr>
            <w:r w:rsidRPr="0072723E">
              <w:rPr>
                <w:rFonts w:asciiTheme="majorHAnsi" w:eastAsia="Times New Roman" w:hAnsiTheme="majorHAnsi" w:cs="Arial"/>
                <w:sz w:val="20"/>
                <w:szCs w:val="20"/>
              </w:rPr>
              <w:t>Наименование</w:t>
            </w:r>
          </w:p>
        </w:tc>
        <w:tc>
          <w:tcPr>
            <w:cnfStyle w:val="000010000000" w:firstRow="0" w:lastRow="0" w:firstColumn="0" w:lastColumn="0" w:oddVBand="1" w:evenVBand="0" w:oddHBand="0" w:evenHBand="0" w:firstRowFirstColumn="0" w:firstRowLastColumn="0" w:lastRowFirstColumn="0" w:lastRowLastColumn="0"/>
            <w:tcW w:w="1843" w:type="dxa"/>
            <w:vAlign w:val="center"/>
            <w:hideMark/>
          </w:tcPr>
          <w:p w:rsidR="00C20126" w:rsidRPr="0072723E" w:rsidRDefault="00C20126" w:rsidP="00C37F31">
            <w:pPr>
              <w:jc w:val="center"/>
              <w:rPr>
                <w:rFonts w:asciiTheme="majorHAnsi" w:eastAsia="Times New Roman" w:hAnsiTheme="majorHAnsi" w:cs="Arial"/>
                <w:sz w:val="20"/>
                <w:szCs w:val="20"/>
              </w:rPr>
            </w:pPr>
            <w:r w:rsidRPr="0072723E">
              <w:rPr>
                <w:rFonts w:asciiTheme="majorHAnsi" w:eastAsia="Times New Roman" w:hAnsiTheme="majorHAnsi" w:cs="Arial"/>
                <w:sz w:val="20"/>
                <w:szCs w:val="20"/>
              </w:rPr>
              <w:t>Параметры</w:t>
            </w:r>
          </w:p>
        </w:tc>
        <w:tc>
          <w:tcPr>
            <w:tcW w:w="2551" w:type="dxa"/>
            <w:vAlign w:val="center"/>
            <w:hideMark/>
          </w:tcPr>
          <w:p w:rsidR="00C20126" w:rsidRPr="0072723E" w:rsidRDefault="00C20126" w:rsidP="00C37F3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72723E">
              <w:rPr>
                <w:rFonts w:asciiTheme="majorHAnsi" w:eastAsia="Times New Roman" w:hAnsiTheme="majorHAnsi" w:cs="Arial"/>
                <w:sz w:val="20"/>
                <w:szCs w:val="20"/>
              </w:rPr>
              <w:t>Примечание</w:t>
            </w:r>
          </w:p>
        </w:tc>
      </w:tr>
      <w:tr w:rsidR="00C20126" w:rsidRPr="0072723E" w:rsidTr="00784974">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4673" w:type="dxa"/>
            <w:hideMark/>
          </w:tcPr>
          <w:p w:rsidR="00C20126" w:rsidRPr="0072723E" w:rsidRDefault="0049501C" w:rsidP="0049501C">
            <w:pPr>
              <w:rPr>
                <w:rFonts w:asciiTheme="majorHAnsi" w:eastAsia="Times New Roman" w:hAnsiTheme="majorHAnsi" w:cs="Arial"/>
                <w:b w:val="0"/>
                <w:color w:val="222222"/>
                <w:sz w:val="20"/>
                <w:szCs w:val="20"/>
              </w:rPr>
            </w:pPr>
            <w:r w:rsidRPr="0072723E">
              <w:rPr>
                <w:rFonts w:asciiTheme="majorHAnsi" w:eastAsia="Times New Roman" w:hAnsiTheme="majorHAnsi" w:cs="Arial"/>
                <w:b w:val="0"/>
                <w:color w:val="222222"/>
                <w:sz w:val="20"/>
                <w:szCs w:val="20"/>
              </w:rPr>
              <w:t>К</w:t>
            </w:r>
            <w:r w:rsidR="00C20126" w:rsidRPr="0072723E">
              <w:rPr>
                <w:rFonts w:asciiTheme="majorHAnsi" w:eastAsia="Times New Roman" w:hAnsiTheme="majorHAnsi" w:cs="Arial"/>
                <w:b w:val="0"/>
                <w:color w:val="222222"/>
                <w:sz w:val="20"/>
                <w:szCs w:val="20"/>
              </w:rPr>
              <w:t>амер</w:t>
            </w:r>
            <w:r w:rsidRPr="0072723E">
              <w:rPr>
                <w:rFonts w:asciiTheme="majorHAnsi" w:eastAsia="Times New Roman" w:hAnsiTheme="majorHAnsi" w:cs="Arial"/>
                <w:b w:val="0"/>
                <w:color w:val="222222"/>
                <w:sz w:val="20"/>
                <w:szCs w:val="20"/>
              </w:rPr>
              <w:t>ы</w:t>
            </w:r>
            <w:r w:rsidR="00C20126" w:rsidRPr="0072723E">
              <w:rPr>
                <w:rFonts w:asciiTheme="majorHAnsi" w:eastAsia="Times New Roman" w:hAnsiTheme="majorHAnsi" w:cs="Arial"/>
                <w:b w:val="0"/>
                <w:color w:val="222222"/>
                <w:sz w:val="20"/>
                <w:szCs w:val="20"/>
              </w:rPr>
              <w:t xml:space="preserve"> вакуумной испарительной установки и кристаллизатор </w:t>
            </w:r>
          </w:p>
        </w:tc>
        <w:tc>
          <w:tcPr>
            <w:cnfStyle w:val="000010000000" w:firstRow="0" w:lastRow="0" w:firstColumn="0" w:lastColumn="0" w:oddVBand="1" w:evenVBand="0" w:oddHBand="0" w:evenHBand="0" w:firstRowFirstColumn="0" w:firstRowLastColumn="0" w:lastRowFirstColumn="0" w:lastRowLastColumn="0"/>
            <w:tcW w:w="1843" w:type="dxa"/>
            <w:hideMark/>
          </w:tcPr>
          <w:p w:rsidR="00C20126" w:rsidRPr="0072723E" w:rsidRDefault="00C20126" w:rsidP="00C20126">
            <w:pPr>
              <w:rPr>
                <w:rFonts w:asciiTheme="majorHAnsi" w:eastAsia="Times New Roman" w:hAnsiTheme="majorHAnsi" w:cs="Arial"/>
                <w:color w:val="222222"/>
                <w:sz w:val="20"/>
                <w:szCs w:val="20"/>
              </w:rPr>
            </w:pPr>
            <w:r w:rsidRPr="0072723E">
              <w:rPr>
                <w:rFonts w:asciiTheme="majorHAnsi" w:eastAsia="Times New Roman" w:hAnsiTheme="majorHAnsi" w:cs="Arial"/>
                <w:color w:val="222222"/>
                <w:sz w:val="20"/>
                <w:szCs w:val="20"/>
              </w:rPr>
              <w:t>Φ2000   F=60m</w:t>
            </w:r>
            <w:r w:rsidRPr="0072723E">
              <w:rPr>
                <w:rFonts w:asciiTheme="majorHAnsi" w:eastAsia="Times New Roman" w:hAnsiTheme="majorHAnsi" w:cs="Arial"/>
                <w:color w:val="222222"/>
                <w:sz w:val="20"/>
                <w:szCs w:val="20"/>
                <w:vertAlign w:val="superscript"/>
              </w:rPr>
              <w:t>2</w:t>
            </w:r>
          </w:p>
        </w:tc>
        <w:tc>
          <w:tcPr>
            <w:tcW w:w="2551" w:type="dxa"/>
            <w:hideMark/>
          </w:tcPr>
          <w:p w:rsidR="00C20126" w:rsidRPr="0072723E" w:rsidRDefault="00C20126" w:rsidP="00C20126">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222222"/>
                <w:sz w:val="20"/>
                <w:szCs w:val="20"/>
              </w:rPr>
            </w:pPr>
            <w:r w:rsidRPr="0072723E">
              <w:rPr>
                <w:rFonts w:asciiTheme="majorHAnsi" w:eastAsia="Times New Roman" w:hAnsiTheme="majorHAnsi" w:cs="Arial"/>
                <w:color w:val="222222"/>
                <w:sz w:val="20"/>
                <w:szCs w:val="20"/>
              </w:rPr>
              <w:t>Циркуляционный насос 11 кВт</w:t>
            </w:r>
          </w:p>
        </w:tc>
      </w:tr>
      <w:tr w:rsidR="00C20126" w:rsidRPr="0072723E" w:rsidTr="00784974">
        <w:trPr>
          <w:trHeight w:val="547"/>
        </w:trPr>
        <w:tc>
          <w:tcPr>
            <w:cnfStyle w:val="001000000000" w:firstRow="0" w:lastRow="0" w:firstColumn="1" w:lastColumn="0" w:oddVBand="0" w:evenVBand="0" w:oddHBand="0" w:evenHBand="0" w:firstRowFirstColumn="0" w:firstRowLastColumn="0" w:lastRowFirstColumn="0" w:lastRowLastColumn="0"/>
            <w:tcW w:w="4673" w:type="dxa"/>
            <w:hideMark/>
          </w:tcPr>
          <w:p w:rsidR="00C20126" w:rsidRPr="0072723E" w:rsidRDefault="00C20126" w:rsidP="00C20126">
            <w:pPr>
              <w:rPr>
                <w:rFonts w:asciiTheme="majorHAnsi" w:eastAsia="Times New Roman" w:hAnsiTheme="majorHAnsi" w:cs="Arial"/>
                <w:b w:val="0"/>
                <w:color w:val="222222"/>
                <w:sz w:val="20"/>
                <w:szCs w:val="20"/>
              </w:rPr>
            </w:pPr>
            <w:r w:rsidRPr="0072723E">
              <w:rPr>
                <w:rFonts w:asciiTheme="majorHAnsi" w:eastAsia="Times New Roman" w:hAnsiTheme="majorHAnsi" w:cs="Arial"/>
                <w:b w:val="0"/>
                <w:color w:val="222222"/>
                <w:sz w:val="20"/>
                <w:szCs w:val="20"/>
              </w:rPr>
              <w:t>3-я камера вакуумной испарительной установки и кристаллизатор</w:t>
            </w:r>
          </w:p>
        </w:tc>
        <w:tc>
          <w:tcPr>
            <w:cnfStyle w:val="000010000000" w:firstRow="0" w:lastRow="0" w:firstColumn="0" w:lastColumn="0" w:oddVBand="1" w:evenVBand="0" w:oddHBand="0" w:evenHBand="0" w:firstRowFirstColumn="0" w:firstRowLastColumn="0" w:lastRowFirstColumn="0" w:lastRowLastColumn="0"/>
            <w:tcW w:w="1843" w:type="dxa"/>
            <w:hideMark/>
          </w:tcPr>
          <w:p w:rsidR="00C20126" w:rsidRPr="0072723E" w:rsidRDefault="00C20126" w:rsidP="00C20126">
            <w:pPr>
              <w:rPr>
                <w:rFonts w:asciiTheme="majorHAnsi" w:eastAsia="Times New Roman" w:hAnsiTheme="majorHAnsi" w:cs="Arial"/>
                <w:color w:val="222222"/>
                <w:sz w:val="20"/>
                <w:szCs w:val="20"/>
              </w:rPr>
            </w:pPr>
            <w:r w:rsidRPr="0072723E">
              <w:rPr>
                <w:rFonts w:asciiTheme="majorHAnsi" w:eastAsia="Times New Roman" w:hAnsiTheme="majorHAnsi" w:cs="Arial"/>
                <w:color w:val="222222"/>
                <w:sz w:val="20"/>
                <w:szCs w:val="20"/>
              </w:rPr>
              <w:t>Φ2000   F=60m</w:t>
            </w:r>
            <w:r w:rsidRPr="0072723E">
              <w:rPr>
                <w:rFonts w:asciiTheme="majorHAnsi" w:eastAsia="Times New Roman" w:hAnsiTheme="majorHAnsi" w:cs="Arial"/>
                <w:color w:val="222222"/>
                <w:sz w:val="20"/>
                <w:szCs w:val="20"/>
                <w:vertAlign w:val="superscript"/>
              </w:rPr>
              <w:t>2</w:t>
            </w:r>
          </w:p>
        </w:tc>
        <w:tc>
          <w:tcPr>
            <w:tcW w:w="2551" w:type="dxa"/>
            <w:hideMark/>
          </w:tcPr>
          <w:p w:rsidR="00C20126" w:rsidRPr="0072723E" w:rsidRDefault="00C20126" w:rsidP="00C2012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222222"/>
                <w:sz w:val="20"/>
                <w:szCs w:val="20"/>
              </w:rPr>
            </w:pPr>
            <w:r w:rsidRPr="0072723E">
              <w:rPr>
                <w:rFonts w:asciiTheme="majorHAnsi" w:eastAsia="Times New Roman" w:hAnsiTheme="majorHAnsi" w:cs="Arial"/>
                <w:color w:val="222222"/>
                <w:sz w:val="20"/>
                <w:szCs w:val="20"/>
              </w:rPr>
              <w:t>Циркуляционный насос 11 кВт</w:t>
            </w:r>
          </w:p>
        </w:tc>
      </w:tr>
      <w:tr w:rsidR="00C20126" w:rsidRPr="0072723E" w:rsidTr="0078497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4673" w:type="dxa"/>
            <w:hideMark/>
          </w:tcPr>
          <w:p w:rsidR="00C20126" w:rsidRPr="0072723E" w:rsidRDefault="00C20126" w:rsidP="00C20126">
            <w:pPr>
              <w:rPr>
                <w:rFonts w:asciiTheme="majorHAnsi" w:eastAsia="Times New Roman" w:hAnsiTheme="majorHAnsi" w:cs="Arial"/>
                <w:b w:val="0"/>
                <w:color w:val="222222"/>
                <w:sz w:val="20"/>
                <w:szCs w:val="20"/>
              </w:rPr>
            </w:pPr>
            <w:r w:rsidRPr="0072723E">
              <w:rPr>
                <w:rFonts w:asciiTheme="majorHAnsi" w:eastAsia="Times New Roman" w:hAnsiTheme="majorHAnsi" w:cs="Arial"/>
                <w:b w:val="0"/>
                <w:color w:val="222222"/>
                <w:sz w:val="20"/>
                <w:szCs w:val="20"/>
              </w:rPr>
              <w:t>Смешивающий конденсатор</w:t>
            </w:r>
          </w:p>
        </w:tc>
        <w:tc>
          <w:tcPr>
            <w:cnfStyle w:val="000010000000" w:firstRow="0" w:lastRow="0" w:firstColumn="0" w:lastColumn="0" w:oddVBand="1" w:evenVBand="0" w:oddHBand="0" w:evenHBand="0" w:firstRowFirstColumn="0" w:firstRowLastColumn="0" w:lastRowFirstColumn="0" w:lastRowLastColumn="0"/>
            <w:tcW w:w="1843" w:type="dxa"/>
            <w:hideMark/>
          </w:tcPr>
          <w:p w:rsidR="00C20126" w:rsidRPr="0072723E" w:rsidRDefault="00C20126" w:rsidP="00C20126">
            <w:pPr>
              <w:rPr>
                <w:rFonts w:asciiTheme="majorHAnsi" w:eastAsia="Times New Roman" w:hAnsiTheme="majorHAnsi" w:cs="Arial"/>
                <w:color w:val="222222"/>
                <w:sz w:val="20"/>
                <w:szCs w:val="20"/>
              </w:rPr>
            </w:pPr>
            <w:r w:rsidRPr="0072723E">
              <w:rPr>
                <w:rFonts w:asciiTheme="majorHAnsi" w:eastAsia="Times New Roman" w:hAnsiTheme="majorHAnsi" w:cs="Arial"/>
                <w:color w:val="222222"/>
                <w:sz w:val="20"/>
                <w:szCs w:val="20"/>
              </w:rPr>
              <w:t>Φ2000</w:t>
            </w:r>
          </w:p>
        </w:tc>
        <w:tc>
          <w:tcPr>
            <w:tcW w:w="2551" w:type="dxa"/>
            <w:hideMark/>
          </w:tcPr>
          <w:p w:rsidR="00C20126" w:rsidRPr="0072723E" w:rsidRDefault="00C20126" w:rsidP="00C20126">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222222"/>
                <w:sz w:val="20"/>
                <w:szCs w:val="20"/>
              </w:rPr>
            </w:pPr>
            <w:r w:rsidRPr="0072723E">
              <w:rPr>
                <w:rFonts w:asciiTheme="majorHAnsi" w:eastAsia="Times New Roman" w:hAnsiTheme="majorHAnsi" w:cs="Arial"/>
                <w:color w:val="222222"/>
                <w:sz w:val="20"/>
                <w:szCs w:val="20"/>
              </w:rPr>
              <w:t> </w:t>
            </w:r>
          </w:p>
        </w:tc>
      </w:tr>
      <w:tr w:rsidR="00C20126" w:rsidRPr="0072723E" w:rsidTr="00784974">
        <w:trPr>
          <w:trHeight w:val="363"/>
        </w:trPr>
        <w:tc>
          <w:tcPr>
            <w:cnfStyle w:val="001000000000" w:firstRow="0" w:lastRow="0" w:firstColumn="1" w:lastColumn="0" w:oddVBand="0" w:evenVBand="0" w:oddHBand="0" w:evenHBand="0" w:firstRowFirstColumn="0" w:firstRowLastColumn="0" w:lastRowFirstColumn="0" w:lastRowLastColumn="0"/>
            <w:tcW w:w="4673" w:type="dxa"/>
            <w:hideMark/>
          </w:tcPr>
          <w:p w:rsidR="00C20126" w:rsidRPr="0072723E" w:rsidRDefault="00784974" w:rsidP="00C20126">
            <w:pPr>
              <w:rPr>
                <w:rFonts w:asciiTheme="majorHAnsi" w:eastAsia="Times New Roman" w:hAnsiTheme="majorHAnsi" w:cs="Arial"/>
                <w:b w:val="0"/>
                <w:color w:val="222222"/>
                <w:sz w:val="20"/>
                <w:szCs w:val="20"/>
              </w:rPr>
            </w:pPr>
            <w:r w:rsidRPr="0072723E">
              <w:rPr>
                <w:rFonts w:asciiTheme="majorHAnsi" w:eastAsia="Times New Roman" w:hAnsiTheme="majorHAnsi" w:cs="Arial"/>
                <w:b w:val="0"/>
                <w:color w:val="222222"/>
                <w:sz w:val="20"/>
                <w:szCs w:val="20"/>
              </w:rPr>
              <w:t>Ц</w:t>
            </w:r>
            <w:r w:rsidR="00C20126" w:rsidRPr="0072723E">
              <w:rPr>
                <w:rFonts w:asciiTheme="majorHAnsi" w:eastAsia="Times New Roman" w:hAnsiTheme="majorHAnsi" w:cs="Arial"/>
                <w:b w:val="0"/>
                <w:color w:val="222222"/>
                <w:sz w:val="20"/>
                <w:szCs w:val="20"/>
              </w:rPr>
              <w:t>ентрифуга</w:t>
            </w:r>
          </w:p>
        </w:tc>
        <w:tc>
          <w:tcPr>
            <w:cnfStyle w:val="000010000000" w:firstRow="0" w:lastRow="0" w:firstColumn="0" w:lastColumn="0" w:oddVBand="1" w:evenVBand="0" w:oddHBand="0" w:evenHBand="0" w:firstRowFirstColumn="0" w:firstRowLastColumn="0" w:lastRowFirstColumn="0" w:lastRowLastColumn="0"/>
            <w:tcW w:w="1843" w:type="dxa"/>
            <w:hideMark/>
          </w:tcPr>
          <w:p w:rsidR="00C20126" w:rsidRPr="0072723E" w:rsidRDefault="00C20126" w:rsidP="00C20126">
            <w:pPr>
              <w:rPr>
                <w:rFonts w:asciiTheme="majorHAnsi" w:eastAsia="Times New Roman" w:hAnsiTheme="majorHAnsi" w:cs="Arial"/>
                <w:color w:val="222222"/>
                <w:sz w:val="20"/>
                <w:szCs w:val="20"/>
              </w:rPr>
            </w:pPr>
            <w:r w:rsidRPr="0072723E">
              <w:rPr>
                <w:rFonts w:asciiTheme="majorHAnsi" w:eastAsia="Times New Roman" w:hAnsiTheme="majorHAnsi" w:cs="Arial"/>
                <w:color w:val="222222"/>
                <w:sz w:val="20"/>
                <w:szCs w:val="20"/>
              </w:rPr>
              <w:t>P40</w:t>
            </w:r>
          </w:p>
        </w:tc>
        <w:tc>
          <w:tcPr>
            <w:tcW w:w="2551" w:type="dxa"/>
            <w:hideMark/>
          </w:tcPr>
          <w:p w:rsidR="00C20126" w:rsidRPr="0072723E" w:rsidRDefault="00C20126" w:rsidP="00C20126">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222222"/>
                <w:sz w:val="20"/>
                <w:szCs w:val="20"/>
              </w:rPr>
            </w:pPr>
            <w:r w:rsidRPr="0072723E">
              <w:rPr>
                <w:rFonts w:asciiTheme="majorHAnsi" w:eastAsia="Times New Roman" w:hAnsiTheme="majorHAnsi" w:cs="Arial"/>
                <w:color w:val="222222"/>
                <w:sz w:val="20"/>
                <w:szCs w:val="20"/>
              </w:rPr>
              <w:t> </w:t>
            </w:r>
          </w:p>
        </w:tc>
      </w:tr>
    </w:tbl>
    <w:p w:rsidR="00C20126" w:rsidRDefault="00C20126" w:rsidP="008A65B1">
      <w:pPr>
        <w:tabs>
          <w:tab w:val="right" w:leader="dot" w:pos="9345"/>
        </w:tabs>
        <w:spacing w:after="0"/>
        <w:jc w:val="both"/>
        <w:rPr>
          <w:rFonts w:ascii="Times New Roman" w:hAnsi="Times New Roman" w:cs="Times New Roman"/>
          <w:noProof/>
          <w:color w:val="4F81BD" w:themeColor="accent1"/>
          <w:sz w:val="28"/>
          <w:szCs w:val="28"/>
        </w:rPr>
      </w:pPr>
    </w:p>
    <w:p w:rsidR="004E77FA" w:rsidRPr="00781CF0" w:rsidRDefault="00784974" w:rsidP="00781CF0">
      <w:pPr>
        <w:tabs>
          <w:tab w:val="right" w:leader="dot" w:pos="9345"/>
        </w:tabs>
        <w:spacing w:after="0"/>
        <w:jc w:val="both"/>
        <w:rPr>
          <w:rFonts w:ascii="Times New Roman" w:hAnsi="Times New Roman" w:cs="Times New Roman"/>
          <w:noProof/>
          <w:sz w:val="28"/>
          <w:szCs w:val="28"/>
          <w:u w:val="single"/>
        </w:rPr>
      </w:pPr>
      <w:r w:rsidRPr="00781CF0">
        <w:rPr>
          <w:rFonts w:ascii="Times New Roman" w:hAnsi="Times New Roman" w:cs="Times New Roman"/>
          <w:noProof/>
          <w:sz w:val="28"/>
          <w:szCs w:val="28"/>
          <w:u w:val="single"/>
        </w:rPr>
        <w:t>Система сушки</w:t>
      </w:r>
    </w:p>
    <w:p w:rsidR="004E77FA" w:rsidRDefault="00784974" w:rsidP="0072723E">
      <w:pPr>
        <w:tabs>
          <w:tab w:val="right" w:leader="dot" w:pos="9345"/>
        </w:tabs>
        <w:spacing w:after="0"/>
        <w:ind w:left="360"/>
        <w:jc w:val="both"/>
        <w:rPr>
          <w:rFonts w:ascii="Times New Roman" w:hAnsi="Times New Roman" w:cs="Times New Roman"/>
          <w:noProof/>
          <w:sz w:val="28"/>
          <w:szCs w:val="28"/>
        </w:rPr>
      </w:pPr>
      <w:r w:rsidRPr="0072723E">
        <w:rPr>
          <w:rFonts w:ascii="Times New Roman" w:hAnsi="Times New Roman" w:cs="Times New Roman"/>
          <w:noProof/>
          <w:sz w:val="28"/>
          <w:szCs w:val="28"/>
        </w:rPr>
        <w:t>Паровой котел в качестве теплового источника.</w:t>
      </w:r>
    </w:p>
    <w:p w:rsidR="0072723E" w:rsidRPr="0072723E" w:rsidRDefault="0072723E" w:rsidP="0072723E">
      <w:pPr>
        <w:tabs>
          <w:tab w:val="right" w:leader="dot" w:pos="9345"/>
        </w:tabs>
        <w:spacing w:after="0"/>
        <w:ind w:left="360"/>
        <w:jc w:val="both"/>
        <w:rPr>
          <w:rFonts w:ascii="Times New Roman" w:hAnsi="Times New Roman" w:cs="Times New Roman"/>
          <w:noProof/>
          <w:sz w:val="28"/>
          <w:szCs w:val="28"/>
        </w:rPr>
      </w:pPr>
      <w:r>
        <w:rPr>
          <w:rFonts w:ascii="Times New Roman" w:hAnsi="Times New Roman" w:cs="Times New Roman"/>
          <w:noProof/>
          <w:sz w:val="28"/>
          <w:szCs w:val="28"/>
        </w:rPr>
        <w:t>Двухступенчатая центрифуга.</w:t>
      </w:r>
    </w:p>
    <w:p w:rsidR="00162B8A" w:rsidRPr="00781CF0" w:rsidRDefault="00162B8A" w:rsidP="00781CF0">
      <w:pPr>
        <w:pStyle w:val="a9"/>
        <w:tabs>
          <w:tab w:val="right" w:leader="dot" w:pos="9345"/>
        </w:tabs>
        <w:spacing w:after="0"/>
        <w:ind w:left="0"/>
        <w:jc w:val="both"/>
        <w:rPr>
          <w:rFonts w:ascii="Times New Roman" w:eastAsia="Times New Roman" w:hAnsi="Times New Roman" w:cs="Times New Roman"/>
          <w:sz w:val="28"/>
          <w:szCs w:val="28"/>
        </w:rPr>
      </w:pPr>
      <w:r w:rsidRPr="00781CF0">
        <w:rPr>
          <w:rFonts w:ascii="Times New Roman" w:eastAsia="Times New Roman" w:hAnsi="Times New Roman" w:cs="Times New Roman"/>
          <w:sz w:val="28"/>
          <w:szCs w:val="28"/>
        </w:rPr>
        <w:t xml:space="preserve"> </w:t>
      </w:r>
      <w:r w:rsidRPr="00162B8A">
        <w:rPr>
          <w:rFonts w:ascii="Times New Roman" w:eastAsia="Times New Roman" w:hAnsi="Times New Roman" w:cs="Times New Roman"/>
          <w:sz w:val="28"/>
          <w:szCs w:val="28"/>
        </w:rPr>
        <w:t>Модель P40</w:t>
      </w:r>
    </w:p>
    <w:p w:rsidR="00162B8A" w:rsidRPr="00776F89" w:rsidRDefault="00776F89" w:rsidP="00AF248D">
      <w:pPr>
        <w:pStyle w:val="a9"/>
        <w:numPr>
          <w:ilvl w:val="0"/>
          <w:numId w:val="35"/>
        </w:numPr>
        <w:rPr>
          <w:rFonts w:ascii="Times New Roman" w:eastAsia="Times New Roman" w:hAnsi="Times New Roman" w:cs="Times New Roman"/>
          <w:sz w:val="28"/>
          <w:szCs w:val="28"/>
        </w:rPr>
      </w:pPr>
      <w:r w:rsidRPr="00776F89">
        <w:rPr>
          <w:noProof/>
        </w:rPr>
        <w:drawing>
          <wp:anchor distT="0" distB="0" distL="114300" distR="114300" simplePos="0" relativeHeight="251696128" behindDoc="0" locked="0" layoutInCell="1" allowOverlap="1" wp14:anchorId="6E53EBD7" wp14:editId="248B79CA">
            <wp:simplePos x="0" y="0"/>
            <wp:positionH relativeFrom="column">
              <wp:posOffset>3533140</wp:posOffset>
            </wp:positionH>
            <wp:positionV relativeFrom="paragraph">
              <wp:posOffset>414655</wp:posOffset>
            </wp:positionV>
            <wp:extent cx="2426335" cy="1444625"/>
            <wp:effectExtent l="0" t="0" r="0" b="3175"/>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6335"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2B8A" w:rsidRPr="00776F89">
        <w:rPr>
          <w:rFonts w:ascii="Times New Roman" w:eastAsia="Times New Roman" w:hAnsi="Times New Roman" w:cs="Times New Roman"/>
          <w:sz w:val="28"/>
          <w:szCs w:val="28"/>
        </w:rPr>
        <w:t>Гарантированная производительность: 3 т/ч</w:t>
      </w:r>
    </w:p>
    <w:p w:rsidR="00162B8A" w:rsidRPr="00776F89" w:rsidRDefault="00162B8A" w:rsidP="00AF248D">
      <w:pPr>
        <w:pStyle w:val="a9"/>
        <w:numPr>
          <w:ilvl w:val="0"/>
          <w:numId w:val="35"/>
        </w:numPr>
        <w:rPr>
          <w:rFonts w:ascii="Times New Roman" w:eastAsia="Times New Roman" w:hAnsi="Times New Roman" w:cs="Times New Roman"/>
          <w:sz w:val="28"/>
          <w:szCs w:val="28"/>
        </w:rPr>
      </w:pPr>
      <w:r w:rsidRPr="00776F89">
        <w:rPr>
          <w:rFonts w:ascii="Times New Roman" w:eastAsia="Times New Roman" w:hAnsi="Times New Roman" w:cs="Times New Roman"/>
          <w:sz w:val="28"/>
          <w:szCs w:val="28"/>
        </w:rPr>
        <w:t>Исходная концентрация:  &gt; =40%</w:t>
      </w:r>
    </w:p>
    <w:p w:rsidR="00162B8A" w:rsidRPr="00776F89" w:rsidRDefault="00162B8A" w:rsidP="00AF248D">
      <w:pPr>
        <w:pStyle w:val="a9"/>
        <w:numPr>
          <w:ilvl w:val="0"/>
          <w:numId w:val="35"/>
        </w:numPr>
        <w:rPr>
          <w:rFonts w:ascii="Times New Roman" w:eastAsia="Times New Roman" w:hAnsi="Times New Roman" w:cs="Times New Roman"/>
          <w:sz w:val="28"/>
          <w:szCs w:val="28"/>
        </w:rPr>
      </w:pPr>
      <w:r w:rsidRPr="00776F89">
        <w:rPr>
          <w:rFonts w:ascii="Times New Roman" w:eastAsia="Times New Roman" w:hAnsi="Times New Roman" w:cs="Times New Roman"/>
          <w:sz w:val="28"/>
          <w:szCs w:val="28"/>
        </w:rPr>
        <w:t>Содержание влаги на выпуске: 2.5-4%</w:t>
      </w:r>
    </w:p>
    <w:p w:rsidR="00162B8A" w:rsidRPr="00776F89" w:rsidRDefault="00162B8A" w:rsidP="00AF248D">
      <w:pPr>
        <w:pStyle w:val="a9"/>
        <w:numPr>
          <w:ilvl w:val="0"/>
          <w:numId w:val="35"/>
        </w:numPr>
        <w:rPr>
          <w:rFonts w:ascii="Times New Roman" w:eastAsia="Times New Roman" w:hAnsi="Times New Roman" w:cs="Times New Roman"/>
          <w:sz w:val="28"/>
          <w:szCs w:val="28"/>
        </w:rPr>
      </w:pPr>
      <w:r w:rsidRPr="00776F89">
        <w:rPr>
          <w:rFonts w:ascii="Times New Roman" w:eastAsia="Times New Roman" w:hAnsi="Times New Roman" w:cs="Times New Roman"/>
          <w:sz w:val="28"/>
          <w:szCs w:val="28"/>
        </w:rPr>
        <w:t>Кол-во ступеней барабана: 2</w:t>
      </w:r>
    </w:p>
    <w:p w:rsidR="00162B8A" w:rsidRPr="00776F89" w:rsidRDefault="00162B8A" w:rsidP="00AF248D">
      <w:pPr>
        <w:pStyle w:val="a9"/>
        <w:numPr>
          <w:ilvl w:val="0"/>
          <w:numId w:val="35"/>
        </w:numPr>
        <w:rPr>
          <w:rFonts w:ascii="Times New Roman" w:eastAsia="Times New Roman" w:hAnsi="Times New Roman" w:cs="Times New Roman"/>
          <w:sz w:val="28"/>
          <w:szCs w:val="28"/>
        </w:rPr>
      </w:pPr>
      <w:r w:rsidRPr="00776F89">
        <w:rPr>
          <w:rFonts w:ascii="Times New Roman" w:eastAsia="Times New Roman" w:hAnsi="Times New Roman" w:cs="Times New Roman"/>
          <w:sz w:val="28"/>
          <w:szCs w:val="28"/>
        </w:rPr>
        <w:t>Диаметр барабан</w:t>
      </w:r>
      <w:proofErr w:type="gramStart"/>
      <w:r w:rsidRPr="00776F89">
        <w:rPr>
          <w:rFonts w:ascii="Times New Roman" w:eastAsia="Times New Roman" w:hAnsi="Times New Roman" w:cs="Times New Roman"/>
          <w:sz w:val="28"/>
          <w:szCs w:val="28"/>
        </w:rPr>
        <w:t>а(</w:t>
      </w:r>
      <w:proofErr w:type="gramEnd"/>
      <w:r w:rsidRPr="00776F89">
        <w:rPr>
          <w:rFonts w:ascii="Times New Roman" w:eastAsia="Times New Roman" w:hAnsi="Times New Roman" w:cs="Times New Roman"/>
          <w:sz w:val="28"/>
          <w:szCs w:val="28"/>
        </w:rPr>
        <w:t>мм): 337/400</w:t>
      </w:r>
    </w:p>
    <w:p w:rsidR="00162B8A" w:rsidRPr="00776F89" w:rsidRDefault="00162B8A" w:rsidP="00AF248D">
      <w:pPr>
        <w:pStyle w:val="a9"/>
        <w:numPr>
          <w:ilvl w:val="0"/>
          <w:numId w:val="35"/>
        </w:numPr>
        <w:rPr>
          <w:rFonts w:ascii="Times New Roman" w:eastAsia="Times New Roman" w:hAnsi="Times New Roman" w:cs="Times New Roman"/>
          <w:sz w:val="28"/>
          <w:szCs w:val="28"/>
        </w:rPr>
      </w:pPr>
      <w:r w:rsidRPr="00776F89">
        <w:rPr>
          <w:rFonts w:ascii="Times New Roman" w:eastAsia="Times New Roman" w:hAnsi="Times New Roman" w:cs="Times New Roman"/>
          <w:sz w:val="28"/>
          <w:szCs w:val="28"/>
        </w:rPr>
        <w:t>Материал: сталь SS316L</w:t>
      </w:r>
    </w:p>
    <w:p w:rsidR="00162B8A" w:rsidRPr="00776F89" w:rsidRDefault="00162B8A" w:rsidP="00AF248D">
      <w:pPr>
        <w:pStyle w:val="a9"/>
        <w:numPr>
          <w:ilvl w:val="0"/>
          <w:numId w:val="35"/>
        </w:numPr>
        <w:rPr>
          <w:rFonts w:ascii="Times New Roman" w:eastAsia="Times New Roman" w:hAnsi="Times New Roman" w:cs="Times New Roman"/>
          <w:sz w:val="28"/>
          <w:szCs w:val="28"/>
        </w:rPr>
      </w:pPr>
      <w:r w:rsidRPr="00776F89">
        <w:rPr>
          <w:rFonts w:ascii="Times New Roman" w:eastAsia="Times New Roman" w:hAnsi="Times New Roman" w:cs="Times New Roman"/>
          <w:sz w:val="28"/>
          <w:szCs w:val="28"/>
        </w:rPr>
        <w:t>Макс. скорость вращения</w:t>
      </w:r>
      <w:r w:rsidR="00776F89" w:rsidRPr="00776F89">
        <w:rPr>
          <w:rFonts w:ascii="Times New Roman" w:eastAsia="Times New Roman" w:hAnsi="Times New Roman" w:cs="Times New Roman"/>
          <w:sz w:val="28"/>
          <w:szCs w:val="28"/>
        </w:rPr>
        <w:t xml:space="preserve"> </w:t>
      </w:r>
      <w:r w:rsidRPr="00776F89">
        <w:rPr>
          <w:rFonts w:ascii="Times New Roman" w:eastAsia="Times New Roman" w:hAnsi="Times New Roman" w:cs="Times New Roman"/>
          <w:sz w:val="28"/>
          <w:szCs w:val="28"/>
        </w:rPr>
        <w:t>(</w:t>
      </w:r>
      <w:proofErr w:type="gramStart"/>
      <w:r w:rsidRPr="00776F89">
        <w:rPr>
          <w:rFonts w:ascii="Times New Roman" w:eastAsia="Times New Roman" w:hAnsi="Times New Roman" w:cs="Times New Roman"/>
          <w:sz w:val="28"/>
          <w:szCs w:val="28"/>
        </w:rPr>
        <w:t>об</w:t>
      </w:r>
      <w:proofErr w:type="gramEnd"/>
      <w:r w:rsidRPr="00776F89">
        <w:rPr>
          <w:rFonts w:ascii="Times New Roman" w:eastAsia="Times New Roman" w:hAnsi="Times New Roman" w:cs="Times New Roman"/>
          <w:sz w:val="28"/>
          <w:szCs w:val="28"/>
        </w:rPr>
        <w:t>/</w:t>
      </w:r>
      <w:proofErr w:type="gramStart"/>
      <w:r w:rsidRPr="00776F89">
        <w:rPr>
          <w:rFonts w:ascii="Times New Roman" w:eastAsia="Times New Roman" w:hAnsi="Times New Roman" w:cs="Times New Roman"/>
          <w:sz w:val="28"/>
          <w:szCs w:val="28"/>
        </w:rPr>
        <w:t>мин</w:t>
      </w:r>
      <w:proofErr w:type="gramEnd"/>
      <w:r w:rsidRPr="00776F89">
        <w:rPr>
          <w:rFonts w:ascii="Times New Roman" w:eastAsia="Times New Roman" w:hAnsi="Times New Roman" w:cs="Times New Roman"/>
          <w:sz w:val="28"/>
          <w:szCs w:val="28"/>
        </w:rPr>
        <w:t>): 2000 (или устанавливается по требованию заказчика)</w:t>
      </w:r>
    </w:p>
    <w:p w:rsidR="00162B8A" w:rsidRPr="00776F89" w:rsidRDefault="00162B8A" w:rsidP="00AF248D">
      <w:pPr>
        <w:pStyle w:val="a9"/>
        <w:numPr>
          <w:ilvl w:val="0"/>
          <w:numId w:val="35"/>
        </w:numPr>
        <w:rPr>
          <w:rFonts w:ascii="Times New Roman" w:eastAsia="Times New Roman" w:hAnsi="Times New Roman" w:cs="Times New Roman"/>
          <w:sz w:val="28"/>
          <w:szCs w:val="28"/>
        </w:rPr>
      </w:pPr>
      <w:r w:rsidRPr="00776F89">
        <w:rPr>
          <w:rFonts w:ascii="Times New Roman" w:eastAsia="Times New Roman" w:hAnsi="Times New Roman" w:cs="Times New Roman"/>
          <w:sz w:val="28"/>
          <w:szCs w:val="28"/>
        </w:rPr>
        <w:t>Направление вращения: против часовой стрелки</w:t>
      </w:r>
    </w:p>
    <w:p w:rsidR="00162B8A" w:rsidRPr="00776F89" w:rsidRDefault="00162B8A" w:rsidP="00AF248D">
      <w:pPr>
        <w:pStyle w:val="a9"/>
        <w:numPr>
          <w:ilvl w:val="0"/>
          <w:numId w:val="35"/>
        </w:numPr>
        <w:rPr>
          <w:rFonts w:ascii="Times New Roman" w:eastAsia="Times New Roman" w:hAnsi="Times New Roman" w:cs="Times New Roman"/>
          <w:sz w:val="28"/>
          <w:szCs w:val="28"/>
        </w:rPr>
      </w:pPr>
      <w:r w:rsidRPr="00776F89">
        <w:rPr>
          <w:rFonts w:ascii="Times New Roman" w:eastAsia="Times New Roman" w:hAnsi="Times New Roman" w:cs="Times New Roman"/>
          <w:sz w:val="28"/>
          <w:szCs w:val="28"/>
        </w:rPr>
        <w:t>Частота смещения</w:t>
      </w:r>
      <w:r w:rsidR="00776F89" w:rsidRPr="00776F89">
        <w:rPr>
          <w:rFonts w:ascii="Times New Roman" w:eastAsia="Times New Roman" w:hAnsi="Times New Roman" w:cs="Times New Roman"/>
          <w:sz w:val="28"/>
          <w:szCs w:val="28"/>
        </w:rPr>
        <w:t xml:space="preserve"> </w:t>
      </w:r>
      <w:r w:rsidRPr="00776F89">
        <w:rPr>
          <w:rFonts w:ascii="Times New Roman" w:eastAsia="Times New Roman" w:hAnsi="Times New Roman" w:cs="Times New Roman"/>
          <w:sz w:val="28"/>
          <w:szCs w:val="28"/>
        </w:rPr>
        <w:t>(раз/мин): 30-70</w:t>
      </w:r>
    </w:p>
    <w:p w:rsidR="00162B8A" w:rsidRPr="00776F89" w:rsidRDefault="00162B8A" w:rsidP="00AF248D">
      <w:pPr>
        <w:pStyle w:val="a9"/>
        <w:numPr>
          <w:ilvl w:val="0"/>
          <w:numId w:val="35"/>
        </w:numPr>
        <w:rPr>
          <w:rFonts w:ascii="Times New Roman" w:eastAsia="Times New Roman" w:hAnsi="Times New Roman" w:cs="Times New Roman"/>
          <w:sz w:val="28"/>
          <w:szCs w:val="28"/>
        </w:rPr>
      </w:pPr>
      <w:r w:rsidRPr="00776F89">
        <w:rPr>
          <w:rFonts w:ascii="Times New Roman" w:eastAsia="Times New Roman" w:hAnsi="Times New Roman" w:cs="Times New Roman"/>
          <w:sz w:val="28"/>
          <w:szCs w:val="28"/>
        </w:rPr>
        <w:t>Габаритные размеры</w:t>
      </w:r>
      <w:r w:rsidR="00776F89" w:rsidRPr="00776F89">
        <w:rPr>
          <w:rFonts w:ascii="Times New Roman" w:eastAsia="Times New Roman" w:hAnsi="Times New Roman" w:cs="Times New Roman"/>
          <w:sz w:val="28"/>
          <w:szCs w:val="28"/>
        </w:rPr>
        <w:t xml:space="preserve"> </w:t>
      </w:r>
      <w:r w:rsidRPr="00776F89">
        <w:rPr>
          <w:rFonts w:ascii="Times New Roman" w:eastAsia="Times New Roman" w:hAnsi="Times New Roman" w:cs="Times New Roman"/>
          <w:sz w:val="28"/>
          <w:szCs w:val="28"/>
        </w:rPr>
        <w:t>(</w:t>
      </w:r>
      <w:proofErr w:type="gramStart"/>
      <w:r w:rsidRPr="00776F89">
        <w:rPr>
          <w:rFonts w:ascii="Times New Roman" w:eastAsia="Times New Roman" w:hAnsi="Times New Roman" w:cs="Times New Roman"/>
          <w:sz w:val="28"/>
          <w:szCs w:val="28"/>
        </w:rPr>
        <w:t>мм</w:t>
      </w:r>
      <w:proofErr w:type="gramEnd"/>
      <w:r w:rsidRPr="00776F89">
        <w:rPr>
          <w:rFonts w:ascii="Times New Roman" w:eastAsia="Times New Roman" w:hAnsi="Times New Roman" w:cs="Times New Roman"/>
          <w:sz w:val="28"/>
          <w:szCs w:val="28"/>
        </w:rPr>
        <w:t>): 2460*1290*1030</w:t>
      </w:r>
    </w:p>
    <w:p w:rsidR="00162B8A" w:rsidRPr="00776F89" w:rsidRDefault="00162B8A" w:rsidP="00AF248D">
      <w:pPr>
        <w:pStyle w:val="a9"/>
        <w:numPr>
          <w:ilvl w:val="0"/>
          <w:numId w:val="35"/>
        </w:numPr>
        <w:rPr>
          <w:rFonts w:ascii="Times New Roman" w:eastAsia="Times New Roman" w:hAnsi="Times New Roman" w:cs="Times New Roman"/>
          <w:sz w:val="28"/>
          <w:szCs w:val="28"/>
        </w:rPr>
      </w:pPr>
      <w:r w:rsidRPr="00776F89">
        <w:rPr>
          <w:rFonts w:ascii="Times New Roman" w:eastAsia="Times New Roman" w:hAnsi="Times New Roman" w:cs="Times New Roman"/>
          <w:sz w:val="28"/>
          <w:szCs w:val="28"/>
        </w:rPr>
        <w:t>Вес</w:t>
      </w:r>
      <w:r w:rsidR="00776F89" w:rsidRPr="00776F89">
        <w:rPr>
          <w:rFonts w:ascii="Times New Roman" w:eastAsia="Times New Roman" w:hAnsi="Times New Roman" w:cs="Times New Roman"/>
          <w:sz w:val="28"/>
          <w:szCs w:val="28"/>
        </w:rPr>
        <w:t xml:space="preserve"> </w:t>
      </w:r>
      <w:r w:rsidRPr="00776F89">
        <w:rPr>
          <w:rFonts w:ascii="Times New Roman" w:eastAsia="Times New Roman" w:hAnsi="Times New Roman" w:cs="Times New Roman"/>
          <w:sz w:val="28"/>
          <w:szCs w:val="28"/>
        </w:rPr>
        <w:t>(</w:t>
      </w:r>
      <w:proofErr w:type="gramStart"/>
      <w:r w:rsidRPr="00776F89">
        <w:rPr>
          <w:rFonts w:ascii="Times New Roman" w:eastAsia="Times New Roman" w:hAnsi="Times New Roman" w:cs="Times New Roman"/>
          <w:sz w:val="28"/>
          <w:szCs w:val="28"/>
        </w:rPr>
        <w:t>мм</w:t>
      </w:r>
      <w:proofErr w:type="gramEnd"/>
      <w:r w:rsidRPr="00776F89">
        <w:rPr>
          <w:rFonts w:ascii="Times New Roman" w:eastAsia="Times New Roman" w:hAnsi="Times New Roman" w:cs="Times New Roman"/>
          <w:sz w:val="28"/>
          <w:szCs w:val="28"/>
        </w:rPr>
        <w:t>): 2480</w:t>
      </w:r>
    </w:p>
    <w:p w:rsidR="0049501C" w:rsidRPr="00776F89" w:rsidRDefault="00776F89" w:rsidP="00776F89">
      <w:pPr>
        <w:tabs>
          <w:tab w:val="right" w:leader="dot" w:pos="9345"/>
        </w:tabs>
        <w:spacing w:before="100" w:beforeAutospacing="1" w:after="0" w:afterAutospacing="1"/>
        <w:jc w:val="both"/>
        <w:rPr>
          <w:rFonts w:ascii="Times New Roman" w:eastAsia="Times New Roman" w:hAnsi="Times New Roman" w:cs="Times New Roman"/>
          <w:sz w:val="28"/>
          <w:szCs w:val="28"/>
          <w:u w:val="single"/>
        </w:rPr>
      </w:pPr>
      <w:r w:rsidRPr="00781CF0">
        <w:rPr>
          <w:rFonts w:eastAsia="Times New Roman"/>
          <w:noProof/>
        </w:rPr>
        <w:lastRenderedPageBreak/>
        <w:drawing>
          <wp:anchor distT="0" distB="0" distL="114300" distR="114300" simplePos="0" relativeHeight="251698176" behindDoc="0" locked="0" layoutInCell="1" allowOverlap="1" wp14:anchorId="6D8A8FF7" wp14:editId="77C1F967">
            <wp:simplePos x="0" y="0"/>
            <wp:positionH relativeFrom="column">
              <wp:posOffset>3895725</wp:posOffset>
            </wp:positionH>
            <wp:positionV relativeFrom="paragraph">
              <wp:posOffset>225425</wp:posOffset>
            </wp:positionV>
            <wp:extent cx="1854835" cy="1753235"/>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4835" cy="1753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F89">
        <w:rPr>
          <w:rFonts w:ascii="Times New Roman" w:eastAsia="Times New Roman" w:hAnsi="Times New Roman" w:cs="Times New Roman"/>
          <w:sz w:val="28"/>
          <w:szCs w:val="28"/>
          <w:u w:val="single"/>
        </w:rPr>
        <w:t>Система досушки</w:t>
      </w:r>
      <w:r>
        <w:rPr>
          <w:rFonts w:ascii="Times New Roman" w:eastAsia="Times New Roman" w:hAnsi="Times New Roman" w:cs="Times New Roman"/>
          <w:sz w:val="28"/>
          <w:szCs w:val="28"/>
          <w:u w:val="single"/>
        </w:rPr>
        <w:t xml:space="preserve"> </w:t>
      </w:r>
    </w:p>
    <w:p w:rsidR="0049501C" w:rsidRPr="00776F89" w:rsidRDefault="0049501C" w:rsidP="00AF248D">
      <w:pPr>
        <w:pStyle w:val="afd"/>
        <w:numPr>
          <w:ilvl w:val="0"/>
          <w:numId w:val="34"/>
        </w:numPr>
        <w:rPr>
          <w:rFonts w:ascii="Times New Roman" w:hAnsi="Times New Roman" w:cs="Times New Roman"/>
          <w:sz w:val="28"/>
          <w:szCs w:val="28"/>
        </w:rPr>
      </w:pPr>
      <w:r w:rsidRPr="00776F89">
        <w:rPr>
          <w:rFonts w:ascii="Times New Roman" w:hAnsi="Times New Roman" w:cs="Times New Roman"/>
          <w:sz w:val="28"/>
          <w:szCs w:val="28"/>
        </w:rPr>
        <w:t>Воздухоочистители 5 м</w:t>
      </w:r>
      <w:proofErr w:type="gramStart"/>
      <w:r w:rsidRPr="00776F89">
        <w:rPr>
          <w:rFonts w:ascii="Times New Roman" w:hAnsi="Times New Roman" w:cs="Times New Roman"/>
          <w:sz w:val="28"/>
          <w:szCs w:val="28"/>
        </w:rPr>
        <w:t>2</w:t>
      </w:r>
      <w:proofErr w:type="gramEnd"/>
    </w:p>
    <w:p w:rsidR="0049501C" w:rsidRPr="00776F89" w:rsidRDefault="0049501C" w:rsidP="00AF248D">
      <w:pPr>
        <w:pStyle w:val="afd"/>
        <w:numPr>
          <w:ilvl w:val="0"/>
          <w:numId w:val="34"/>
        </w:numPr>
        <w:rPr>
          <w:rFonts w:ascii="Times New Roman" w:hAnsi="Times New Roman" w:cs="Times New Roman"/>
          <w:sz w:val="28"/>
          <w:szCs w:val="28"/>
        </w:rPr>
      </w:pPr>
      <w:r w:rsidRPr="00776F89">
        <w:rPr>
          <w:rFonts w:ascii="Times New Roman" w:hAnsi="Times New Roman" w:cs="Times New Roman"/>
          <w:sz w:val="28"/>
          <w:szCs w:val="28"/>
        </w:rPr>
        <w:t>Нагнетатель горячего воздуха</w:t>
      </w:r>
    </w:p>
    <w:p w:rsidR="0049501C" w:rsidRPr="00776F89" w:rsidRDefault="0049501C" w:rsidP="00AF248D">
      <w:pPr>
        <w:pStyle w:val="afd"/>
        <w:numPr>
          <w:ilvl w:val="0"/>
          <w:numId w:val="34"/>
        </w:numPr>
        <w:rPr>
          <w:rFonts w:ascii="Times New Roman" w:hAnsi="Times New Roman" w:cs="Times New Roman"/>
          <w:sz w:val="28"/>
          <w:szCs w:val="28"/>
        </w:rPr>
      </w:pPr>
      <w:r w:rsidRPr="00776F89">
        <w:rPr>
          <w:rFonts w:ascii="Times New Roman" w:hAnsi="Times New Roman" w:cs="Times New Roman"/>
          <w:sz w:val="28"/>
          <w:szCs w:val="28"/>
        </w:rPr>
        <w:t>Теплообменник 300 м</w:t>
      </w:r>
      <w:proofErr w:type="gramStart"/>
      <w:r w:rsidRPr="00776F89">
        <w:rPr>
          <w:rFonts w:ascii="Times New Roman" w:hAnsi="Times New Roman" w:cs="Times New Roman"/>
          <w:sz w:val="28"/>
          <w:szCs w:val="28"/>
        </w:rPr>
        <w:t>2</w:t>
      </w:r>
      <w:proofErr w:type="gramEnd"/>
    </w:p>
    <w:p w:rsidR="0049501C" w:rsidRPr="00776F89" w:rsidRDefault="0049501C" w:rsidP="00AF248D">
      <w:pPr>
        <w:pStyle w:val="afd"/>
        <w:numPr>
          <w:ilvl w:val="0"/>
          <w:numId w:val="34"/>
        </w:numPr>
        <w:rPr>
          <w:rFonts w:ascii="Times New Roman" w:hAnsi="Times New Roman" w:cs="Times New Roman"/>
          <w:sz w:val="28"/>
          <w:szCs w:val="28"/>
        </w:rPr>
      </w:pPr>
      <w:r w:rsidRPr="00776F89">
        <w:rPr>
          <w:rFonts w:ascii="Times New Roman" w:hAnsi="Times New Roman" w:cs="Times New Roman"/>
          <w:sz w:val="28"/>
          <w:szCs w:val="28"/>
        </w:rPr>
        <w:t>Осушитель LCTZ1-25</w:t>
      </w:r>
    </w:p>
    <w:p w:rsidR="0049501C" w:rsidRPr="00776F89" w:rsidRDefault="0049501C" w:rsidP="00AF248D">
      <w:pPr>
        <w:pStyle w:val="afd"/>
        <w:numPr>
          <w:ilvl w:val="0"/>
          <w:numId w:val="34"/>
        </w:numPr>
        <w:rPr>
          <w:rFonts w:ascii="Times New Roman" w:hAnsi="Times New Roman" w:cs="Times New Roman"/>
          <w:sz w:val="28"/>
          <w:szCs w:val="28"/>
        </w:rPr>
      </w:pPr>
      <w:r w:rsidRPr="00776F89">
        <w:rPr>
          <w:rFonts w:ascii="Times New Roman" w:hAnsi="Times New Roman" w:cs="Times New Roman"/>
          <w:sz w:val="28"/>
          <w:szCs w:val="28"/>
        </w:rPr>
        <w:t>Нагнетатель холодного воздуха 9-19 4A</w:t>
      </w:r>
    </w:p>
    <w:p w:rsidR="00781CF0" w:rsidRPr="00776F89" w:rsidRDefault="00781CF0" w:rsidP="00AF248D">
      <w:pPr>
        <w:pStyle w:val="afd"/>
        <w:numPr>
          <w:ilvl w:val="0"/>
          <w:numId w:val="34"/>
        </w:numPr>
        <w:rPr>
          <w:rFonts w:ascii="Times New Roman" w:hAnsi="Times New Roman" w:cs="Times New Roman"/>
          <w:sz w:val="28"/>
          <w:szCs w:val="28"/>
        </w:rPr>
      </w:pPr>
      <w:r w:rsidRPr="00776F89">
        <w:rPr>
          <w:rFonts w:ascii="Times New Roman" w:hAnsi="Times New Roman" w:cs="Times New Roman"/>
          <w:sz w:val="28"/>
          <w:szCs w:val="28"/>
        </w:rPr>
        <w:t xml:space="preserve">Вытяжной вентилятор 9-26 8D </w:t>
      </w:r>
    </w:p>
    <w:p w:rsidR="00781CF0" w:rsidRPr="00776F89" w:rsidRDefault="00781CF0" w:rsidP="00AF248D">
      <w:pPr>
        <w:pStyle w:val="afd"/>
        <w:numPr>
          <w:ilvl w:val="0"/>
          <w:numId w:val="34"/>
        </w:numPr>
        <w:rPr>
          <w:rFonts w:ascii="Times New Roman" w:hAnsi="Times New Roman" w:cs="Times New Roman"/>
          <w:sz w:val="28"/>
          <w:szCs w:val="28"/>
        </w:rPr>
      </w:pPr>
      <w:r w:rsidRPr="00776F89">
        <w:rPr>
          <w:rFonts w:ascii="Times New Roman" w:hAnsi="Times New Roman" w:cs="Times New Roman"/>
          <w:sz w:val="28"/>
          <w:szCs w:val="28"/>
        </w:rPr>
        <w:t>Воздушный клапан 2.8л</w:t>
      </w:r>
    </w:p>
    <w:p w:rsidR="00781CF0" w:rsidRPr="00776F89" w:rsidRDefault="00781CF0" w:rsidP="00AF248D">
      <w:pPr>
        <w:pStyle w:val="afd"/>
        <w:numPr>
          <w:ilvl w:val="0"/>
          <w:numId w:val="34"/>
        </w:numPr>
        <w:rPr>
          <w:rFonts w:ascii="Times New Roman" w:hAnsi="Times New Roman" w:cs="Times New Roman"/>
          <w:sz w:val="28"/>
          <w:szCs w:val="28"/>
        </w:rPr>
      </w:pPr>
      <w:r w:rsidRPr="00776F89">
        <w:rPr>
          <w:rFonts w:ascii="Times New Roman" w:hAnsi="Times New Roman" w:cs="Times New Roman"/>
          <w:sz w:val="28"/>
          <w:szCs w:val="28"/>
        </w:rPr>
        <w:t>Пылеуловитель 9-19 4A</w:t>
      </w:r>
    </w:p>
    <w:p w:rsidR="00781CF0" w:rsidRPr="00776F89" w:rsidRDefault="00781CF0" w:rsidP="00AF248D">
      <w:pPr>
        <w:pStyle w:val="afd"/>
        <w:numPr>
          <w:ilvl w:val="0"/>
          <w:numId w:val="34"/>
        </w:numPr>
        <w:rPr>
          <w:rFonts w:ascii="Times New Roman" w:hAnsi="Times New Roman" w:cs="Times New Roman"/>
          <w:sz w:val="28"/>
          <w:szCs w:val="28"/>
        </w:rPr>
      </w:pPr>
      <w:r w:rsidRPr="00776F89">
        <w:rPr>
          <w:rFonts w:ascii="Times New Roman" w:hAnsi="Times New Roman" w:cs="Times New Roman"/>
          <w:sz w:val="28"/>
          <w:szCs w:val="28"/>
        </w:rPr>
        <w:t>Труба для горячего воздуха</w:t>
      </w:r>
    </w:p>
    <w:p w:rsidR="00781CF0" w:rsidRPr="00776F89" w:rsidRDefault="00781CF0" w:rsidP="00AF248D">
      <w:pPr>
        <w:pStyle w:val="afd"/>
        <w:numPr>
          <w:ilvl w:val="0"/>
          <w:numId w:val="34"/>
        </w:numPr>
        <w:rPr>
          <w:rFonts w:ascii="Times New Roman" w:hAnsi="Times New Roman" w:cs="Times New Roman"/>
          <w:sz w:val="28"/>
          <w:szCs w:val="28"/>
        </w:rPr>
      </w:pPr>
      <w:r w:rsidRPr="00776F89">
        <w:rPr>
          <w:rFonts w:ascii="Times New Roman" w:hAnsi="Times New Roman" w:cs="Times New Roman"/>
          <w:sz w:val="28"/>
          <w:szCs w:val="28"/>
        </w:rPr>
        <w:t>Труба для вытяжки</w:t>
      </w:r>
    </w:p>
    <w:p w:rsidR="00781CF0" w:rsidRPr="00776F89" w:rsidRDefault="00781CF0" w:rsidP="00AF248D">
      <w:pPr>
        <w:pStyle w:val="afd"/>
        <w:numPr>
          <w:ilvl w:val="0"/>
          <w:numId w:val="34"/>
        </w:numPr>
        <w:rPr>
          <w:rFonts w:ascii="Times New Roman" w:hAnsi="Times New Roman" w:cs="Times New Roman"/>
          <w:sz w:val="28"/>
          <w:szCs w:val="28"/>
        </w:rPr>
      </w:pPr>
      <w:r w:rsidRPr="00776F89">
        <w:rPr>
          <w:rFonts w:ascii="Times New Roman" w:hAnsi="Times New Roman" w:cs="Times New Roman"/>
          <w:sz w:val="28"/>
          <w:szCs w:val="28"/>
        </w:rPr>
        <w:t>Глушитель выхлопа</w:t>
      </w:r>
    </w:p>
    <w:p w:rsidR="00781CF0" w:rsidRPr="00776F89" w:rsidRDefault="00781CF0" w:rsidP="00AF248D">
      <w:pPr>
        <w:pStyle w:val="afd"/>
        <w:numPr>
          <w:ilvl w:val="0"/>
          <w:numId w:val="34"/>
        </w:numPr>
        <w:rPr>
          <w:rFonts w:ascii="Times New Roman" w:hAnsi="Times New Roman" w:cs="Times New Roman"/>
          <w:sz w:val="28"/>
          <w:szCs w:val="28"/>
        </w:rPr>
      </w:pPr>
      <w:r w:rsidRPr="00776F89">
        <w:rPr>
          <w:rFonts w:ascii="Times New Roman" w:hAnsi="Times New Roman" w:cs="Times New Roman"/>
          <w:sz w:val="28"/>
          <w:szCs w:val="28"/>
        </w:rPr>
        <w:t>Отводной воздуховод</w:t>
      </w:r>
    </w:p>
    <w:p w:rsidR="00781CF0" w:rsidRPr="00776F89" w:rsidRDefault="00781CF0" w:rsidP="00AF248D">
      <w:pPr>
        <w:pStyle w:val="afd"/>
        <w:numPr>
          <w:ilvl w:val="0"/>
          <w:numId w:val="34"/>
        </w:numPr>
        <w:rPr>
          <w:rFonts w:ascii="Times New Roman" w:hAnsi="Times New Roman" w:cs="Times New Roman"/>
          <w:sz w:val="28"/>
          <w:szCs w:val="28"/>
        </w:rPr>
      </w:pPr>
      <w:r w:rsidRPr="00776F89">
        <w:rPr>
          <w:rFonts w:ascii="Times New Roman" w:hAnsi="Times New Roman" w:cs="Times New Roman"/>
          <w:sz w:val="28"/>
          <w:szCs w:val="28"/>
        </w:rPr>
        <w:t>Электрошкаф</w:t>
      </w:r>
    </w:p>
    <w:p w:rsidR="00781CF0" w:rsidRDefault="00781CF0" w:rsidP="00557B36">
      <w:pPr>
        <w:pStyle w:val="a9"/>
        <w:tabs>
          <w:tab w:val="right" w:leader="dot" w:pos="9345"/>
        </w:tabs>
        <w:spacing w:before="100" w:beforeAutospacing="1" w:after="100" w:afterAutospacing="1" w:line="240" w:lineRule="auto"/>
        <w:ind w:left="0"/>
        <w:contextualSpacing w:val="0"/>
        <w:jc w:val="both"/>
        <w:rPr>
          <w:rFonts w:ascii="Times New Roman" w:eastAsia="Times New Roman" w:hAnsi="Times New Roman" w:cs="Times New Roman"/>
          <w:sz w:val="28"/>
          <w:szCs w:val="28"/>
          <w:u w:val="single"/>
        </w:rPr>
      </w:pPr>
      <w:r w:rsidRPr="00781CF0">
        <w:rPr>
          <w:rFonts w:ascii="Times New Roman" w:eastAsia="Times New Roman" w:hAnsi="Times New Roman" w:cs="Times New Roman"/>
          <w:sz w:val="28"/>
          <w:szCs w:val="28"/>
          <w:u w:val="single"/>
        </w:rPr>
        <w:t>Система расфасовки</w:t>
      </w:r>
    </w:p>
    <w:p w:rsidR="00781CF0" w:rsidRDefault="00781CF0" w:rsidP="00557B36">
      <w:pPr>
        <w:pStyle w:val="a9"/>
        <w:tabs>
          <w:tab w:val="right" w:leader="dot" w:pos="9345"/>
        </w:tabs>
        <w:spacing w:before="100" w:beforeAutospacing="1" w:after="100" w:afterAutospacing="1" w:line="240" w:lineRule="auto"/>
        <w:ind w:left="0"/>
        <w:contextualSpacing w:val="0"/>
        <w:jc w:val="both"/>
        <w:rPr>
          <w:rFonts w:ascii="Times New Roman" w:eastAsia="Times New Roman" w:hAnsi="Times New Roman" w:cs="Times New Roman"/>
          <w:sz w:val="28"/>
          <w:szCs w:val="28"/>
        </w:rPr>
      </w:pPr>
      <w:r w:rsidRPr="00781CF0">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истема фасовки включает в </w:t>
      </w:r>
      <w:r w:rsidR="00557B36">
        <w:rPr>
          <w:rFonts w:ascii="Times New Roman" w:eastAsia="Times New Roman" w:hAnsi="Times New Roman" w:cs="Times New Roman"/>
          <w:sz w:val="28"/>
          <w:szCs w:val="28"/>
        </w:rPr>
        <w:t>себя бункер (</w:t>
      </w:r>
      <w:r w:rsidR="00557B36" w:rsidRPr="00557B36">
        <w:rPr>
          <w:rFonts w:ascii="Times New Roman" w:eastAsia="Times New Roman" w:hAnsi="Times New Roman" w:cs="Times New Roman"/>
          <w:sz w:val="28"/>
          <w:szCs w:val="28"/>
        </w:rPr>
        <w:t>сталь SS316L, объем - 3 куб. м.</w:t>
      </w:r>
      <w:r w:rsidR="00557B36">
        <w:rPr>
          <w:rFonts w:ascii="Times New Roman" w:eastAsia="Times New Roman" w:hAnsi="Times New Roman" w:cs="Times New Roman"/>
          <w:sz w:val="28"/>
          <w:szCs w:val="28"/>
        </w:rPr>
        <w:t xml:space="preserve">) и фасовочную машину. </w:t>
      </w:r>
      <w:r w:rsidR="00557B36" w:rsidRPr="00557B36">
        <w:rPr>
          <w:rFonts w:ascii="Times New Roman" w:eastAsia="Times New Roman" w:hAnsi="Times New Roman" w:cs="Times New Roman"/>
          <w:sz w:val="28"/>
          <w:szCs w:val="28"/>
        </w:rPr>
        <w:t>Весь процесс осуществляется автоматически: формование пакета - измерение - наполнение - запечатывание - подсчет. Система управления с ПЛК, стабильная работа, легкость в эксплуатации и техническое обслуживание малого объема. Система аварийной сигнализации в случае возникновения неполадок в процессе производства. Оснащается принтером даты. Запаивающие клещи с компостером.</w:t>
      </w:r>
    </w:p>
    <w:p w:rsidR="00557B36" w:rsidRPr="00557B36" w:rsidRDefault="00557B36" w:rsidP="00557B36">
      <w:pPr>
        <w:pStyle w:val="a9"/>
        <w:tabs>
          <w:tab w:val="right" w:leader="dot" w:pos="9345"/>
        </w:tabs>
        <w:spacing w:before="100" w:beforeAutospacing="1" w:after="100" w:afterAutospacing="1"/>
        <w:ind w:left="0"/>
        <w:contextualSpacing w:val="0"/>
        <w:jc w:val="both"/>
        <w:rPr>
          <w:rFonts w:ascii="Times New Roman" w:eastAsia="Times New Roman" w:hAnsi="Times New Roman" w:cs="Times New Roman"/>
          <w:sz w:val="28"/>
          <w:szCs w:val="28"/>
        </w:rPr>
      </w:pPr>
      <w:r w:rsidRPr="00557B36">
        <w:rPr>
          <w:rFonts w:ascii="Times New Roman" w:eastAsia="Times New Roman" w:hAnsi="Times New Roman" w:cs="Times New Roman"/>
          <w:sz w:val="28"/>
          <w:szCs w:val="28"/>
        </w:rPr>
        <w:t>Фасовочная машина. Технические характеристики:</w:t>
      </w:r>
    </w:p>
    <w:p w:rsidR="00557B36" w:rsidRPr="00776F89" w:rsidRDefault="00776F89" w:rsidP="00AF248D">
      <w:pPr>
        <w:pStyle w:val="a9"/>
        <w:numPr>
          <w:ilvl w:val="0"/>
          <w:numId w:val="36"/>
        </w:numPr>
        <w:rPr>
          <w:rFonts w:ascii="Times New Roman" w:eastAsia="Times New Roman" w:hAnsi="Times New Roman" w:cs="Times New Roman"/>
          <w:sz w:val="28"/>
          <w:szCs w:val="28"/>
        </w:rPr>
      </w:pPr>
      <w:r w:rsidRPr="00557B36">
        <w:rPr>
          <w:rFonts w:ascii="Times New Roman" w:eastAsia="Times New Roman" w:hAnsi="Times New Roman" w:cs="Times New Roman"/>
          <w:noProof/>
          <w:sz w:val="28"/>
          <w:szCs w:val="28"/>
        </w:rPr>
        <w:drawing>
          <wp:anchor distT="0" distB="0" distL="114300" distR="114300" simplePos="0" relativeHeight="251699200" behindDoc="0" locked="0" layoutInCell="1" allowOverlap="1" wp14:anchorId="1E3826D9" wp14:editId="6B3711FF">
            <wp:simplePos x="0" y="0"/>
            <wp:positionH relativeFrom="column">
              <wp:posOffset>3903980</wp:posOffset>
            </wp:positionH>
            <wp:positionV relativeFrom="paragraph">
              <wp:posOffset>81915</wp:posOffset>
            </wp:positionV>
            <wp:extent cx="1878965" cy="2545715"/>
            <wp:effectExtent l="0" t="0" r="6985" b="6985"/>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8965" cy="254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557B36" w:rsidRPr="00776F89">
        <w:rPr>
          <w:rFonts w:ascii="Times New Roman" w:eastAsia="Times New Roman" w:hAnsi="Times New Roman" w:cs="Times New Roman"/>
          <w:sz w:val="28"/>
          <w:szCs w:val="28"/>
        </w:rPr>
        <w:t>Производительность: 20-60 пакетов/мин</w:t>
      </w:r>
    </w:p>
    <w:p w:rsidR="00557B36" w:rsidRPr="00776F89" w:rsidRDefault="00557B36" w:rsidP="00AF248D">
      <w:pPr>
        <w:pStyle w:val="a9"/>
        <w:numPr>
          <w:ilvl w:val="0"/>
          <w:numId w:val="36"/>
        </w:numPr>
        <w:rPr>
          <w:rFonts w:ascii="Times New Roman" w:eastAsia="Times New Roman" w:hAnsi="Times New Roman" w:cs="Times New Roman"/>
          <w:sz w:val="28"/>
          <w:szCs w:val="28"/>
        </w:rPr>
      </w:pPr>
      <w:r w:rsidRPr="00776F89">
        <w:rPr>
          <w:rFonts w:ascii="Times New Roman" w:eastAsia="Times New Roman" w:hAnsi="Times New Roman" w:cs="Times New Roman"/>
          <w:sz w:val="28"/>
          <w:szCs w:val="28"/>
        </w:rPr>
        <w:t>Пределы наполнения: 10-1000г.</w:t>
      </w:r>
    </w:p>
    <w:p w:rsidR="00557B36" w:rsidRPr="00776F89" w:rsidRDefault="00557B36" w:rsidP="00AF248D">
      <w:pPr>
        <w:pStyle w:val="a9"/>
        <w:numPr>
          <w:ilvl w:val="0"/>
          <w:numId w:val="36"/>
        </w:numPr>
        <w:rPr>
          <w:rFonts w:ascii="Times New Roman" w:eastAsia="Times New Roman" w:hAnsi="Times New Roman" w:cs="Times New Roman"/>
          <w:sz w:val="28"/>
          <w:szCs w:val="28"/>
        </w:rPr>
      </w:pPr>
      <w:r w:rsidRPr="00776F89">
        <w:rPr>
          <w:rFonts w:ascii="Times New Roman" w:eastAsia="Times New Roman" w:hAnsi="Times New Roman" w:cs="Times New Roman"/>
          <w:sz w:val="28"/>
          <w:szCs w:val="28"/>
        </w:rPr>
        <w:t>Формование пакета: длина 50-300 мм, ширина 50-200 мм</w:t>
      </w:r>
    </w:p>
    <w:p w:rsidR="00557B36" w:rsidRPr="00776F89" w:rsidRDefault="00557B36" w:rsidP="00AF248D">
      <w:pPr>
        <w:pStyle w:val="a9"/>
        <w:numPr>
          <w:ilvl w:val="0"/>
          <w:numId w:val="36"/>
        </w:numPr>
        <w:rPr>
          <w:rFonts w:ascii="Times New Roman" w:eastAsia="Times New Roman" w:hAnsi="Times New Roman" w:cs="Times New Roman"/>
          <w:sz w:val="28"/>
          <w:szCs w:val="28"/>
        </w:rPr>
      </w:pPr>
      <w:r w:rsidRPr="00776F89">
        <w:rPr>
          <w:rFonts w:ascii="Times New Roman" w:eastAsia="Times New Roman" w:hAnsi="Times New Roman" w:cs="Times New Roman"/>
          <w:sz w:val="28"/>
          <w:szCs w:val="28"/>
        </w:rPr>
        <w:t>Тип запечатывания: упаковка типа "подушка"</w:t>
      </w:r>
    </w:p>
    <w:p w:rsidR="00557B36" w:rsidRPr="00776F89" w:rsidRDefault="00557B36" w:rsidP="00AF248D">
      <w:pPr>
        <w:pStyle w:val="a9"/>
        <w:numPr>
          <w:ilvl w:val="0"/>
          <w:numId w:val="36"/>
        </w:numPr>
        <w:rPr>
          <w:rFonts w:ascii="Times New Roman" w:eastAsia="Times New Roman" w:hAnsi="Times New Roman" w:cs="Times New Roman"/>
          <w:sz w:val="28"/>
          <w:szCs w:val="28"/>
        </w:rPr>
      </w:pPr>
      <w:r w:rsidRPr="00776F89">
        <w:rPr>
          <w:rFonts w:ascii="Times New Roman" w:eastAsia="Times New Roman" w:hAnsi="Times New Roman" w:cs="Times New Roman"/>
          <w:sz w:val="28"/>
          <w:szCs w:val="28"/>
        </w:rPr>
        <w:t>Погрешность наполнения:  &lt; =+/-2%</w:t>
      </w:r>
    </w:p>
    <w:p w:rsidR="00557B36" w:rsidRPr="00776F89" w:rsidRDefault="00557B36" w:rsidP="00AF248D">
      <w:pPr>
        <w:pStyle w:val="a9"/>
        <w:numPr>
          <w:ilvl w:val="0"/>
          <w:numId w:val="36"/>
        </w:numPr>
        <w:rPr>
          <w:rFonts w:ascii="Times New Roman" w:eastAsia="Times New Roman" w:hAnsi="Times New Roman" w:cs="Times New Roman"/>
          <w:sz w:val="28"/>
          <w:szCs w:val="28"/>
        </w:rPr>
      </w:pPr>
      <w:r w:rsidRPr="00776F89">
        <w:rPr>
          <w:rFonts w:ascii="Times New Roman" w:eastAsia="Times New Roman" w:hAnsi="Times New Roman" w:cs="Times New Roman"/>
          <w:sz w:val="28"/>
          <w:szCs w:val="28"/>
        </w:rPr>
        <w:t>Электроснабжение: AC 220V,50-60 Гц,1.5 кВт</w:t>
      </w:r>
    </w:p>
    <w:p w:rsidR="00557B36" w:rsidRPr="00776F89" w:rsidRDefault="00557B36" w:rsidP="00AF248D">
      <w:pPr>
        <w:pStyle w:val="a9"/>
        <w:numPr>
          <w:ilvl w:val="0"/>
          <w:numId w:val="36"/>
        </w:numPr>
        <w:rPr>
          <w:rFonts w:ascii="Times New Roman" w:eastAsia="Times New Roman" w:hAnsi="Times New Roman" w:cs="Times New Roman"/>
          <w:sz w:val="28"/>
          <w:szCs w:val="28"/>
        </w:rPr>
      </w:pPr>
      <w:r w:rsidRPr="00776F89">
        <w:rPr>
          <w:rFonts w:ascii="Times New Roman" w:eastAsia="Times New Roman" w:hAnsi="Times New Roman" w:cs="Times New Roman"/>
          <w:sz w:val="28"/>
          <w:szCs w:val="28"/>
        </w:rPr>
        <w:t>Вес нетто/брутто: 350/450 кг </w:t>
      </w:r>
    </w:p>
    <w:p w:rsidR="00557B36" w:rsidRPr="00776F89" w:rsidRDefault="00776F89" w:rsidP="00AF248D">
      <w:pPr>
        <w:pStyle w:val="a9"/>
        <w:numPr>
          <w:ilvl w:val="0"/>
          <w:numId w:val="36"/>
        </w:numPr>
        <w:rPr>
          <w:rFonts w:ascii="Times New Roman" w:eastAsia="Times New Roman" w:hAnsi="Times New Roman" w:cs="Times New Roman"/>
          <w:sz w:val="28"/>
          <w:szCs w:val="28"/>
        </w:rPr>
      </w:pPr>
      <w:r w:rsidRPr="00776F89">
        <w:rPr>
          <w:rFonts w:ascii="Times New Roman" w:eastAsia="Times New Roman" w:hAnsi="Times New Roman" w:cs="Times New Roman"/>
          <w:sz w:val="28"/>
          <w:szCs w:val="28"/>
        </w:rPr>
        <w:t>Габариты: 800*1100*2100 мм.</w:t>
      </w:r>
    </w:p>
    <w:p w:rsidR="00557B36" w:rsidRPr="00557B36" w:rsidRDefault="00557B36" w:rsidP="00557B36">
      <w:pPr>
        <w:pStyle w:val="a9"/>
        <w:tabs>
          <w:tab w:val="right" w:leader="dot" w:pos="9345"/>
        </w:tabs>
        <w:spacing w:before="100" w:beforeAutospacing="1" w:after="100" w:afterAutospacing="1" w:line="240" w:lineRule="auto"/>
        <w:ind w:left="0"/>
        <w:contextualSpacing w:val="0"/>
        <w:jc w:val="both"/>
        <w:rPr>
          <w:rFonts w:ascii="Times New Roman" w:eastAsia="Times New Roman" w:hAnsi="Times New Roman" w:cs="Times New Roman"/>
          <w:sz w:val="28"/>
          <w:szCs w:val="28"/>
          <w:u w:val="single"/>
        </w:rPr>
      </w:pPr>
      <w:r w:rsidRPr="00557B36">
        <w:rPr>
          <w:rFonts w:ascii="Times New Roman" w:eastAsia="Times New Roman" w:hAnsi="Times New Roman" w:cs="Times New Roman"/>
          <w:sz w:val="28"/>
          <w:szCs w:val="28"/>
          <w:u w:val="single"/>
        </w:rPr>
        <w:lastRenderedPageBreak/>
        <w:t>Установка йодирования соли</w:t>
      </w:r>
    </w:p>
    <w:p w:rsidR="00441345" w:rsidRDefault="00557B36" w:rsidP="00441345">
      <w:pPr>
        <w:tabs>
          <w:tab w:val="right" w:leader="dot" w:pos="9345"/>
        </w:tabs>
        <w:spacing w:after="0"/>
        <w:jc w:val="both"/>
        <w:rPr>
          <w:rFonts w:ascii="Times New Roman" w:hAnsi="Times New Roman" w:cs="Times New Roman"/>
          <w:sz w:val="28"/>
          <w:szCs w:val="28"/>
        </w:rPr>
      </w:pPr>
      <w:r w:rsidRPr="00441345">
        <w:rPr>
          <w:rFonts w:ascii="Times New Roman" w:hAnsi="Times New Roman" w:cs="Times New Roman"/>
          <w:noProof/>
          <w:sz w:val="28"/>
          <w:szCs w:val="28"/>
        </w:rPr>
        <w:drawing>
          <wp:anchor distT="0" distB="0" distL="114300" distR="114300" simplePos="0" relativeHeight="251700224" behindDoc="0" locked="0" layoutInCell="1" allowOverlap="1" wp14:anchorId="7A673C42" wp14:editId="657FBAAB">
            <wp:simplePos x="0" y="0"/>
            <wp:positionH relativeFrom="column">
              <wp:posOffset>3904615</wp:posOffset>
            </wp:positionH>
            <wp:positionV relativeFrom="paragraph">
              <wp:posOffset>315595</wp:posOffset>
            </wp:positionV>
            <wp:extent cx="1881505" cy="1027430"/>
            <wp:effectExtent l="0" t="0" r="4445" b="127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1505" cy="1027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345" w:rsidRPr="00441345">
        <w:rPr>
          <w:rFonts w:ascii="Times New Roman" w:hAnsi="Times New Roman" w:cs="Times New Roman"/>
          <w:sz w:val="28"/>
          <w:szCs w:val="28"/>
        </w:rPr>
        <w:t xml:space="preserve">Установки йодирования с объемным питателем допускают регулирование производительности в широких пределах. </w:t>
      </w:r>
    </w:p>
    <w:p w:rsidR="00441345" w:rsidRDefault="00441345" w:rsidP="00441345">
      <w:pPr>
        <w:tabs>
          <w:tab w:val="right" w:leader="dot" w:pos="9345"/>
        </w:tabs>
        <w:spacing w:after="0"/>
        <w:jc w:val="both"/>
        <w:rPr>
          <w:rFonts w:ascii="Times New Roman" w:hAnsi="Times New Roman" w:cs="Times New Roman"/>
          <w:sz w:val="28"/>
          <w:szCs w:val="28"/>
        </w:rPr>
      </w:pPr>
      <w:r w:rsidRPr="00441345">
        <w:rPr>
          <w:rFonts w:ascii="Times New Roman" w:hAnsi="Times New Roman" w:cs="Times New Roman"/>
          <w:sz w:val="28"/>
          <w:szCs w:val="28"/>
        </w:rPr>
        <w:t>Технические характеристики</w:t>
      </w:r>
      <w:r>
        <w:rPr>
          <w:rFonts w:ascii="Times New Roman" w:hAnsi="Times New Roman" w:cs="Times New Roman"/>
          <w:sz w:val="28"/>
          <w:szCs w:val="28"/>
        </w:rPr>
        <w:t>:</w:t>
      </w:r>
    </w:p>
    <w:p w:rsidR="00441345" w:rsidRPr="00776F89" w:rsidRDefault="00441345" w:rsidP="00AF248D">
      <w:pPr>
        <w:pStyle w:val="a9"/>
        <w:numPr>
          <w:ilvl w:val="0"/>
          <w:numId w:val="37"/>
        </w:numPr>
        <w:tabs>
          <w:tab w:val="right" w:leader="dot" w:pos="9345"/>
        </w:tabs>
        <w:spacing w:after="0"/>
        <w:jc w:val="both"/>
        <w:rPr>
          <w:rFonts w:ascii="Times New Roman" w:hAnsi="Times New Roman" w:cs="Times New Roman"/>
          <w:sz w:val="28"/>
          <w:szCs w:val="28"/>
        </w:rPr>
      </w:pPr>
      <w:r w:rsidRPr="00776F89">
        <w:rPr>
          <w:rFonts w:ascii="Times New Roman" w:hAnsi="Times New Roman" w:cs="Times New Roman"/>
          <w:sz w:val="28"/>
          <w:szCs w:val="28"/>
        </w:rPr>
        <w:t xml:space="preserve">Производительность, т/ч 7-10 </w:t>
      </w:r>
    </w:p>
    <w:p w:rsidR="00441345" w:rsidRPr="00776F89" w:rsidRDefault="00441345" w:rsidP="00AF248D">
      <w:pPr>
        <w:pStyle w:val="a9"/>
        <w:numPr>
          <w:ilvl w:val="0"/>
          <w:numId w:val="37"/>
        </w:numPr>
        <w:tabs>
          <w:tab w:val="right" w:leader="dot" w:pos="9345"/>
        </w:tabs>
        <w:spacing w:after="0"/>
        <w:jc w:val="both"/>
        <w:rPr>
          <w:rFonts w:ascii="Times New Roman" w:hAnsi="Times New Roman" w:cs="Times New Roman"/>
          <w:sz w:val="28"/>
          <w:szCs w:val="28"/>
        </w:rPr>
      </w:pPr>
      <w:r w:rsidRPr="00776F89">
        <w:rPr>
          <w:rFonts w:ascii="Times New Roman" w:hAnsi="Times New Roman" w:cs="Times New Roman"/>
          <w:sz w:val="28"/>
          <w:szCs w:val="28"/>
        </w:rPr>
        <w:t xml:space="preserve">Установленная мощность, кВт 9 </w:t>
      </w:r>
    </w:p>
    <w:p w:rsidR="00441345" w:rsidRPr="00776F89" w:rsidRDefault="00441345" w:rsidP="00AF248D">
      <w:pPr>
        <w:pStyle w:val="a9"/>
        <w:numPr>
          <w:ilvl w:val="0"/>
          <w:numId w:val="37"/>
        </w:numPr>
        <w:tabs>
          <w:tab w:val="right" w:leader="dot" w:pos="9345"/>
        </w:tabs>
        <w:spacing w:after="0"/>
        <w:jc w:val="both"/>
        <w:rPr>
          <w:rFonts w:ascii="Times New Roman" w:hAnsi="Times New Roman" w:cs="Times New Roman"/>
          <w:noProof/>
          <w:sz w:val="28"/>
          <w:szCs w:val="28"/>
        </w:rPr>
      </w:pPr>
      <w:r w:rsidRPr="00776F89">
        <w:rPr>
          <w:rFonts w:ascii="Times New Roman" w:hAnsi="Times New Roman" w:cs="Times New Roman"/>
          <w:sz w:val="28"/>
          <w:szCs w:val="28"/>
        </w:rPr>
        <w:t xml:space="preserve">Масса, </w:t>
      </w:r>
      <w:proofErr w:type="gramStart"/>
      <w:r w:rsidRPr="00776F89">
        <w:rPr>
          <w:rFonts w:ascii="Times New Roman" w:hAnsi="Times New Roman" w:cs="Times New Roman"/>
          <w:sz w:val="28"/>
          <w:szCs w:val="28"/>
        </w:rPr>
        <w:t>кг</w:t>
      </w:r>
      <w:proofErr w:type="gramEnd"/>
      <w:r w:rsidRPr="00776F89">
        <w:rPr>
          <w:rFonts w:ascii="Times New Roman" w:hAnsi="Times New Roman" w:cs="Times New Roman"/>
          <w:sz w:val="28"/>
          <w:szCs w:val="28"/>
        </w:rPr>
        <w:t>. 950</w:t>
      </w:r>
      <w:r w:rsidR="00776F89">
        <w:rPr>
          <w:rFonts w:ascii="Times New Roman" w:hAnsi="Times New Roman" w:cs="Times New Roman"/>
          <w:sz w:val="28"/>
          <w:szCs w:val="28"/>
        </w:rPr>
        <w:t>.</w:t>
      </w:r>
    </w:p>
    <w:p w:rsidR="00AB765A" w:rsidRDefault="00776F89" w:rsidP="00AB765A">
      <w:pPr>
        <w:tabs>
          <w:tab w:val="right" w:leader="dot" w:pos="9345"/>
        </w:tabs>
        <w:spacing w:before="100" w:beforeAutospacing="1" w:after="100" w:afterAutospacing="1"/>
        <w:jc w:val="both"/>
        <w:rPr>
          <w:rFonts w:ascii="Times New Roman" w:hAnsi="Times New Roman" w:cs="Times New Roman"/>
          <w:noProof/>
          <w:sz w:val="28"/>
          <w:szCs w:val="28"/>
        </w:rPr>
      </w:pPr>
      <w:r>
        <w:rPr>
          <w:rFonts w:ascii="Times New Roman" w:hAnsi="Times New Roman" w:cs="Times New Roman"/>
          <w:noProof/>
          <w:sz w:val="28"/>
          <w:szCs w:val="28"/>
        </w:rPr>
        <w:t>Также в состав приобретаемого оборудованя будут включены газогенераторы для выработки электроэнергии.</w:t>
      </w:r>
      <w:r w:rsidR="00AB765A">
        <w:rPr>
          <w:rFonts w:ascii="Times New Roman" w:hAnsi="Times New Roman" w:cs="Times New Roman"/>
          <w:noProof/>
          <w:sz w:val="28"/>
          <w:szCs w:val="28"/>
        </w:rPr>
        <w:t xml:space="preserve"> </w:t>
      </w:r>
    </w:p>
    <w:p w:rsidR="00AB765A" w:rsidRPr="00AB765A" w:rsidRDefault="00AB765A" w:rsidP="00AB765A">
      <w:pPr>
        <w:tabs>
          <w:tab w:val="right" w:leader="dot" w:pos="9345"/>
        </w:tabs>
        <w:spacing w:before="100" w:beforeAutospacing="1" w:after="100" w:afterAutospacing="1"/>
        <w:jc w:val="both"/>
        <w:rPr>
          <w:rFonts w:ascii="Times New Roman" w:hAnsi="Times New Roman" w:cs="Times New Roman"/>
          <w:noProof/>
          <w:sz w:val="28"/>
          <w:szCs w:val="28"/>
        </w:rPr>
      </w:pPr>
      <w:r w:rsidRPr="00AB765A">
        <w:rPr>
          <w:rFonts w:ascii="Times New Roman" w:hAnsi="Times New Roman" w:cs="Times New Roman"/>
          <w:noProof/>
          <w:sz w:val="28"/>
          <w:szCs w:val="28"/>
        </w:rPr>
        <w:t>Создание собственной мини-электростанции на основе газовых турбин даёт возможность обеспечивать свой объект дешёвой электроэнергией и бесплатным теплом (когенерация).</w:t>
      </w:r>
    </w:p>
    <w:p w:rsidR="00AB765A" w:rsidRPr="00AB765A" w:rsidRDefault="00AB765A" w:rsidP="00AB765A">
      <w:pPr>
        <w:tabs>
          <w:tab w:val="right" w:leader="dot" w:pos="9345"/>
        </w:tabs>
        <w:spacing w:before="100" w:beforeAutospacing="1" w:after="100" w:afterAutospacing="1"/>
        <w:jc w:val="both"/>
        <w:rPr>
          <w:rFonts w:ascii="Times New Roman" w:hAnsi="Times New Roman" w:cs="Times New Roman"/>
          <w:noProof/>
          <w:sz w:val="28"/>
          <w:szCs w:val="28"/>
        </w:rPr>
      </w:pPr>
      <w:r>
        <w:rPr>
          <w:noProof/>
        </w:rPr>
        <w:drawing>
          <wp:anchor distT="0" distB="0" distL="114300" distR="114300" simplePos="0" relativeHeight="251717632" behindDoc="0" locked="0" layoutInCell="1" allowOverlap="1" wp14:anchorId="62C75D02" wp14:editId="154805D2">
            <wp:simplePos x="0" y="0"/>
            <wp:positionH relativeFrom="column">
              <wp:posOffset>3352800</wp:posOffset>
            </wp:positionH>
            <wp:positionV relativeFrom="paragraph">
              <wp:posOffset>46355</wp:posOffset>
            </wp:positionV>
            <wp:extent cx="2435225" cy="1555115"/>
            <wp:effectExtent l="0" t="0" r="3175" b="6985"/>
            <wp:wrapSquare wrapText="bothSides"/>
            <wp:docPr id="13" name="Рисунок 13" descr="http://masgenerator.ru/images/products_images/gazcamd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asgenerator.ru/images/products_images/gazcamda/5.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6557" r="2922" b="10861"/>
                    <a:stretch/>
                  </pic:blipFill>
                  <pic:spPr bwMode="auto">
                    <a:xfrm>
                      <a:off x="0" y="0"/>
                      <a:ext cx="2435225" cy="1555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765A">
        <w:rPr>
          <w:rFonts w:ascii="Times New Roman" w:hAnsi="Times New Roman" w:cs="Times New Roman"/>
          <w:noProof/>
          <w:sz w:val="28"/>
          <w:szCs w:val="28"/>
        </w:rPr>
        <w:t xml:space="preserve">В данном </w:t>
      </w:r>
      <w:r>
        <w:rPr>
          <w:rFonts w:ascii="Times New Roman" w:hAnsi="Times New Roman" w:cs="Times New Roman"/>
          <w:noProof/>
          <w:sz w:val="28"/>
          <w:szCs w:val="28"/>
        </w:rPr>
        <w:t>проекте предлагается использовать</w:t>
      </w:r>
      <w:r w:rsidRPr="00AB765A">
        <w:rPr>
          <w:rFonts w:ascii="Times New Roman" w:hAnsi="Times New Roman" w:cs="Times New Roman"/>
          <w:noProof/>
          <w:sz w:val="28"/>
          <w:szCs w:val="28"/>
        </w:rPr>
        <w:t xml:space="preserve"> газотурбинные установки производства компании OPRA, Нидерланды. Номинальная единичная электрическая мощность установки с турбиной OPRA составляет </w:t>
      </w:r>
      <w:r>
        <w:rPr>
          <w:rFonts w:ascii="Times New Roman" w:hAnsi="Times New Roman" w:cs="Times New Roman"/>
          <w:noProof/>
          <w:sz w:val="28"/>
          <w:szCs w:val="28"/>
        </w:rPr>
        <w:t>3,6</w:t>
      </w:r>
      <w:r w:rsidRPr="00AB765A">
        <w:rPr>
          <w:rFonts w:ascii="Times New Roman" w:hAnsi="Times New Roman" w:cs="Times New Roman"/>
          <w:noProof/>
          <w:sz w:val="28"/>
          <w:szCs w:val="28"/>
        </w:rPr>
        <w:t xml:space="preserve"> МВт. При этом тепловая мощность, которую</w:t>
      </w:r>
      <w:r>
        <w:rPr>
          <w:rFonts w:ascii="Times New Roman" w:hAnsi="Times New Roman" w:cs="Times New Roman"/>
          <w:noProof/>
          <w:sz w:val="28"/>
          <w:szCs w:val="28"/>
        </w:rPr>
        <w:t xml:space="preserve"> можно использовать составляет 6</w:t>
      </w:r>
      <w:r w:rsidRPr="00AB765A">
        <w:rPr>
          <w:rFonts w:ascii="Times New Roman" w:hAnsi="Times New Roman" w:cs="Times New Roman"/>
          <w:noProof/>
          <w:sz w:val="28"/>
          <w:szCs w:val="28"/>
        </w:rPr>
        <w:t>,95 МВт. Температура горячих газов на выходе газовой турбин</w:t>
      </w:r>
      <w:r>
        <w:rPr>
          <w:rFonts w:ascii="Times New Roman" w:hAnsi="Times New Roman" w:cs="Times New Roman"/>
          <w:noProof/>
          <w:sz w:val="28"/>
          <w:szCs w:val="28"/>
        </w:rPr>
        <w:t>ы — 600</w:t>
      </w:r>
      <w:r w:rsidRPr="00AB765A">
        <w:rPr>
          <w:rFonts w:ascii="Times New Roman" w:hAnsi="Times New Roman" w:cs="Times New Roman"/>
          <w:noProof/>
          <w:sz w:val="28"/>
          <w:szCs w:val="28"/>
          <w:vertAlign w:val="superscript"/>
        </w:rPr>
        <w:t>0</w:t>
      </w:r>
      <w:r w:rsidRPr="00AB765A">
        <w:rPr>
          <w:rFonts w:ascii="Times New Roman" w:hAnsi="Times New Roman" w:cs="Times New Roman"/>
          <w:noProof/>
          <w:sz w:val="28"/>
          <w:szCs w:val="28"/>
        </w:rPr>
        <w:t>С, поэтому получение тепла возможно не только в виде горячей воды, но и в виде перегретого пара.</w:t>
      </w:r>
    </w:p>
    <w:p w:rsidR="00AB765A" w:rsidRDefault="00AB765A" w:rsidP="00AB765A">
      <w:pPr>
        <w:tabs>
          <w:tab w:val="right" w:leader="dot" w:pos="9345"/>
        </w:tabs>
        <w:spacing w:before="100" w:beforeAutospacing="1" w:after="100" w:afterAutospacing="1"/>
        <w:jc w:val="both"/>
        <w:rPr>
          <w:rFonts w:ascii="Times New Roman" w:hAnsi="Times New Roman" w:cs="Times New Roman"/>
          <w:noProof/>
          <w:sz w:val="28"/>
          <w:szCs w:val="28"/>
        </w:rPr>
      </w:pPr>
      <w:r w:rsidRPr="00AB765A">
        <w:rPr>
          <w:rFonts w:ascii="Times New Roman" w:hAnsi="Times New Roman" w:cs="Times New Roman"/>
          <w:noProof/>
          <w:sz w:val="28"/>
          <w:szCs w:val="28"/>
        </w:rPr>
        <w:t>Надежность газотурбинной технологии подтверждается внедрениями на большом количестве объектов в России и по всем миру и многолетней безотказной работой. Высокая степень автоматизации технологического процесса позволяет обойтись без постоянного обслуживающего персонала. Техническое обслуживание газовых турбин проводится всего 2 раза в год, капитальный ремонт проводится через 5-6 лет.</w:t>
      </w:r>
      <w:r w:rsidR="00776F89">
        <w:rPr>
          <w:rFonts w:ascii="Times New Roman" w:hAnsi="Times New Roman" w:cs="Times New Roman"/>
          <w:noProof/>
          <w:sz w:val="28"/>
          <w:szCs w:val="28"/>
        </w:rPr>
        <w:t xml:space="preserve"> </w:t>
      </w:r>
    </w:p>
    <w:p w:rsidR="008A65B1" w:rsidRPr="00441345" w:rsidRDefault="00776F89" w:rsidP="00AB765A">
      <w:pPr>
        <w:tabs>
          <w:tab w:val="right" w:leader="dot" w:pos="9345"/>
        </w:tabs>
        <w:spacing w:before="100" w:beforeAutospacing="1" w:after="100" w:afterAutospacing="1"/>
        <w:jc w:val="both"/>
        <w:rPr>
          <w:rFonts w:ascii="Times New Roman" w:hAnsi="Times New Roman" w:cs="Times New Roman"/>
          <w:noProof/>
          <w:sz w:val="28"/>
          <w:szCs w:val="28"/>
        </w:rPr>
      </w:pPr>
      <w:r>
        <w:rPr>
          <w:rFonts w:ascii="Times New Roman" w:hAnsi="Times New Roman" w:cs="Times New Roman"/>
          <w:noProof/>
          <w:sz w:val="28"/>
          <w:szCs w:val="28"/>
        </w:rPr>
        <w:t xml:space="preserve">При годовом потреблении </w:t>
      </w:r>
      <w:r w:rsidR="00AB765A">
        <w:rPr>
          <w:rFonts w:ascii="Times New Roman" w:hAnsi="Times New Roman" w:cs="Times New Roman"/>
          <w:noProof/>
          <w:sz w:val="28"/>
          <w:szCs w:val="28"/>
        </w:rPr>
        <w:t xml:space="preserve">электроэнергии 8 МВт предлагается установить 3 генератора: два основных и третий – вспомогательный, мощности которого хватит при возможном расширении мощностей самого предприятия. Стоимость одной установки составляет 21 млн. руб. Общая </w:t>
      </w:r>
      <w:r w:rsidR="00AB765A">
        <w:rPr>
          <w:rFonts w:ascii="Times New Roman" w:hAnsi="Times New Roman" w:cs="Times New Roman"/>
          <w:noProof/>
          <w:sz w:val="28"/>
          <w:szCs w:val="28"/>
        </w:rPr>
        <w:lastRenderedPageBreak/>
        <w:t xml:space="preserve">стоимость трёх генератов – 63 млн. руб. Общая стоимость всего оборудования завода превышает 491 млн. руб. </w:t>
      </w:r>
    </w:p>
    <w:p w:rsidR="008A65B1" w:rsidRPr="00AB765A" w:rsidRDefault="008A65B1" w:rsidP="00AB765A">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50" w:name="_Toc458790245"/>
      <w:r w:rsidRPr="00AB765A">
        <w:rPr>
          <w:rFonts w:asciiTheme="majorHAnsi" w:eastAsia="Times New Roman" w:hAnsiTheme="majorHAnsi" w:cs="Times New Roman"/>
          <w:b/>
          <w:bCs/>
          <w:color w:val="548DD4" w:themeColor="text2" w:themeTint="99"/>
          <w:sz w:val="26"/>
          <w:szCs w:val="26"/>
        </w:rPr>
        <w:t>3.4. Сведения о степени готовности инициатора к началу реализации инвестиционного проекта.</w:t>
      </w:r>
      <w:bookmarkEnd w:id="50"/>
    </w:p>
    <w:p w:rsidR="00BA116B" w:rsidRDefault="001D1494" w:rsidP="00AE7045">
      <w:pPr>
        <w:spacing w:before="100" w:beforeAutospacing="1" w:after="100" w:afterAutospacing="1"/>
        <w:jc w:val="both"/>
        <w:rPr>
          <w:rFonts w:ascii="Times New Roman" w:hAnsi="Times New Roman" w:cs="Times New Roman"/>
          <w:sz w:val="28"/>
          <w:szCs w:val="28"/>
        </w:rPr>
      </w:pPr>
      <w:r w:rsidRPr="001D1494">
        <w:rPr>
          <w:rFonts w:ascii="Times New Roman" w:hAnsi="Times New Roman" w:cs="Times New Roman"/>
          <w:sz w:val="28"/>
          <w:szCs w:val="28"/>
        </w:rPr>
        <w:t xml:space="preserve">Настоящий проект инициирован Администрацией МО </w:t>
      </w:r>
      <w:r>
        <w:rPr>
          <w:rFonts w:ascii="Times New Roman" w:hAnsi="Times New Roman" w:cs="Times New Roman"/>
          <w:sz w:val="28"/>
          <w:szCs w:val="28"/>
        </w:rPr>
        <w:t>Мостовской</w:t>
      </w:r>
      <w:r w:rsidRPr="001D1494">
        <w:rPr>
          <w:rFonts w:ascii="Times New Roman" w:hAnsi="Times New Roman" w:cs="Times New Roman"/>
          <w:sz w:val="28"/>
          <w:szCs w:val="28"/>
        </w:rPr>
        <w:t xml:space="preserve"> район </w:t>
      </w:r>
      <w:r>
        <w:rPr>
          <w:rFonts w:ascii="Times New Roman" w:hAnsi="Times New Roman" w:cs="Times New Roman"/>
          <w:sz w:val="28"/>
          <w:szCs w:val="28"/>
        </w:rPr>
        <w:t xml:space="preserve">Краснодарского края </w:t>
      </w:r>
      <w:r w:rsidRPr="001D1494">
        <w:rPr>
          <w:rFonts w:ascii="Times New Roman" w:hAnsi="Times New Roman" w:cs="Times New Roman"/>
          <w:sz w:val="28"/>
          <w:szCs w:val="28"/>
        </w:rPr>
        <w:t xml:space="preserve">и нуждается в инвесторе, после </w:t>
      </w:r>
      <w:proofErr w:type="gramStart"/>
      <w:r w:rsidR="00AE091E">
        <w:rPr>
          <w:rFonts w:ascii="Times New Roman" w:hAnsi="Times New Roman" w:cs="Times New Roman"/>
          <w:sz w:val="28"/>
          <w:szCs w:val="28"/>
        </w:rPr>
        <w:t>определения</w:t>
      </w:r>
      <w:proofErr w:type="gramEnd"/>
      <w:r w:rsidR="00AE091E">
        <w:rPr>
          <w:rFonts w:ascii="Times New Roman" w:hAnsi="Times New Roman" w:cs="Times New Roman"/>
          <w:sz w:val="28"/>
          <w:szCs w:val="28"/>
        </w:rPr>
        <w:t xml:space="preserve"> </w:t>
      </w:r>
      <w:r w:rsidRPr="001D1494">
        <w:rPr>
          <w:rFonts w:ascii="Times New Roman" w:hAnsi="Times New Roman" w:cs="Times New Roman"/>
          <w:sz w:val="28"/>
          <w:szCs w:val="28"/>
        </w:rPr>
        <w:t>которого начнутся подготовительные работы по проекту. В настоящее время разработан бизнес-план проекта.</w:t>
      </w:r>
    </w:p>
    <w:p w:rsidR="00707181" w:rsidRDefault="00707181">
      <w:pPr>
        <w:rPr>
          <w:rFonts w:asciiTheme="majorHAnsi" w:eastAsiaTheme="majorEastAsia" w:hAnsiTheme="majorHAnsi" w:cstheme="majorBidi"/>
          <w:b/>
          <w:bCs/>
          <w:noProof/>
          <w:color w:val="365F91" w:themeColor="accent1" w:themeShade="BF"/>
          <w:sz w:val="28"/>
          <w:szCs w:val="28"/>
        </w:rPr>
      </w:pPr>
      <w:r>
        <w:rPr>
          <w:noProof/>
        </w:rPr>
        <w:br w:type="page"/>
      </w:r>
    </w:p>
    <w:p w:rsidR="00AE7045" w:rsidRPr="00707181" w:rsidRDefault="00AE7045" w:rsidP="00707181">
      <w:pPr>
        <w:pStyle w:val="1"/>
        <w:rPr>
          <w:noProof/>
        </w:rPr>
      </w:pPr>
      <w:bookmarkStart w:id="51" w:name="_Toc458790246"/>
      <w:r w:rsidRPr="006F4804">
        <w:rPr>
          <w:noProof/>
        </w:rPr>
        <w:lastRenderedPageBreak/>
        <w:t>4. Маркетинговый план реализации инвестиционного проекта</w:t>
      </w:r>
      <w:bookmarkEnd w:id="51"/>
    </w:p>
    <w:p w:rsidR="001A2B68" w:rsidRPr="00707181" w:rsidRDefault="00AE7045" w:rsidP="00707181">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52" w:name="_Toc458790247"/>
      <w:r w:rsidRPr="00AB765A">
        <w:rPr>
          <w:rFonts w:asciiTheme="majorHAnsi" w:eastAsia="Times New Roman" w:hAnsiTheme="majorHAnsi" w:cs="Times New Roman"/>
          <w:b/>
          <w:bCs/>
          <w:color w:val="548DD4" w:themeColor="text2" w:themeTint="99"/>
          <w:sz w:val="26"/>
          <w:szCs w:val="26"/>
        </w:rPr>
        <w:t>4.1. Конкурентные преимущества реализуемого инвестиционного проекта перед российскими и зарубежными аналогами с указанием источника полученной для сравнения информации.</w:t>
      </w:r>
      <w:bookmarkEnd w:id="52"/>
    </w:p>
    <w:p w:rsidR="001A2B68" w:rsidRDefault="001A2B68" w:rsidP="001A2B68">
      <w:pPr>
        <w:spacing w:before="100" w:beforeAutospacing="1" w:after="100" w:afterAutospacing="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2272" behindDoc="1" locked="0" layoutInCell="1" allowOverlap="1" wp14:anchorId="6245D95C" wp14:editId="2CB098DB">
            <wp:simplePos x="0" y="0"/>
            <wp:positionH relativeFrom="column">
              <wp:posOffset>-43180</wp:posOffset>
            </wp:positionH>
            <wp:positionV relativeFrom="paragraph">
              <wp:posOffset>223520</wp:posOffset>
            </wp:positionV>
            <wp:extent cx="2179955" cy="1578610"/>
            <wp:effectExtent l="0" t="0" r="0" b="2540"/>
            <wp:wrapTight wrapText="bothSides">
              <wp:wrapPolygon edited="0">
                <wp:start x="0" y="0"/>
                <wp:lineTo x="0" y="21374"/>
                <wp:lineTo x="21329" y="21374"/>
                <wp:lineTo x="21329" y="0"/>
                <wp:lineTo x="0" y="0"/>
              </wp:wrapPolygon>
            </wp:wrapTight>
            <wp:docPr id="41" name="Рисунок 41" descr="C:\Users\Глеб\Download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леб\Downloads\i (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79955" cy="1578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В рамках настоящего проекта предполагается производство на территории МО Мостовский район Краснодарского края пищевой поваренной соли и организация дальнейшего её </w:t>
      </w:r>
      <w:r w:rsidR="00707181">
        <w:rPr>
          <w:rFonts w:ascii="Times New Roman" w:hAnsi="Times New Roman" w:cs="Times New Roman"/>
          <w:sz w:val="28"/>
          <w:szCs w:val="28"/>
        </w:rPr>
        <w:t>сбыта,</w:t>
      </w:r>
      <w:r>
        <w:rPr>
          <w:rFonts w:ascii="Times New Roman" w:hAnsi="Times New Roman" w:cs="Times New Roman"/>
          <w:sz w:val="28"/>
          <w:szCs w:val="28"/>
        </w:rPr>
        <w:t xml:space="preserve"> как на территори</w:t>
      </w:r>
      <w:r w:rsidR="00707181">
        <w:rPr>
          <w:rFonts w:ascii="Times New Roman" w:hAnsi="Times New Roman" w:cs="Times New Roman"/>
          <w:sz w:val="28"/>
          <w:szCs w:val="28"/>
        </w:rPr>
        <w:t>и края, так и за его пределами.</w:t>
      </w:r>
    </w:p>
    <w:p w:rsidR="001A2B68" w:rsidRPr="00555EDB" w:rsidRDefault="001A2B68" w:rsidP="001A2B68">
      <w:pPr>
        <w:spacing w:before="100" w:beforeAutospacing="1" w:after="100" w:afterAutospacing="1"/>
        <w:jc w:val="both"/>
        <w:rPr>
          <w:rFonts w:ascii="Times New Roman" w:hAnsi="Times New Roman" w:cs="Times New Roman"/>
          <w:sz w:val="28"/>
          <w:szCs w:val="28"/>
        </w:rPr>
      </w:pPr>
      <w:r w:rsidRPr="00145917">
        <w:rPr>
          <w:rFonts w:ascii="Times New Roman" w:hAnsi="Times New Roman" w:cs="Times New Roman"/>
          <w:sz w:val="28"/>
          <w:szCs w:val="28"/>
        </w:rPr>
        <w:t xml:space="preserve">Химический состав соли, ее  природа, наличие примесей в значительной степени влияют на органолептические свойства продукции. Так, соли магния и кальция повышают жесткость растворов соли, сообщают продукту грубый, горьковатый привкус. Хлористые соли магния и кальция повышают гигроскопичность соли. </w:t>
      </w:r>
      <w:proofErr w:type="gramStart"/>
      <w:r w:rsidRPr="00145917">
        <w:rPr>
          <w:rFonts w:ascii="Times New Roman" w:hAnsi="Times New Roman" w:cs="Times New Roman"/>
          <w:sz w:val="28"/>
          <w:szCs w:val="28"/>
        </w:rPr>
        <w:t>Важное значение</w:t>
      </w:r>
      <w:proofErr w:type="gramEnd"/>
      <w:r w:rsidRPr="00145917">
        <w:rPr>
          <w:rFonts w:ascii="Times New Roman" w:hAnsi="Times New Roman" w:cs="Times New Roman"/>
          <w:sz w:val="28"/>
          <w:szCs w:val="28"/>
        </w:rPr>
        <w:t xml:space="preserve"> при оценке качества соли придается внешнему виду продукта, его вкусу, запаху и цвету.  </w:t>
      </w:r>
    </w:p>
    <w:p w:rsidR="001A2B68" w:rsidRPr="00145917" w:rsidRDefault="001A2B68" w:rsidP="001A2B68">
      <w:pPr>
        <w:spacing w:before="100" w:beforeAutospacing="1" w:after="100" w:afterAutospacing="1"/>
        <w:jc w:val="both"/>
        <w:rPr>
          <w:rFonts w:ascii="Times New Roman" w:hAnsi="Times New Roman" w:cs="Times New Roman"/>
          <w:sz w:val="28"/>
          <w:szCs w:val="28"/>
        </w:rPr>
      </w:pPr>
      <w:r w:rsidRPr="00145917">
        <w:rPr>
          <w:rFonts w:ascii="Times New Roman" w:hAnsi="Times New Roman" w:cs="Times New Roman"/>
          <w:sz w:val="28"/>
          <w:szCs w:val="28"/>
        </w:rPr>
        <w:t>Говоря о цвете соли, имеется в виду ее происхождение. В сорте экстра он белый, в других сортах допускается слегка сероватый оттенок, бывают и другие оттенки – желто-розоватый или розовый.</w:t>
      </w:r>
    </w:p>
    <w:p w:rsidR="002D45BE" w:rsidRDefault="001A2B68" w:rsidP="001A2B68">
      <w:pPr>
        <w:spacing w:before="100" w:beforeAutospacing="1" w:after="100" w:afterAutospacing="1"/>
        <w:jc w:val="both"/>
        <w:rPr>
          <w:rFonts w:ascii="Times New Roman" w:hAnsi="Times New Roman" w:cs="Times New Roman"/>
          <w:sz w:val="28"/>
          <w:szCs w:val="28"/>
        </w:rPr>
      </w:pPr>
      <w:r w:rsidRPr="00145917">
        <w:rPr>
          <w:rFonts w:ascii="Times New Roman" w:hAnsi="Times New Roman" w:cs="Times New Roman"/>
          <w:sz w:val="28"/>
          <w:szCs w:val="28"/>
        </w:rPr>
        <w:t xml:space="preserve">Пищевая поваренная соль представляет собой природный хлорид натрия с очень незначительной примесью других солей. Соль хорошо растворима в воде, С повышением температуры ее растворимость увеличивается, но весьма незначительно. Пищевую поваренную соль подразделяют по способу производства и обработки на каменную, самосадочную, садочную и выварочную соль с добавками и без добавок; по качеству </w:t>
      </w:r>
      <w:proofErr w:type="gramStart"/>
      <w:r w:rsidRPr="00145917">
        <w:rPr>
          <w:rFonts w:ascii="Times New Roman" w:hAnsi="Times New Roman" w:cs="Times New Roman"/>
          <w:sz w:val="28"/>
          <w:szCs w:val="28"/>
        </w:rPr>
        <w:t>на</w:t>
      </w:r>
      <w:proofErr w:type="gramEnd"/>
      <w:r w:rsidRPr="00145917">
        <w:rPr>
          <w:rFonts w:ascii="Times New Roman" w:hAnsi="Times New Roman" w:cs="Times New Roman"/>
          <w:sz w:val="28"/>
          <w:szCs w:val="28"/>
        </w:rPr>
        <w:t xml:space="preserve"> </w:t>
      </w:r>
      <w:proofErr w:type="gramStart"/>
      <w:r w:rsidRPr="00145917">
        <w:rPr>
          <w:rFonts w:ascii="Times New Roman" w:hAnsi="Times New Roman" w:cs="Times New Roman"/>
          <w:sz w:val="28"/>
          <w:szCs w:val="28"/>
        </w:rPr>
        <w:t>экстра</w:t>
      </w:r>
      <w:proofErr w:type="gramEnd"/>
      <w:r w:rsidRPr="00145917">
        <w:rPr>
          <w:rFonts w:ascii="Times New Roman" w:hAnsi="Times New Roman" w:cs="Times New Roman"/>
          <w:sz w:val="28"/>
          <w:szCs w:val="28"/>
        </w:rPr>
        <w:t xml:space="preserve">, высший, первый и второй сорта. В основу деления соли по сортам положена чистота соли и крупность ее частиц. </w:t>
      </w:r>
    </w:p>
    <w:p w:rsidR="001A2B68" w:rsidRPr="00145917" w:rsidRDefault="001A2B68" w:rsidP="001A2B68">
      <w:pPr>
        <w:spacing w:before="100" w:beforeAutospacing="1" w:after="100" w:afterAutospacing="1"/>
        <w:jc w:val="both"/>
        <w:rPr>
          <w:rFonts w:ascii="Times New Roman" w:hAnsi="Times New Roman" w:cs="Times New Roman"/>
          <w:sz w:val="28"/>
          <w:szCs w:val="28"/>
          <w:highlight w:val="yellow"/>
        </w:rPr>
      </w:pPr>
      <w:r w:rsidRPr="00145917">
        <w:rPr>
          <w:rFonts w:ascii="Times New Roman" w:hAnsi="Times New Roman" w:cs="Times New Roman"/>
          <w:sz w:val="28"/>
          <w:szCs w:val="28"/>
        </w:rPr>
        <w:t>Согласно ГОСТ 13830 качество поваренной пищевой соли должно удовлетворять тре</w:t>
      </w:r>
      <w:r>
        <w:rPr>
          <w:rFonts w:ascii="Times New Roman" w:hAnsi="Times New Roman" w:cs="Times New Roman"/>
          <w:sz w:val="28"/>
          <w:szCs w:val="28"/>
        </w:rPr>
        <w:t>бованиям, указанным в таблице</w:t>
      </w:r>
      <w:r w:rsidRPr="00145917">
        <w:rPr>
          <w:rFonts w:ascii="Times New Roman" w:hAnsi="Times New Roman" w:cs="Times New Roman"/>
          <w:sz w:val="28"/>
          <w:szCs w:val="28"/>
        </w:rPr>
        <w:t>. Показатели качества определяют согласно ГОСТ 13685.</w:t>
      </w:r>
    </w:p>
    <w:p w:rsidR="00960F8A" w:rsidRDefault="00960F8A" w:rsidP="00960F8A">
      <w:pPr>
        <w:pStyle w:val="a3"/>
        <w:keepNext/>
      </w:pPr>
      <w:r>
        <w:lastRenderedPageBreak/>
        <w:t xml:space="preserve">Таблица </w:t>
      </w:r>
      <w:fldSimple w:instr=" SEQ Table \* ARABIC ">
        <w:r w:rsidR="00E97F3B">
          <w:rPr>
            <w:noProof/>
          </w:rPr>
          <w:t>7</w:t>
        </w:r>
      </w:fldSimple>
      <w:r>
        <w:t xml:space="preserve">- </w:t>
      </w:r>
      <w:r w:rsidRPr="00327A3C">
        <w:t>Показатели качества различных сортов поваренной соли</w:t>
      </w:r>
    </w:p>
    <w:tbl>
      <w:tblPr>
        <w:tblStyle w:val="-11"/>
        <w:tblW w:w="5000" w:type="pct"/>
        <w:tblBorders>
          <w:insideH w:val="single" w:sz="6" w:space="0" w:color="4F81BD" w:themeColor="accent1"/>
          <w:insideV w:val="single" w:sz="6" w:space="0" w:color="4F81BD" w:themeColor="accent1"/>
        </w:tblBorders>
        <w:tblLook w:val="04A0" w:firstRow="1" w:lastRow="0" w:firstColumn="1" w:lastColumn="0" w:noHBand="0" w:noVBand="1"/>
      </w:tblPr>
      <w:tblGrid>
        <w:gridCol w:w="3713"/>
        <w:gridCol w:w="1280"/>
        <w:gridCol w:w="1462"/>
        <w:gridCol w:w="1401"/>
        <w:gridCol w:w="1432"/>
      </w:tblGrid>
      <w:tr w:rsidR="001A2B68" w:rsidRPr="00145917" w:rsidTr="00293E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99" w:type="pct"/>
            <w:vMerge w:val="restart"/>
            <w:vAlign w:val="center"/>
            <w:hideMark/>
          </w:tcPr>
          <w:p w:rsidR="001A2B68" w:rsidRPr="00145917" w:rsidRDefault="001A2B68" w:rsidP="00293EE3">
            <w:pPr>
              <w:spacing w:line="270" w:lineRule="atLeast"/>
              <w:jc w:val="center"/>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Наименование показателей</w:t>
            </w:r>
          </w:p>
        </w:tc>
        <w:tc>
          <w:tcPr>
            <w:tcW w:w="3001" w:type="pct"/>
            <w:gridSpan w:val="4"/>
            <w:vAlign w:val="center"/>
            <w:hideMark/>
          </w:tcPr>
          <w:p w:rsidR="001A2B68" w:rsidRPr="00145917" w:rsidRDefault="001A2B68" w:rsidP="00293EE3">
            <w:pPr>
              <w:spacing w:line="27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Нормы для сортов</w:t>
            </w:r>
          </w:p>
        </w:tc>
      </w:tr>
      <w:tr w:rsidR="001A2B68" w:rsidRPr="00145917" w:rsidTr="00293E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99" w:type="pct"/>
            <w:vMerge/>
            <w:vAlign w:val="center"/>
            <w:hideMark/>
          </w:tcPr>
          <w:p w:rsidR="001A2B68" w:rsidRPr="00145917" w:rsidRDefault="001A2B68" w:rsidP="00293EE3">
            <w:pPr>
              <w:jc w:val="center"/>
              <w:rPr>
                <w:rFonts w:ascii="Times New Roman" w:eastAsia="Times New Roman" w:hAnsi="Times New Roman" w:cs="Times New Roman"/>
                <w:sz w:val="20"/>
                <w:szCs w:val="20"/>
              </w:rPr>
            </w:pPr>
          </w:p>
        </w:tc>
        <w:tc>
          <w:tcPr>
            <w:tcW w:w="689" w:type="pct"/>
            <w:vAlign w:val="center"/>
            <w:hideMark/>
          </w:tcPr>
          <w:p w:rsidR="001A2B68" w:rsidRPr="00145917" w:rsidRDefault="001A2B68" w:rsidP="00293EE3">
            <w:pPr>
              <w:spacing w:line="27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b w:val="0"/>
                <w:bCs w:val="0"/>
                <w:sz w:val="20"/>
                <w:szCs w:val="20"/>
              </w:rPr>
              <w:t>Экстра</w:t>
            </w:r>
          </w:p>
        </w:tc>
        <w:tc>
          <w:tcPr>
            <w:tcW w:w="787" w:type="pct"/>
            <w:vAlign w:val="center"/>
            <w:hideMark/>
          </w:tcPr>
          <w:p w:rsidR="001A2B68" w:rsidRPr="00145917" w:rsidRDefault="001A2B68" w:rsidP="00293EE3">
            <w:pPr>
              <w:spacing w:line="27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b w:val="0"/>
                <w:bCs w:val="0"/>
                <w:sz w:val="20"/>
                <w:szCs w:val="20"/>
              </w:rPr>
              <w:t>Высший</w:t>
            </w:r>
          </w:p>
        </w:tc>
        <w:tc>
          <w:tcPr>
            <w:tcW w:w="754" w:type="pct"/>
            <w:vAlign w:val="center"/>
            <w:hideMark/>
          </w:tcPr>
          <w:p w:rsidR="001A2B68" w:rsidRPr="00145917" w:rsidRDefault="001A2B68" w:rsidP="00293EE3">
            <w:pPr>
              <w:spacing w:line="27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b w:val="0"/>
                <w:bCs w:val="0"/>
                <w:sz w:val="20"/>
                <w:szCs w:val="20"/>
              </w:rPr>
              <w:t>Первый</w:t>
            </w:r>
          </w:p>
        </w:tc>
        <w:tc>
          <w:tcPr>
            <w:tcW w:w="771" w:type="pct"/>
            <w:vAlign w:val="center"/>
            <w:hideMark/>
          </w:tcPr>
          <w:p w:rsidR="001A2B68" w:rsidRPr="00145917" w:rsidRDefault="001A2B68" w:rsidP="00293EE3">
            <w:pPr>
              <w:spacing w:line="27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b w:val="0"/>
                <w:bCs w:val="0"/>
                <w:sz w:val="20"/>
                <w:szCs w:val="20"/>
              </w:rPr>
              <w:t>Второй</w:t>
            </w:r>
          </w:p>
        </w:tc>
      </w:tr>
      <w:tr w:rsidR="001A2B68" w:rsidRPr="00145917" w:rsidTr="00293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9" w:type="pct"/>
            <w:vAlign w:val="center"/>
            <w:hideMark/>
          </w:tcPr>
          <w:p w:rsidR="001A2B68" w:rsidRPr="00BE13A9" w:rsidRDefault="001A2B68" w:rsidP="00293EE3">
            <w:pPr>
              <w:spacing w:line="276" w:lineRule="auto"/>
              <w:jc w:val="center"/>
              <w:rPr>
                <w:rFonts w:ascii="Times New Roman" w:eastAsia="Times New Roman" w:hAnsi="Times New Roman" w:cs="Times New Roman"/>
                <w:b w:val="0"/>
                <w:sz w:val="20"/>
                <w:szCs w:val="20"/>
              </w:rPr>
            </w:pPr>
            <w:r w:rsidRPr="00BE13A9">
              <w:rPr>
                <w:rFonts w:ascii="Times New Roman" w:eastAsia="Times New Roman" w:hAnsi="Times New Roman" w:cs="Times New Roman"/>
                <w:b w:val="0"/>
                <w:iCs/>
                <w:sz w:val="20"/>
                <w:szCs w:val="20"/>
                <w:bdr w:val="none" w:sz="0" w:space="0" w:color="auto" w:frame="1"/>
              </w:rPr>
              <w:t>Массовая доля хлористого натрия, % в пересчете на сухие вещества, не менее</w:t>
            </w:r>
          </w:p>
        </w:tc>
        <w:tc>
          <w:tcPr>
            <w:tcW w:w="689" w:type="pct"/>
            <w:vAlign w:val="center"/>
            <w:hideMark/>
          </w:tcPr>
          <w:p w:rsidR="001A2B68" w:rsidRPr="00145917" w:rsidRDefault="001A2B68" w:rsidP="00293EE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99,7</w:t>
            </w:r>
          </w:p>
        </w:tc>
        <w:tc>
          <w:tcPr>
            <w:tcW w:w="787" w:type="pct"/>
            <w:vAlign w:val="center"/>
            <w:hideMark/>
          </w:tcPr>
          <w:p w:rsidR="001A2B68" w:rsidRPr="00145917" w:rsidRDefault="001A2B68" w:rsidP="00293EE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98,4</w:t>
            </w:r>
          </w:p>
        </w:tc>
        <w:tc>
          <w:tcPr>
            <w:tcW w:w="754" w:type="pct"/>
            <w:vAlign w:val="center"/>
            <w:hideMark/>
          </w:tcPr>
          <w:p w:rsidR="001A2B68" w:rsidRPr="00145917" w:rsidRDefault="001A2B68" w:rsidP="00293EE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97,7</w:t>
            </w:r>
          </w:p>
        </w:tc>
        <w:tc>
          <w:tcPr>
            <w:tcW w:w="771" w:type="pct"/>
            <w:vAlign w:val="center"/>
            <w:hideMark/>
          </w:tcPr>
          <w:p w:rsidR="001A2B68" w:rsidRPr="00145917" w:rsidRDefault="001A2B68" w:rsidP="00293EE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97,0</w:t>
            </w:r>
          </w:p>
        </w:tc>
      </w:tr>
      <w:tr w:rsidR="001A2B68" w:rsidRPr="00145917" w:rsidTr="00293EE3">
        <w:tc>
          <w:tcPr>
            <w:cnfStyle w:val="001000000000" w:firstRow="0" w:lastRow="0" w:firstColumn="1" w:lastColumn="0" w:oddVBand="0" w:evenVBand="0" w:oddHBand="0" w:evenHBand="0" w:firstRowFirstColumn="0" w:firstRowLastColumn="0" w:lastRowFirstColumn="0" w:lastRowLastColumn="0"/>
            <w:tcW w:w="1999" w:type="pct"/>
            <w:vAlign w:val="center"/>
            <w:hideMark/>
          </w:tcPr>
          <w:p w:rsidR="001A2B68" w:rsidRPr="00BE13A9" w:rsidRDefault="001A2B68" w:rsidP="00293EE3">
            <w:pPr>
              <w:spacing w:line="276" w:lineRule="auto"/>
              <w:jc w:val="center"/>
              <w:rPr>
                <w:rFonts w:ascii="Times New Roman" w:eastAsia="Times New Roman" w:hAnsi="Times New Roman" w:cs="Times New Roman"/>
                <w:b w:val="0"/>
                <w:sz w:val="20"/>
                <w:szCs w:val="20"/>
              </w:rPr>
            </w:pPr>
            <w:r w:rsidRPr="00BE13A9">
              <w:rPr>
                <w:rFonts w:ascii="Times New Roman" w:eastAsia="Times New Roman" w:hAnsi="Times New Roman" w:cs="Times New Roman"/>
                <w:b w:val="0"/>
                <w:iCs/>
                <w:sz w:val="20"/>
                <w:szCs w:val="20"/>
                <w:bdr w:val="none" w:sz="0" w:space="0" w:color="auto" w:frame="1"/>
              </w:rPr>
              <w:t>Массовая доля нерастворимых в воде веществ, % в пересчете на сухие вещества, не более</w:t>
            </w:r>
          </w:p>
        </w:tc>
        <w:tc>
          <w:tcPr>
            <w:tcW w:w="689" w:type="pct"/>
            <w:vAlign w:val="center"/>
            <w:hideMark/>
          </w:tcPr>
          <w:p w:rsidR="001A2B68" w:rsidRPr="00145917" w:rsidRDefault="001A2B68" w:rsidP="00293EE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0,03</w:t>
            </w:r>
          </w:p>
        </w:tc>
        <w:tc>
          <w:tcPr>
            <w:tcW w:w="787" w:type="pct"/>
            <w:vAlign w:val="center"/>
            <w:hideMark/>
          </w:tcPr>
          <w:p w:rsidR="001A2B68" w:rsidRPr="00145917" w:rsidRDefault="001A2B68" w:rsidP="00293EE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0,16</w:t>
            </w:r>
          </w:p>
        </w:tc>
        <w:tc>
          <w:tcPr>
            <w:tcW w:w="754" w:type="pct"/>
            <w:vAlign w:val="center"/>
            <w:hideMark/>
          </w:tcPr>
          <w:p w:rsidR="001A2B68" w:rsidRPr="00145917" w:rsidRDefault="001A2B68" w:rsidP="00293EE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0,45</w:t>
            </w:r>
          </w:p>
        </w:tc>
        <w:tc>
          <w:tcPr>
            <w:tcW w:w="771" w:type="pct"/>
            <w:vAlign w:val="center"/>
            <w:hideMark/>
          </w:tcPr>
          <w:p w:rsidR="001A2B68" w:rsidRPr="00145917" w:rsidRDefault="001A2B68" w:rsidP="00293EE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0,85</w:t>
            </w:r>
          </w:p>
        </w:tc>
      </w:tr>
      <w:tr w:rsidR="001A2B68" w:rsidRPr="00145917" w:rsidTr="00293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9" w:type="pct"/>
            <w:vMerge w:val="restart"/>
            <w:vAlign w:val="center"/>
            <w:hideMark/>
          </w:tcPr>
          <w:p w:rsidR="001A2B68" w:rsidRPr="004C460F" w:rsidRDefault="001A2B68" w:rsidP="00293EE3">
            <w:pPr>
              <w:spacing w:line="276" w:lineRule="auto"/>
              <w:jc w:val="center"/>
              <w:rPr>
                <w:rFonts w:ascii="Times New Roman" w:eastAsia="Times New Roman" w:hAnsi="Times New Roman" w:cs="Times New Roman"/>
                <w:b w:val="0"/>
                <w:sz w:val="20"/>
                <w:szCs w:val="20"/>
              </w:rPr>
            </w:pPr>
            <w:r w:rsidRPr="004C460F">
              <w:rPr>
                <w:rFonts w:ascii="Times New Roman" w:eastAsia="Times New Roman" w:hAnsi="Times New Roman" w:cs="Times New Roman"/>
                <w:b w:val="0"/>
                <w:iCs/>
                <w:sz w:val="20"/>
                <w:szCs w:val="20"/>
                <w:bdr w:val="none" w:sz="0" w:space="0" w:color="auto" w:frame="1"/>
              </w:rPr>
              <w:t>Массовая доля влаги, % не более: выварочной соли каменной соли самосадочной и садочной соли</w:t>
            </w:r>
          </w:p>
        </w:tc>
        <w:tc>
          <w:tcPr>
            <w:tcW w:w="689" w:type="pct"/>
            <w:vAlign w:val="center"/>
            <w:hideMark/>
          </w:tcPr>
          <w:p w:rsidR="001A2B68" w:rsidRPr="00145917" w:rsidRDefault="001A2B68" w:rsidP="00293EE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0,1</w:t>
            </w:r>
          </w:p>
        </w:tc>
        <w:tc>
          <w:tcPr>
            <w:tcW w:w="787" w:type="pct"/>
            <w:vAlign w:val="center"/>
            <w:hideMark/>
          </w:tcPr>
          <w:p w:rsidR="001A2B68" w:rsidRPr="00145917" w:rsidRDefault="001A2B68" w:rsidP="00293EE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0,70</w:t>
            </w:r>
          </w:p>
        </w:tc>
        <w:tc>
          <w:tcPr>
            <w:tcW w:w="754" w:type="pct"/>
            <w:vAlign w:val="center"/>
            <w:hideMark/>
          </w:tcPr>
          <w:p w:rsidR="001A2B68" w:rsidRPr="00145917" w:rsidRDefault="001A2B68" w:rsidP="00293EE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0,70</w:t>
            </w:r>
          </w:p>
        </w:tc>
        <w:tc>
          <w:tcPr>
            <w:tcW w:w="771" w:type="pct"/>
            <w:vAlign w:val="center"/>
            <w:hideMark/>
          </w:tcPr>
          <w:p w:rsidR="001A2B68" w:rsidRPr="00145917" w:rsidRDefault="001A2B68" w:rsidP="00293EE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w:t>
            </w:r>
          </w:p>
        </w:tc>
      </w:tr>
      <w:tr w:rsidR="001A2B68" w:rsidRPr="00145917" w:rsidTr="00293EE3">
        <w:tc>
          <w:tcPr>
            <w:cnfStyle w:val="001000000000" w:firstRow="0" w:lastRow="0" w:firstColumn="1" w:lastColumn="0" w:oddVBand="0" w:evenVBand="0" w:oddHBand="0" w:evenHBand="0" w:firstRowFirstColumn="0" w:firstRowLastColumn="0" w:lastRowFirstColumn="0" w:lastRowLastColumn="0"/>
            <w:tcW w:w="1999" w:type="pct"/>
            <w:vMerge/>
            <w:vAlign w:val="center"/>
            <w:hideMark/>
          </w:tcPr>
          <w:p w:rsidR="001A2B68" w:rsidRPr="00145917" w:rsidRDefault="001A2B68" w:rsidP="00293EE3">
            <w:pPr>
              <w:spacing w:line="276" w:lineRule="auto"/>
              <w:jc w:val="center"/>
              <w:rPr>
                <w:rFonts w:ascii="Times New Roman" w:eastAsia="Times New Roman" w:hAnsi="Times New Roman" w:cs="Times New Roman"/>
                <w:sz w:val="20"/>
                <w:szCs w:val="20"/>
              </w:rPr>
            </w:pPr>
          </w:p>
        </w:tc>
        <w:tc>
          <w:tcPr>
            <w:tcW w:w="689" w:type="pct"/>
            <w:vAlign w:val="center"/>
            <w:hideMark/>
          </w:tcPr>
          <w:p w:rsidR="001A2B68" w:rsidRPr="00145917" w:rsidRDefault="001A2B68" w:rsidP="00293EE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w:t>
            </w:r>
          </w:p>
        </w:tc>
        <w:tc>
          <w:tcPr>
            <w:tcW w:w="787" w:type="pct"/>
            <w:vAlign w:val="center"/>
            <w:hideMark/>
          </w:tcPr>
          <w:p w:rsidR="001A2B68" w:rsidRPr="00145917" w:rsidRDefault="001A2B68" w:rsidP="00293EE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0,25</w:t>
            </w:r>
          </w:p>
        </w:tc>
        <w:tc>
          <w:tcPr>
            <w:tcW w:w="754" w:type="pct"/>
            <w:vAlign w:val="center"/>
            <w:hideMark/>
          </w:tcPr>
          <w:p w:rsidR="001A2B68" w:rsidRPr="00145917" w:rsidRDefault="001A2B68" w:rsidP="00293EE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0,25</w:t>
            </w:r>
          </w:p>
        </w:tc>
        <w:tc>
          <w:tcPr>
            <w:tcW w:w="771" w:type="pct"/>
            <w:vAlign w:val="center"/>
            <w:hideMark/>
          </w:tcPr>
          <w:p w:rsidR="001A2B68" w:rsidRPr="00145917" w:rsidRDefault="001A2B68" w:rsidP="00293EE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0,35</w:t>
            </w:r>
          </w:p>
        </w:tc>
      </w:tr>
      <w:tr w:rsidR="001A2B68" w:rsidRPr="00145917" w:rsidTr="00293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9" w:type="pct"/>
            <w:vMerge/>
            <w:vAlign w:val="center"/>
            <w:hideMark/>
          </w:tcPr>
          <w:p w:rsidR="001A2B68" w:rsidRPr="00145917" w:rsidRDefault="001A2B68" w:rsidP="00293EE3">
            <w:pPr>
              <w:spacing w:line="276" w:lineRule="auto"/>
              <w:jc w:val="center"/>
              <w:rPr>
                <w:rFonts w:ascii="Times New Roman" w:eastAsia="Times New Roman" w:hAnsi="Times New Roman" w:cs="Times New Roman"/>
                <w:sz w:val="20"/>
                <w:szCs w:val="20"/>
              </w:rPr>
            </w:pPr>
          </w:p>
        </w:tc>
        <w:tc>
          <w:tcPr>
            <w:tcW w:w="689" w:type="pct"/>
            <w:vAlign w:val="center"/>
            <w:hideMark/>
          </w:tcPr>
          <w:p w:rsidR="001A2B68" w:rsidRPr="00145917" w:rsidRDefault="001A2B68" w:rsidP="00293EE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w:t>
            </w:r>
          </w:p>
        </w:tc>
        <w:tc>
          <w:tcPr>
            <w:tcW w:w="787" w:type="pct"/>
            <w:vAlign w:val="center"/>
            <w:hideMark/>
          </w:tcPr>
          <w:p w:rsidR="001A2B68" w:rsidRPr="00145917" w:rsidRDefault="001A2B68" w:rsidP="00293EE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3,20</w:t>
            </w:r>
          </w:p>
        </w:tc>
        <w:tc>
          <w:tcPr>
            <w:tcW w:w="754" w:type="pct"/>
            <w:vAlign w:val="center"/>
            <w:hideMark/>
          </w:tcPr>
          <w:p w:rsidR="001A2B68" w:rsidRPr="00145917" w:rsidRDefault="001A2B68" w:rsidP="00293EE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4,00</w:t>
            </w:r>
          </w:p>
        </w:tc>
        <w:tc>
          <w:tcPr>
            <w:tcW w:w="771" w:type="pct"/>
            <w:vAlign w:val="center"/>
            <w:hideMark/>
          </w:tcPr>
          <w:p w:rsidR="001A2B68" w:rsidRPr="00145917" w:rsidRDefault="001A2B68" w:rsidP="00293EE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5,0</w:t>
            </w:r>
          </w:p>
        </w:tc>
      </w:tr>
    </w:tbl>
    <w:p w:rsidR="001A2B68" w:rsidRPr="00145917" w:rsidRDefault="001A2B68" w:rsidP="001A2B68">
      <w:pPr>
        <w:spacing w:before="100" w:beforeAutospacing="1" w:after="100" w:afterAutospacing="1"/>
        <w:jc w:val="both"/>
        <w:rPr>
          <w:rFonts w:ascii="Times New Roman" w:hAnsi="Times New Roman" w:cs="Times New Roman"/>
          <w:sz w:val="28"/>
          <w:szCs w:val="28"/>
        </w:rPr>
      </w:pPr>
      <w:r w:rsidRPr="00145917">
        <w:rPr>
          <w:rFonts w:ascii="Times New Roman" w:hAnsi="Times New Roman" w:cs="Times New Roman"/>
          <w:sz w:val="28"/>
          <w:szCs w:val="28"/>
        </w:rPr>
        <w:t>Пищевую поваренную соль для лечебных и профилактических целей выпускают с добавками йода (йодированная соль), фтора (фторированная соль), йода и фтора (йодировано-фторированная соль)</w:t>
      </w:r>
      <w:proofErr w:type="gramStart"/>
      <w:r w:rsidRPr="00145917">
        <w:rPr>
          <w:rFonts w:ascii="Times New Roman" w:hAnsi="Times New Roman" w:cs="Times New Roman"/>
          <w:sz w:val="28"/>
          <w:szCs w:val="28"/>
        </w:rPr>
        <w:t>.К</w:t>
      </w:r>
      <w:proofErr w:type="gramEnd"/>
      <w:r w:rsidRPr="00145917">
        <w:rPr>
          <w:rFonts w:ascii="Times New Roman" w:hAnsi="Times New Roman" w:cs="Times New Roman"/>
          <w:sz w:val="28"/>
          <w:szCs w:val="28"/>
        </w:rPr>
        <w:t>рупность молотой пищевой поваренной соли должна соответствовать требо</w:t>
      </w:r>
      <w:r>
        <w:rPr>
          <w:rFonts w:ascii="Times New Roman" w:hAnsi="Times New Roman" w:cs="Times New Roman"/>
          <w:sz w:val="28"/>
          <w:szCs w:val="28"/>
        </w:rPr>
        <w:t>ваниям, приведенным в таблице</w:t>
      </w:r>
      <w:r w:rsidRPr="00145917">
        <w:rPr>
          <w:rFonts w:ascii="Times New Roman" w:hAnsi="Times New Roman" w:cs="Times New Roman"/>
          <w:sz w:val="28"/>
          <w:szCs w:val="28"/>
        </w:rPr>
        <w:t>.</w:t>
      </w:r>
    </w:p>
    <w:p w:rsidR="00960F8A" w:rsidRDefault="00960F8A" w:rsidP="00960F8A">
      <w:pPr>
        <w:pStyle w:val="a3"/>
        <w:keepNext/>
      </w:pPr>
      <w:r>
        <w:t xml:space="preserve">Таблица </w:t>
      </w:r>
      <w:fldSimple w:instr=" SEQ Table \* ARABIC ">
        <w:r w:rsidR="00E97F3B">
          <w:rPr>
            <w:noProof/>
          </w:rPr>
          <w:t>8</w:t>
        </w:r>
      </w:fldSimple>
      <w:r>
        <w:t xml:space="preserve">- </w:t>
      </w:r>
      <w:r w:rsidRPr="00DE42F1">
        <w:t>Крупность молотой пищевой поваренной соли</w:t>
      </w:r>
    </w:p>
    <w:tbl>
      <w:tblPr>
        <w:tblStyle w:val="-11"/>
        <w:tblW w:w="5000" w:type="pct"/>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8359"/>
        <w:gridCol w:w="929"/>
      </w:tblGrid>
      <w:tr w:rsidR="001A2B68" w:rsidRPr="00145917" w:rsidTr="00293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pct"/>
            <w:vAlign w:val="center"/>
            <w:hideMark/>
          </w:tcPr>
          <w:p w:rsidR="001A2B68" w:rsidRPr="00145917" w:rsidRDefault="001A2B68" w:rsidP="00293EE3">
            <w:pPr>
              <w:spacing w:line="270" w:lineRule="atLeast"/>
              <w:jc w:val="center"/>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Крупность</w:t>
            </w:r>
          </w:p>
        </w:tc>
        <w:tc>
          <w:tcPr>
            <w:tcW w:w="500" w:type="pct"/>
            <w:vAlign w:val="center"/>
            <w:hideMark/>
          </w:tcPr>
          <w:p w:rsidR="001A2B68" w:rsidRPr="00145917" w:rsidRDefault="001A2B68" w:rsidP="00293EE3">
            <w:pPr>
              <w:spacing w:line="27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Норма</w:t>
            </w:r>
          </w:p>
        </w:tc>
      </w:tr>
      <w:tr w:rsidR="001A2B68" w:rsidRPr="00145917" w:rsidTr="00293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pct"/>
            <w:vMerge w:val="restart"/>
            <w:tcBorders>
              <w:top w:val="none" w:sz="0" w:space="0" w:color="auto"/>
              <w:left w:val="none" w:sz="0" w:space="0" w:color="auto"/>
              <w:bottom w:val="none" w:sz="0" w:space="0" w:color="auto"/>
            </w:tcBorders>
            <w:vAlign w:val="center"/>
            <w:hideMark/>
          </w:tcPr>
          <w:p w:rsidR="001A2B68" w:rsidRPr="00145917" w:rsidRDefault="001A2B68" w:rsidP="00293EE3">
            <w:pPr>
              <w:spacing w:line="270" w:lineRule="atLeast"/>
              <w:jc w:val="center"/>
              <w:rPr>
                <w:rFonts w:ascii="Times New Roman" w:eastAsia="Times New Roman" w:hAnsi="Times New Roman" w:cs="Times New Roman"/>
                <w:b w:val="0"/>
                <w:sz w:val="20"/>
                <w:szCs w:val="20"/>
              </w:rPr>
            </w:pPr>
            <w:r w:rsidRPr="00145917">
              <w:rPr>
                <w:rFonts w:ascii="Times New Roman" w:eastAsia="Times New Roman" w:hAnsi="Times New Roman" w:cs="Times New Roman"/>
                <w:b w:val="0"/>
                <w:iCs/>
                <w:sz w:val="20"/>
                <w:szCs w:val="20"/>
                <w:bdr w:val="none" w:sz="0" w:space="0" w:color="auto" w:frame="1"/>
              </w:rPr>
              <w:t>Сорт экстра: до 0,8 мм включительно, % не менее св. 0,8 до 1,2 мм включительно, % не более</w:t>
            </w:r>
          </w:p>
        </w:tc>
        <w:tc>
          <w:tcPr>
            <w:tcW w:w="500" w:type="pct"/>
            <w:tcBorders>
              <w:top w:val="none" w:sz="0" w:space="0" w:color="auto"/>
              <w:bottom w:val="none" w:sz="0" w:space="0" w:color="auto"/>
              <w:right w:val="none" w:sz="0" w:space="0" w:color="auto"/>
            </w:tcBorders>
            <w:vAlign w:val="center"/>
            <w:hideMark/>
          </w:tcPr>
          <w:p w:rsidR="001A2B68" w:rsidRPr="00145917" w:rsidRDefault="001A2B68" w:rsidP="00293EE3">
            <w:pPr>
              <w:spacing w:line="27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75,0</w:t>
            </w:r>
          </w:p>
        </w:tc>
      </w:tr>
      <w:tr w:rsidR="001A2B68" w:rsidRPr="00145917" w:rsidTr="00293EE3">
        <w:trPr>
          <w:trHeight w:val="74"/>
        </w:trPr>
        <w:tc>
          <w:tcPr>
            <w:cnfStyle w:val="001000000000" w:firstRow="0" w:lastRow="0" w:firstColumn="1" w:lastColumn="0" w:oddVBand="0" w:evenVBand="0" w:oddHBand="0" w:evenHBand="0" w:firstRowFirstColumn="0" w:firstRowLastColumn="0" w:lastRowFirstColumn="0" w:lastRowLastColumn="0"/>
            <w:tcW w:w="4500" w:type="pct"/>
            <w:vMerge/>
            <w:vAlign w:val="center"/>
            <w:hideMark/>
          </w:tcPr>
          <w:p w:rsidR="001A2B68" w:rsidRPr="00145917" w:rsidRDefault="001A2B68" w:rsidP="00293EE3">
            <w:pPr>
              <w:jc w:val="center"/>
              <w:rPr>
                <w:rFonts w:ascii="Times New Roman" w:eastAsia="Times New Roman" w:hAnsi="Times New Roman" w:cs="Times New Roman"/>
                <w:b w:val="0"/>
                <w:sz w:val="20"/>
                <w:szCs w:val="20"/>
              </w:rPr>
            </w:pPr>
          </w:p>
        </w:tc>
        <w:tc>
          <w:tcPr>
            <w:tcW w:w="500" w:type="pct"/>
            <w:vAlign w:val="center"/>
            <w:hideMark/>
          </w:tcPr>
          <w:p w:rsidR="001A2B68" w:rsidRPr="00145917" w:rsidRDefault="001A2B68" w:rsidP="00293EE3">
            <w:pPr>
              <w:spacing w:line="27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25,0</w:t>
            </w:r>
          </w:p>
        </w:tc>
      </w:tr>
      <w:tr w:rsidR="001A2B68" w:rsidRPr="00145917" w:rsidTr="00293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pct"/>
            <w:vMerge w:val="restart"/>
            <w:tcBorders>
              <w:top w:val="none" w:sz="0" w:space="0" w:color="auto"/>
              <w:left w:val="none" w:sz="0" w:space="0" w:color="auto"/>
              <w:bottom w:val="none" w:sz="0" w:space="0" w:color="auto"/>
            </w:tcBorders>
            <w:vAlign w:val="center"/>
            <w:hideMark/>
          </w:tcPr>
          <w:p w:rsidR="001A2B68" w:rsidRPr="00145917" w:rsidRDefault="001A2B68" w:rsidP="00293EE3">
            <w:pPr>
              <w:spacing w:line="270" w:lineRule="atLeast"/>
              <w:jc w:val="center"/>
              <w:rPr>
                <w:rFonts w:ascii="Times New Roman" w:eastAsia="Times New Roman" w:hAnsi="Times New Roman" w:cs="Times New Roman"/>
                <w:b w:val="0"/>
                <w:sz w:val="20"/>
                <w:szCs w:val="20"/>
              </w:rPr>
            </w:pPr>
            <w:r w:rsidRPr="00145917">
              <w:rPr>
                <w:rFonts w:ascii="Times New Roman" w:eastAsia="Times New Roman" w:hAnsi="Times New Roman" w:cs="Times New Roman"/>
                <w:b w:val="0"/>
                <w:iCs/>
                <w:sz w:val="20"/>
                <w:szCs w:val="20"/>
                <w:bdr w:val="none" w:sz="0" w:space="0" w:color="auto" w:frame="1"/>
              </w:rPr>
              <w:t>Высший и первый сорта: помол № 0 до 0,8 мм включительно, % не менее св. 1,2 мм, % не более</w:t>
            </w:r>
          </w:p>
        </w:tc>
        <w:tc>
          <w:tcPr>
            <w:tcW w:w="500" w:type="pct"/>
            <w:tcBorders>
              <w:top w:val="none" w:sz="0" w:space="0" w:color="auto"/>
              <w:bottom w:val="none" w:sz="0" w:space="0" w:color="auto"/>
              <w:right w:val="none" w:sz="0" w:space="0" w:color="auto"/>
            </w:tcBorders>
            <w:vAlign w:val="center"/>
            <w:hideMark/>
          </w:tcPr>
          <w:p w:rsidR="001A2B68" w:rsidRPr="00145917" w:rsidRDefault="001A2B68" w:rsidP="00293EE3">
            <w:pPr>
              <w:spacing w:line="27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70,0</w:t>
            </w:r>
          </w:p>
        </w:tc>
      </w:tr>
      <w:tr w:rsidR="001A2B68" w:rsidRPr="00145917" w:rsidTr="00293EE3">
        <w:tc>
          <w:tcPr>
            <w:cnfStyle w:val="001000000000" w:firstRow="0" w:lastRow="0" w:firstColumn="1" w:lastColumn="0" w:oddVBand="0" w:evenVBand="0" w:oddHBand="0" w:evenHBand="0" w:firstRowFirstColumn="0" w:firstRowLastColumn="0" w:lastRowFirstColumn="0" w:lastRowLastColumn="0"/>
            <w:tcW w:w="4500" w:type="pct"/>
            <w:vMerge/>
            <w:vAlign w:val="center"/>
            <w:hideMark/>
          </w:tcPr>
          <w:p w:rsidR="001A2B68" w:rsidRPr="00145917" w:rsidRDefault="001A2B68" w:rsidP="00293EE3">
            <w:pPr>
              <w:jc w:val="center"/>
              <w:rPr>
                <w:rFonts w:ascii="Times New Roman" w:eastAsia="Times New Roman" w:hAnsi="Times New Roman" w:cs="Times New Roman"/>
                <w:b w:val="0"/>
                <w:sz w:val="20"/>
                <w:szCs w:val="20"/>
              </w:rPr>
            </w:pPr>
          </w:p>
        </w:tc>
        <w:tc>
          <w:tcPr>
            <w:tcW w:w="500" w:type="pct"/>
            <w:vAlign w:val="center"/>
            <w:hideMark/>
          </w:tcPr>
          <w:p w:rsidR="001A2B68" w:rsidRPr="00145917" w:rsidRDefault="001A2B68" w:rsidP="00293EE3">
            <w:pPr>
              <w:spacing w:line="27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10,0</w:t>
            </w:r>
          </w:p>
        </w:tc>
      </w:tr>
      <w:tr w:rsidR="001A2B68" w:rsidRPr="00145917" w:rsidTr="00293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pct"/>
            <w:vMerge w:val="restart"/>
            <w:tcBorders>
              <w:top w:val="none" w:sz="0" w:space="0" w:color="auto"/>
              <w:left w:val="none" w:sz="0" w:space="0" w:color="auto"/>
              <w:bottom w:val="none" w:sz="0" w:space="0" w:color="auto"/>
            </w:tcBorders>
            <w:vAlign w:val="center"/>
            <w:hideMark/>
          </w:tcPr>
          <w:p w:rsidR="001A2B68" w:rsidRPr="00145917" w:rsidRDefault="001A2B68" w:rsidP="00293EE3">
            <w:pPr>
              <w:spacing w:line="270" w:lineRule="atLeast"/>
              <w:jc w:val="center"/>
              <w:rPr>
                <w:rFonts w:ascii="Times New Roman" w:eastAsia="Times New Roman" w:hAnsi="Times New Roman" w:cs="Times New Roman"/>
                <w:b w:val="0"/>
                <w:sz w:val="20"/>
                <w:szCs w:val="20"/>
              </w:rPr>
            </w:pPr>
            <w:r w:rsidRPr="00145917">
              <w:rPr>
                <w:rFonts w:ascii="Times New Roman" w:eastAsia="Times New Roman" w:hAnsi="Times New Roman" w:cs="Times New Roman"/>
                <w:b w:val="0"/>
                <w:iCs/>
                <w:sz w:val="20"/>
                <w:szCs w:val="20"/>
                <w:bdr w:val="none" w:sz="0" w:space="0" w:color="auto" w:frame="1"/>
              </w:rPr>
              <w:t>помол N° 1 до 1,2 мм включительно, % не менее св. 2,5 мм, % не более</w:t>
            </w:r>
          </w:p>
        </w:tc>
        <w:tc>
          <w:tcPr>
            <w:tcW w:w="500" w:type="pct"/>
            <w:tcBorders>
              <w:top w:val="none" w:sz="0" w:space="0" w:color="auto"/>
              <w:bottom w:val="none" w:sz="0" w:space="0" w:color="auto"/>
              <w:right w:val="none" w:sz="0" w:space="0" w:color="auto"/>
            </w:tcBorders>
            <w:vAlign w:val="center"/>
            <w:hideMark/>
          </w:tcPr>
          <w:p w:rsidR="001A2B68" w:rsidRPr="00145917" w:rsidRDefault="001A2B68" w:rsidP="00293EE3">
            <w:pPr>
              <w:spacing w:line="27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85,0</w:t>
            </w:r>
          </w:p>
        </w:tc>
      </w:tr>
      <w:tr w:rsidR="001A2B68" w:rsidRPr="00145917" w:rsidTr="00293EE3">
        <w:tc>
          <w:tcPr>
            <w:cnfStyle w:val="001000000000" w:firstRow="0" w:lastRow="0" w:firstColumn="1" w:lastColumn="0" w:oddVBand="0" w:evenVBand="0" w:oddHBand="0" w:evenHBand="0" w:firstRowFirstColumn="0" w:firstRowLastColumn="0" w:lastRowFirstColumn="0" w:lastRowLastColumn="0"/>
            <w:tcW w:w="4500" w:type="pct"/>
            <w:vMerge/>
            <w:vAlign w:val="center"/>
            <w:hideMark/>
          </w:tcPr>
          <w:p w:rsidR="001A2B68" w:rsidRPr="00145917" w:rsidRDefault="001A2B68" w:rsidP="00293EE3">
            <w:pPr>
              <w:jc w:val="center"/>
              <w:rPr>
                <w:rFonts w:ascii="Times New Roman" w:eastAsia="Times New Roman" w:hAnsi="Times New Roman" w:cs="Times New Roman"/>
                <w:b w:val="0"/>
                <w:sz w:val="20"/>
                <w:szCs w:val="20"/>
              </w:rPr>
            </w:pPr>
          </w:p>
        </w:tc>
        <w:tc>
          <w:tcPr>
            <w:tcW w:w="500" w:type="pct"/>
            <w:vAlign w:val="center"/>
            <w:hideMark/>
          </w:tcPr>
          <w:p w:rsidR="001A2B68" w:rsidRPr="00145917" w:rsidRDefault="001A2B68" w:rsidP="00293EE3">
            <w:pPr>
              <w:spacing w:line="27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3,0</w:t>
            </w:r>
          </w:p>
        </w:tc>
      </w:tr>
      <w:tr w:rsidR="001A2B68" w:rsidRPr="00145917" w:rsidTr="00293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pct"/>
            <w:vMerge w:val="restart"/>
            <w:tcBorders>
              <w:top w:val="none" w:sz="0" w:space="0" w:color="auto"/>
              <w:left w:val="none" w:sz="0" w:space="0" w:color="auto"/>
              <w:bottom w:val="none" w:sz="0" w:space="0" w:color="auto"/>
            </w:tcBorders>
            <w:vAlign w:val="center"/>
            <w:hideMark/>
          </w:tcPr>
          <w:p w:rsidR="001A2B68" w:rsidRPr="00145917" w:rsidRDefault="001A2B68" w:rsidP="00293EE3">
            <w:pPr>
              <w:spacing w:line="270" w:lineRule="atLeast"/>
              <w:jc w:val="center"/>
              <w:rPr>
                <w:rFonts w:ascii="Times New Roman" w:eastAsia="Times New Roman" w:hAnsi="Times New Roman" w:cs="Times New Roman"/>
                <w:b w:val="0"/>
                <w:sz w:val="20"/>
                <w:szCs w:val="20"/>
              </w:rPr>
            </w:pPr>
            <w:r w:rsidRPr="00145917">
              <w:rPr>
                <w:rFonts w:ascii="Times New Roman" w:eastAsia="Times New Roman" w:hAnsi="Times New Roman" w:cs="Times New Roman"/>
                <w:b w:val="0"/>
                <w:iCs/>
                <w:sz w:val="20"/>
                <w:szCs w:val="20"/>
                <w:bdr w:val="none" w:sz="0" w:space="0" w:color="auto" w:frame="1"/>
              </w:rPr>
              <w:t>помол № 2 до 2,5 мм включительно, % не менее св. 4,5 мм, % не более</w:t>
            </w:r>
          </w:p>
        </w:tc>
        <w:tc>
          <w:tcPr>
            <w:tcW w:w="500" w:type="pct"/>
            <w:tcBorders>
              <w:top w:val="none" w:sz="0" w:space="0" w:color="auto"/>
              <w:bottom w:val="none" w:sz="0" w:space="0" w:color="auto"/>
              <w:right w:val="none" w:sz="0" w:space="0" w:color="auto"/>
            </w:tcBorders>
            <w:vAlign w:val="center"/>
            <w:hideMark/>
          </w:tcPr>
          <w:p w:rsidR="001A2B68" w:rsidRPr="00145917" w:rsidRDefault="001A2B68" w:rsidP="00293EE3">
            <w:pPr>
              <w:spacing w:line="27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90,0</w:t>
            </w:r>
          </w:p>
        </w:tc>
      </w:tr>
      <w:tr w:rsidR="001A2B68" w:rsidRPr="00145917" w:rsidTr="00293EE3">
        <w:tc>
          <w:tcPr>
            <w:cnfStyle w:val="001000000000" w:firstRow="0" w:lastRow="0" w:firstColumn="1" w:lastColumn="0" w:oddVBand="0" w:evenVBand="0" w:oddHBand="0" w:evenHBand="0" w:firstRowFirstColumn="0" w:firstRowLastColumn="0" w:lastRowFirstColumn="0" w:lastRowLastColumn="0"/>
            <w:tcW w:w="4500" w:type="pct"/>
            <w:vMerge/>
            <w:vAlign w:val="center"/>
            <w:hideMark/>
          </w:tcPr>
          <w:p w:rsidR="001A2B68" w:rsidRPr="00145917" w:rsidRDefault="001A2B68" w:rsidP="00293EE3">
            <w:pPr>
              <w:jc w:val="center"/>
              <w:rPr>
                <w:rFonts w:ascii="Times New Roman" w:eastAsia="Times New Roman" w:hAnsi="Times New Roman" w:cs="Times New Roman"/>
                <w:b w:val="0"/>
                <w:sz w:val="20"/>
                <w:szCs w:val="20"/>
              </w:rPr>
            </w:pPr>
          </w:p>
        </w:tc>
        <w:tc>
          <w:tcPr>
            <w:tcW w:w="500" w:type="pct"/>
            <w:vAlign w:val="center"/>
            <w:hideMark/>
          </w:tcPr>
          <w:p w:rsidR="001A2B68" w:rsidRPr="00145917" w:rsidRDefault="001A2B68" w:rsidP="00293EE3">
            <w:pPr>
              <w:spacing w:line="27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5,0</w:t>
            </w:r>
          </w:p>
        </w:tc>
      </w:tr>
      <w:tr w:rsidR="001A2B68" w:rsidRPr="00145917" w:rsidTr="00293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pct"/>
            <w:vMerge w:val="restart"/>
            <w:tcBorders>
              <w:top w:val="none" w:sz="0" w:space="0" w:color="auto"/>
              <w:left w:val="none" w:sz="0" w:space="0" w:color="auto"/>
              <w:bottom w:val="none" w:sz="0" w:space="0" w:color="auto"/>
            </w:tcBorders>
            <w:vAlign w:val="center"/>
            <w:hideMark/>
          </w:tcPr>
          <w:p w:rsidR="001A2B68" w:rsidRPr="00145917" w:rsidRDefault="001A2B68" w:rsidP="00293EE3">
            <w:pPr>
              <w:spacing w:line="270" w:lineRule="atLeast"/>
              <w:jc w:val="center"/>
              <w:rPr>
                <w:rFonts w:ascii="Times New Roman" w:eastAsia="Times New Roman" w:hAnsi="Times New Roman" w:cs="Times New Roman"/>
                <w:b w:val="0"/>
                <w:sz w:val="20"/>
                <w:szCs w:val="20"/>
              </w:rPr>
            </w:pPr>
            <w:r w:rsidRPr="00145917">
              <w:rPr>
                <w:rFonts w:ascii="Times New Roman" w:eastAsia="Times New Roman" w:hAnsi="Times New Roman" w:cs="Times New Roman"/>
                <w:b w:val="0"/>
                <w:iCs/>
                <w:sz w:val="20"/>
                <w:szCs w:val="20"/>
                <w:bdr w:val="none" w:sz="0" w:space="0" w:color="auto" w:frame="1"/>
              </w:rPr>
              <w:t>помол N° 3 до 4,5 мм включительно, % не менее св. 4,5 мм, % не более</w:t>
            </w:r>
          </w:p>
        </w:tc>
        <w:tc>
          <w:tcPr>
            <w:tcW w:w="500" w:type="pct"/>
            <w:tcBorders>
              <w:top w:val="none" w:sz="0" w:space="0" w:color="auto"/>
              <w:bottom w:val="none" w:sz="0" w:space="0" w:color="auto"/>
              <w:right w:val="none" w:sz="0" w:space="0" w:color="auto"/>
            </w:tcBorders>
            <w:vAlign w:val="center"/>
            <w:hideMark/>
          </w:tcPr>
          <w:p w:rsidR="001A2B68" w:rsidRPr="00145917" w:rsidRDefault="001A2B68" w:rsidP="00293EE3">
            <w:pPr>
              <w:spacing w:line="27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85,0</w:t>
            </w:r>
          </w:p>
        </w:tc>
      </w:tr>
      <w:tr w:rsidR="001A2B68" w:rsidRPr="00145917" w:rsidTr="00293EE3">
        <w:tc>
          <w:tcPr>
            <w:cnfStyle w:val="001000000000" w:firstRow="0" w:lastRow="0" w:firstColumn="1" w:lastColumn="0" w:oddVBand="0" w:evenVBand="0" w:oddHBand="0" w:evenHBand="0" w:firstRowFirstColumn="0" w:firstRowLastColumn="0" w:lastRowFirstColumn="0" w:lastRowLastColumn="0"/>
            <w:tcW w:w="4500" w:type="pct"/>
            <w:vMerge/>
            <w:vAlign w:val="center"/>
            <w:hideMark/>
          </w:tcPr>
          <w:p w:rsidR="001A2B68" w:rsidRPr="00145917" w:rsidRDefault="001A2B68" w:rsidP="00293EE3">
            <w:pPr>
              <w:jc w:val="center"/>
              <w:rPr>
                <w:rFonts w:ascii="Times New Roman" w:eastAsia="Times New Roman" w:hAnsi="Times New Roman" w:cs="Times New Roman"/>
                <w:sz w:val="20"/>
                <w:szCs w:val="20"/>
              </w:rPr>
            </w:pPr>
          </w:p>
        </w:tc>
        <w:tc>
          <w:tcPr>
            <w:tcW w:w="500" w:type="pct"/>
            <w:vAlign w:val="center"/>
            <w:hideMark/>
          </w:tcPr>
          <w:p w:rsidR="001A2B68" w:rsidRPr="00145917" w:rsidRDefault="001A2B68" w:rsidP="00293EE3">
            <w:pPr>
              <w:spacing w:line="27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45917">
              <w:rPr>
                <w:rFonts w:ascii="Times New Roman" w:eastAsia="Times New Roman" w:hAnsi="Times New Roman" w:cs="Times New Roman"/>
                <w:sz w:val="20"/>
                <w:szCs w:val="20"/>
              </w:rPr>
              <w:t>15,0</w:t>
            </w:r>
          </w:p>
        </w:tc>
      </w:tr>
    </w:tbl>
    <w:p w:rsidR="001A2B68" w:rsidRPr="00DF24DB" w:rsidRDefault="001A2B68" w:rsidP="001A2B68">
      <w:pPr>
        <w:spacing w:before="100" w:beforeAutospacing="1" w:after="100" w:afterAutospacing="1"/>
        <w:jc w:val="both"/>
        <w:rPr>
          <w:rFonts w:ascii="Times New Roman" w:hAnsi="Times New Roman" w:cs="Times New Roman"/>
          <w:sz w:val="28"/>
          <w:szCs w:val="28"/>
        </w:rPr>
      </w:pPr>
      <w:r w:rsidRPr="00DF24DB">
        <w:rPr>
          <w:rFonts w:ascii="Times New Roman" w:hAnsi="Times New Roman" w:cs="Times New Roman"/>
          <w:sz w:val="28"/>
          <w:szCs w:val="28"/>
        </w:rPr>
        <w:t>Номенклатура предлагаемой к выпуску продукции представлена в таблице</w:t>
      </w:r>
      <w:r w:rsidRPr="00CE74BE">
        <w:rPr>
          <w:rFonts w:ascii="Times New Roman" w:hAnsi="Times New Roman" w:cs="Times New Roman"/>
          <w:sz w:val="28"/>
          <w:szCs w:val="28"/>
        </w:rPr>
        <w:t>:</w:t>
      </w:r>
    </w:p>
    <w:p w:rsidR="00960F8A" w:rsidRDefault="00960F8A" w:rsidP="00960F8A">
      <w:pPr>
        <w:pStyle w:val="a3"/>
        <w:keepNext/>
      </w:pPr>
      <w:r>
        <w:t xml:space="preserve">Таблица </w:t>
      </w:r>
      <w:fldSimple w:instr=" SEQ Table \* ARABIC ">
        <w:r w:rsidR="00E97F3B">
          <w:rPr>
            <w:noProof/>
          </w:rPr>
          <w:t>9</w:t>
        </w:r>
      </w:fldSimple>
      <w:r>
        <w:t>- Ассортимент продукции проекта</w:t>
      </w:r>
    </w:p>
    <w:tbl>
      <w:tblPr>
        <w:tblStyle w:val="-11"/>
        <w:tblW w:w="5000" w:type="pct"/>
        <w:tblBorders>
          <w:insideH w:val="single" w:sz="6" w:space="0" w:color="4F81BD" w:themeColor="accent1"/>
          <w:insideV w:val="single" w:sz="6" w:space="0" w:color="4F81BD" w:themeColor="accent1"/>
        </w:tblBorders>
        <w:tblLook w:val="01E0" w:firstRow="1" w:lastRow="1" w:firstColumn="1" w:lastColumn="1" w:noHBand="0" w:noVBand="0"/>
      </w:tblPr>
      <w:tblGrid>
        <w:gridCol w:w="6433"/>
        <w:gridCol w:w="2855"/>
      </w:tblGrid>
      <w:tr w:rsidR="001A2B68" w:rsidRPr="00BE13A9" w:rsidTr="00293EE3">
        <w:trPr>
          <w:cnfStyle w:val="100000000000" w:firstRow="1" w:lastRow="0"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63" w:type="pct"/>
            <w:vAlign w:val="center"/>
          </w:tcPr>
          <w:p w:rsidR="001A2B68" w:rsidRPr="00BE13A9" w:rsidRDefault="001A2B68" w:rsidP="00293EE3">
            <w:pPr>
              <w:spacing w:line="276" w:lineRule="auto"/>
              <w:ind w:firstLine="540"/>
              <w:jc w:val="center"/>
              <w:rPr>
                <w:rFonts w:ascii="Times New Roman" w:hAnsi="Times New Roman" w:cs="Times New Roman"/>
                <w:sz w:val="20"/>
                <w:szCs w:val="20"/>
              </w:rPr>
            </w:pPr>
            <w:r w:rsidRPr="00BE13A9">
              <w:rPr>
                <w:rFonts w:ascii="Times New Roman" w:hAnsi="Times New Roman" w:cs="Times New Roman"/>
                <w:sz w:val="20"/>
                <w:szCs w:val="20"/>
              </w:rPr>
              <w:t>Номенклатура продукции</w:t>
            </w:r>
          </w:p>
        </w:tc>
        <w:tc>
          <w:tcPr>
            <w:cnfStyle w:val="000100000000" w:firstRow="0" w:lastRow="0" w:firstColumn="0" w:lastColumn="1" w:oddVBand="0" w:evenVBand="0" w:oddHBand="0" w:evenHBand="0" w:firstRowFirstColumn="0" w:firstRowLastColumn="0" w:lastRowFirstColumn="0" w:lastRowLastColumn="0"/>
            <w:tcW w:w="1537" w:type="pct"/>
            <w:vAlign w:val="center"/>
          </w:tcPr>
          <w:p w:rsidR="001A2B68" w:rsidRPr="00BE13A9" w:rsidRDefault="001A2B68" w:rsidP="00293EE3">
            <w:pPr>
              <w:spacing w:line="276" w:lineRule="auto"/>
              <w:ind w:firstLine="540"/>
              <w:jc w:val="center"/>
              <w:rPr>
                <w:rFonts w:ascii="Times New Roman" w:hAnsi="Times New Roman" w:cs="Times New Roman"/>
                <w:sz w:val="20"/>
                <w:szCs w:val="20"/>
              </w:rPr>
            </w:pPr>
            <w:r w:rsidRPr="00BE13A9">
              <w:rPr>
                <w:rFonts w:ascii="Times New Roman" w:hAnsi="Times New Roman" w:cs="Times New Roman"/>
                <w:sz w:val="20"/>
                <w:szCs w:val="20"/>
              </w:rPr>
              <w:t>Стандарт</w:t>
            </w:r>
          </w:p>
        </w:tc>
      </w:tr>
      <w:tr w:rsidR="001A2B68" w:rsidRPr="00BE13A9" w:rsidTr="00293EE3">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463" w:type="pct"/>
            <w:tcBorders>
              <w:top w:val="none" w:sz="0" w:space="0" w:color="auto"/>
              <w:left w:val="none" w:sz="0" w:space="0" w:color="auto"/>
              <w:bottom w:val="none" w:sz="0" w:space="0" w:color="auto"/>
            </w:tcBorders>
            <w:vAlign w:val="center"/>
          </w:tcPr>
          <w:p w:rsidR="001A2B68" w:rsidRPr="00BE13A9" w:rsidRDefault="001A2B68" w:rsidP="00293EE3">
            <w:pPr>
              <w:spacing w:line="276" w:lineRule="auto"/>
              <w:rPr>
                <w:rFonts w:ascii="Times New Roman" w:hAnsi="Times New Roman" w:cs="Times New Roman"/>
                <w:b w:val="0"/>
                <w:sz w:val="20"/>
                <w:szCs w:val="20"/>
              </w:rPr>
            </w:pPr>
            <w:r w:rsidRPr="00BE13A9">
              <w:rPr>
                <w:rFonts w:ascii="Times New Roman" w:hAnsi="Times New Roman" w:cs="Times New Roman"/>
                <w:b w:val="0"/>
                <w:sz w:val="20"/>
                <w:szCs w:val="20"/>
              </w:rPr>
              <w:t>Соль пищевая</w:t>
            </w:r>
            <w:r>
              <w:rPr>
                <w:rFonts w:ascii="Times New Roman" w:hAnsi="Times New Roman" w:cs="Times New Roman"/>
                <w:b w:val="0"/>
                <w:sz w:val="20"/>
                <w:szCs w:val="20"/>
              </w:rPr>
              <w:t xml:space="preserve"> класса «Экстра»</w:t>
            </w:r>
          </w:p>
        </w:tc>
        <w:tc>
          <w:tcPr>
            <w:cnfStyle w:val="000100000000" w:firstRow="0" w:lastRow="0" w:firstColumn="0" w:lastColumn="1" w:oddVBand="0" w:evenVBand="0" w:oddHBand="0" w:evenHBand="0" w:firstRowFirstColumn="0" w:firstRowLastColumn="0" w:lastRowFirstColumn="0" w:lastRowLastColumn="0"/>
            <w:tcW w:w="1537" w:type="pct"/>
            <w:tcBorders>
              <w:top w:val="none" w:sz="0" w:space="0" w:color="auto"/>
              <w:bottom w:val="none" w:sz="0" w:space="0" w:color="auto"/>
              <w:right w:val="none" w:sz="0" w:space="0" w:color="auto"/>
            </w:tcBorders>
            <w:vAlign w:val="center"/>
          </w:tcPr>
          <w:p w:rsidR="001A2B68" w:rsidRPr="00BE13A9" w:rsidRDefault="001A2B68" w:rsidP="00293EE3">
            <w:pPr>
              <w:spacing w:line="276" w:lineRule="auto"/>
              <w:jc w:val="center"/>
              <w:rPr>
                <w:rFonts w:ascii="Times New Roman" w:hAnsi="Times New Roman" w:cs="Times New Roman"/>
                <w:b w:val="0"/>
                <w:sz w:val="20"/>
                <w:szCs w:val="20"/>
              </w:rPr>
            </w:pPr>
            <w:r w:rsidRPr="00BE13A9">
              <w:rPr>
                <w:rFonts w:ascii="Times New Roman" w:hAnsi="Times New Roman" w:cs="Times New Roman"/>
                <w:b w:val="0"/>
                <w:sz w:val="20"/>
                <w:szCs w:val="20"/>
              </w:rPr>
              <w:t>ГОСТ  13830-91</w:t>
            </w:r>
          </w:p>
        </w:tc>
      </w:tr>
      <w:tr w:rsidR="001A2B68" w:rsidRPr="00BE13A9" w:rsidTr="00293EE3">
        <w:trPr>
          <w:trHeight w:val="74"/>
        </w:trPr>
        <w:tc>
          <w:tcPr>
            <w:cnfStyle w:val="001000000000" w:firstRow="0" w:lastRow="0" w:firstColumn="1" w:lastColumn="0" w:oddVBand="0" w:evenVBand="0" w:oddHBand="0" w:evenHBand="0" w:firstRowFirstColumn="0" w:firstRowLastColumn="0" w:lastRowFirstColumn="0" w:lastRowLastColumn="0"/>
            <w:tcW w:w="3463" w:type="pct"/>
            <w:vAlign w:val="center"/>
          </w:tcPr>
          <w:p w:rsidR="001A2B68" w:rsidRPr="00BE13A9" w:rsidRDefault="001A2B68" w:rsidP="00293EE3">
            <w:pPr>
              <w:spacing w:line="276" w:lineRule="auto"/>
              <w:rPr>
                <w:rFonts w:ascii="Times New Roman" w:hAnsi="Times New Roman" w:cs="Times New Roman"/>
                <w:b w:val="0"/>
                <w:sz w:val="20"/>
                <w:szCs w:val="20"/>
              </w:rPr>
            </w:pPr>
            <w:r w:rsidRPr="00BE13A9">
              <w:rPr>
                <w:rFonts w:ascii="Times New Roman" w:hAnsi="Times New Roman" w:cs="Times New Roman"/>
                <w:b w:val="0"/>
                <w:sz w:val="20"/>
                <w:szCs w:val="20"/>
              </w:rPr>
              <w:t>Соль   техническа</w:t>
            </w:r>
            <w:proofErr w:type="gramStart"/>
            <w:r w:rsidRPr="00BE13A9">
              <w:rPr>
                <w:rFonts w:ascii="Times New Roman" w:hAnsi="Times New Roman" w:cs="Times New Roman"/>
                <w:b w:val="0"/>
                <w:sz w:val="20"/>
                <w:szCs w:val="20"/>
              </w:rPr>
              <w:t>я</w:t>
            </w:r>
            <w:r w:rsidRPr="001B587F">
              <w:rPr>
                <w:rFonts w:ascii="Times New Roman" w:hAnsi="Times New Roman" w:cs="Times New Roman"/>
                <w:b w:val="0"/>
                <w:sz w:val="20"/>
                <w:szCs w:val="20"/>
              </w:rPr>
              <w:t>(</w:t>
            </w:r>
            <w:proofErr w:type="gramEnd"/>
            <w:r w:rsidRPr="001B587F">
              <w:rPr>
                <w:rFonts w:ascii="Times New Roman" w:hAnsi="Times New Roman" w:cs="Times New Roman"/>
                <w:b w:val="0"/>
                <w:sz w:val="20"/>
                <w:szCs w:val="20"/>
              </w:rPr>
              <w:t>Натрий хлористый для промышленного потребления)</w:t>
            </w:r>
          </w:p>
        </w:tc>
        <w:tc>
          <w:tcPr>
            <w:cnfStyle w:val="000100000000" w:firstRow="0" w:lastRow="0" w:firstColumn="0" w:lastColumn="1" w:oddVBand="0" w:evenVBand="0" w:oddHBand="0" w:evenHBand="0" w:firstRowFirstColumn="0" w:firstRowLastColumn="0" w:lastRowFirstColumn="0" w:lastRowLastColumn="0"/>
            <w:tcW w:w="1537" w:type="pct"/>
            <w:vAlign w:val="center"/>
          </w:tcPr>
          <w:p w:rsidR="001A2B68" w:rsidRPr="00BE13A9" w:rsidRDefault="001A2B68" w:rsidP="00293EE3">
            <w:pPr>
              <w:spacing w:line="276" w:lineRule="auto"/>
              <w:jc w:val="center"/>
              <w:rPr>
                <w:rFonts w:ascii="Times New Roman" w:hAnsi="Times New Roman" w:cs="Times New Roman"/>
                <w:b w:val="0"/>
                <w:sz w:val="20"/>
                <w:szCs w:val="20"/>
              </w:rPr>
            </w:pPr>
            <w:r w:rsidRPr="00BE13A9">
              <w:rPr>
                <w:rFonts w:ascii="Times New Roman" w:hAnsi="Times New Roman" w:cs="Times New Roman"/>
                <w:b w:val="0"/>
                <w:sz w:val="20"/>
                <w:szCs w:val="20"/>
              </w:rPr>
              <w:t>ТУ   18-11-3-85</w:t>
            </w:r>
          </w:p>
        </w:tc>
      </w:tr>
      <w:tr w:rsidR="001A2B68" w:rsidRPr="00BE13A9" w:rsidTr="00293EE3">
        <w:trPr>
          <w:cnfStyle w:val="010000000000" w:firstRow="0" w:lastRow="1" w:firstColumn="0" w:lastColumn="0" w:oddVBand="0" w:evenVBand="0" w:oddHBand="0"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3463" w:type="pct"/>
            <w:tcBorders>
              <w:top w:val="none" w:sz="0" w:space="0" w:color="auto"/>
              <w:left w:val="none" w:sz="0" w:space="0" w:color="auto"/>
              <w:bottom w:val="none" w:sz="0" w:space="0" w:color="auto"/>
            </w:tcBorders>
            <w:vAlign w:val="center"/>
          </w:tcPr>
          <w:p w:rsidR="001A2B68" w:rsidRPr="00BE13A9" w:rsidRDefault="001A2B68" w:rsidP="00293EE3">
            <w:pPr>
              <w:spacing w:line="276" w:lineRule="auto"/>
              <w:rPr>
                <w:rFonts w:ascii="Times New Roman" w:hAnsi="Times New Roman" w:cs="Times New Roman"/>
                <w:b w:val="0"/>
                <w:sz w:val="20"/>
                <w:szCs w:val="20"/>
              </w:rPr>
            </w:pPr>
            <w:r w:rsidRPr="00BE13A9">
              <w:rPr>
                <w:rFonts w:ascii="Times New Roman" w:hAnsi="Times New Roman" w:cs="Times New Roman"/>
                <w:b w:val="0"/>
                <w:sz w:val="20"/>
                <w:szCs w:val="20"/>
              </w:rPr>
              <w:t>Натрий хлористый (р-р</w:t>
            </w:r>
            <w:proofErr w:type="gramStart"/>
            <w:r w:rsidRPr="00BE13A9">
              <w:rPr>
                <w:rFonts w:ascii="Times New Roman" w:hAnsi="Times New Roman" w:cs="Times New Roman"/>
                <w:b w:val="0"/>
                <w:sz w:val="20"/>
                <w:szCs w:val="20"/>
              </w:rPr>
              <w:t>)</w:t>
            </w:r>
            <w:r>
              <w:rPr>
                <w:rFonts w:ascii="Times New Roman" w:hAnsi="Times New Roman" w:cs="Times New Roman"/>
                <w:b w:val="0"/>
                <w:sz w:val="20"/>
                <w:szCs w:val="20"/>
              </w:rPr>
              <w:t>к</w:t>
            </w:r>
            <w:proofErr w:type="gramEnd"/>
            <w:r>
              <w:rPr>
                <w:rFonts w:ascii="Times New Roman" w:hAnsi="Times New Roman" w:cs="Times New Roman"/>
                <w:b w:val="0"/>
                <w:sz w:val="20"/>
                <w:szCs w:val="20"/>
              </w:rPr>
              <w:t xml:space="preserve">онцентрации 300-350 </w:t>
            </w:r>
            <w:r w:rsidRPr="00BE13A9">
              <w:rPr>
                <w:rFonts w:ascii="Times New Roman" w:hAnsi="Times New Roman" w:cs="Times New Roman"/>
                <w:b w:val="0"/>
                <w:sz w:val="20"/>
                <w:szCs w:val="20"/>
              </w:rPr>
              <w:t xml:space="preserve"> г/л</w:t>
            </w:r>
          </w:p>
        </w:tc>
        <w:tc>
          <w:tcPr>
            <w:cnfStyle w:val="000100000000" w:firstRow="0" w:lastRow="0" w:firstColumn="0" w:lastColumn="1" w:oddVBand="0" w:evenVBand="0" w:oddHBand="0" w:evenHBand="0" w:firstRowFirstColumn="0" w:firstRowLastColumn="0" w:lastRowFirstColumn="0" w:lastRowLastColumn="0"/>
            <w:tcW w:w="1537" w:type="pct"/>
            <w:tcBorders>
              <w:top w:val="none" w:sz="0" w:space="0" w:color="auto"/>
              <w:bottom w:val="none" w:sz="0" w:space="0" w:color="auto"/>
              <w:right w:val="none" w:sz="0" w:space="0" w:color="auto"/>
            </w:tcBorders>
            <w:vAlign w:val="center"/>
          </w:tcPr>
          <w:p w:rsidR="001A2B68" w:rsidRPr="00BE13A9" w:rsidRDefault="001A2B68" w:rsidP="00293EE3">
            <w:pPr>
              <w:spacing w:line="276" w:lineRule="auto"/>
              <w:jc w:val="center"/>
              <w:rPr>
                <w:rFonts w:ascii="Times New Roman" w:hAnsi="Times New Roman" w:cs="Times New Roman"/>
                <w:b w:val="0"/>
                <w:sz w:val="20"/>
                <w:szCs w:val="20"/>
              </w:rPr>
            </w:pPr>
            <w:r w:rsidRPr="00BE13A9">
              <w:rPr>
                <w:rFonts w:ascii="Times New Roman" w:hAnsi="Times New Roman" w:cs="Times New Roman"/>
                <w:b w:val="0"/>
                <w:sz w:val="20"/>
                <w:szCs w:val="20"/>
              </w:rPr>
              <w:t>ТУ  6-12-49-74</w:t>
            </w:r>
          </w:p>
        </w:tc>
      </w:tr>
    </w:tbl>
    <w:p w:rsidR="001A2B68" w:rsidRPr="00DF24DB" w:rsidRDefault="001A2B68" w:rsidP="001A2B68">
      <w:pPr>
        <w:spacing w:before="100" w:beforeAutospacing="1" w:after="100" w:afterAutospacing="1"/>
        <w:jc w:val="both"/>
        <w:rPr>
          <w:rFonts w:ascii="Times New Roman" w:hAnsi="Times New Roman" w:cs="Times New Roman"/>
          <w:sz w:val="28"/>
          <w:szCs w:val="28"/>
        </w:rPr>
      </w:pPr>
      <w:r w:rsidRPr="00DF24DB">
        <w:rPr>
          <w:rFonts w:ascii="Times New Roman" w:hAnsi="Times New Roman" w:cs="Times New Roman"/>
          <w:sz w:val="28"/>
          <w:szCs w:val="28"/>
        </w:rPr>
        <w:t>Соль реализуется в различной упаковке:</w:t>
      </w:r>
    </w:p>
    <w:p w:rsidR="001A2B68" w:rsidRPr="00DF24DB" w:rsidRDefault="001A2B68" w:rsidP="00AF248D">
      <w:pPr>
        <w:pStyle w:val="a9"/>
        <w:numPr>
          <w:ilvl w:val="0"/>
          <w:numId w:val="16"/>
        </w:numPr>
        <w:spacing w:before="100" w:beforeAutospacing="1" w:after="100" w:afterAutospacing="1"/>
        <w:jc w:val="both"/>
        <w:rPr>
          <w:rFonts w:ascii="Times New Roman" w:hAnsi="Times New Roman" w:cs="Times New Roman"/>
          <w:sz w:val="28"/>
          <w:szCs w:val="28"/>
        </w:rPr>
      </w:pPr>
      <w:r w:rsidRPr="00DF24DB">
        <w:rPr>
          <w:rFonts w:ascii="Times New Roman" w:hAnsi="Times New Roman" w:cs="Times New Roman"/>
          <w:sz w:val="28"/>
          <w:szCs w:val="28"/>
        </w:rPr>
        <w:t>полиэтиленовые или бумажные пакеты массой 1 кг</w:t>
      </w:r>
      <w:proofErr w:type="gramStart"/>
      <w:r w:rsidRPr="00DF24DB">
        <w:rPr>
          <w:rFonts w:ascii="Times New Roman" w:hAnsi="Times New Roman" w:cs="Times New Roman"/>
          <w:sz w:val="28"/>
          <w:szCs w:val="28"/>
        </w:rPr>
        <w:t>.;</w:t>
      </w:r>
      <w:proofErr w:type="gramEnd"/>
    </w:p>
    <w:p w:rsidR="001A2B68" w:rsidRPr="00DF24DB" w:rsidRDefault="001A2B68" w:rsidP="00AF248D">
      <w:pPr>
        <w:pStyle w:val="a9"/>
        <w:numPr>
          <w:ilvl w:val="0"/>
          <w:numId w:val="16"/>
        </w:numPr>
        <w:spacing w:before="100" w:beforeAutospacing="1" w:after="100" w:afterAutospacing="1"/>
        <w:jc w:val="both"/>
        <w:rPr>
          <w:rFonts w:ascii="Times New Roman" w:hAnsi="Times New Roman" w:cs="Times New Roman"/>
          <w:sz w:val="28"/>
          <w:szCs w:val="28"/>
        </w:rPr>
      </w:pPr>
      <w:r w:rsidRPr="00DF24DB">
        <w:rPr>
          <w:rFonts w:ascii="Times New Roman" w:hAnsi="Times New Roman" w:cs="Times New Roman"/>
          <w:sz w:val="28"/>
          <w:szCs w:val="28"/>
        </w:rPr>
        <w:t>бумажные</w:t>
      </w:r>
      <w:r>
        <w:rPr>
          <w:rFonts w:ascii="Times New Roman" w:hAnsi="Times New Roman" w:cs="Times New Roman"/>
          <w:sz w:val="28"/>
          <w:szCs w:val="28"/>
        </w:rPr>
        <w:t xml:space="preserve"> двух</w:t>
      </w:r>
      <w:r w:rsidRPr="00DF24DB">
        <w:rPr>
          <w:rFonts w:ascii="Times New Roman" w:hAnsi="Times New Roman" w:cs="Times New Roman"/>
          <w:sz w:val="28"/>
          <w:szCs w:val="28"/>
        </w:rPr>
        <w:t>слойные мешки массой 50 кг</w:t>
      </w:r>
      <w:proofErr w:type="gramStart"/>
      <w:r w:rsidRPr="00DF24DB">
        <w:rPr>
          <w:rFonts w:ascii="Times New Roman" w:hAnsi="Times New Roman" w:cs="Times New Roman"/>
          <w:sz w:val="28"/>
          <w:szCs w:val="28"/>
        </w:rPr>
        <w:t>.;</w:t>
      </w:r>
      <w:proofErr w:type="gramEnd"/>
    </w:p>
    <w:p w:rsidR="001A2B68" w:rsidRPr="00DF24DB" w:rsidRDefault="001A2B68" w:rsidP="00AF248D">
      <w:pPr>
        <w:pStyle w:val="a9"/>
        <w:numPr>
          <w:ilvl w:val="0"/>
          <w:numId w:val="16"/>
        </w:numPr>
        <w:spacing w:before="100" w:beforeAutospacing="1" w:after="100" w:afterAutospacing="1"/>
        <w:jc w:val="both"/>
        <w:rPr>
          <w:rFonts w:ascii="Times New Roman" w:hAnsi="Times New Roman" w:cs="Times New Roman"/>
          <w:sz w:val="28"/>
          <w:szCs w:val="28"/>
        </w:rPr>
      </w:pPr>
      <w:r w:rsidRPr="00DF24DB">
        <w:rPr>
          <w:rFonts w:ascii="Times New Roman" w:hAnsi="Times New Roman" w:cs="Times New Roman"/>
          <w:sz w:val="28"/>
          <w:szCs w:val="28"/>
        </w:rPr>
        <w:lastRenderedPageBreak/>
        <w:t>пакетирование в термоусадочной пленке, пакеты по12 кг</w:t>
      </w:r>
      <w:r>
        <w:rPr>
          <w:rFonts w:ascii="Times New Roman" w:hAnsi="Times New Roman" w:cs="Times New Roman"/>
          <w:sz w:val="28"/>
          <w:szCs w:val="28"/>
        </w:rPr>
        <w:t>.</w:t>
      </w:r>
      <w:r w:rsidRPr="00DF24DB">
        <w:rPr>
          <w:rFonts w:ascii="Times New Roman" w:hAnsi="Times New Roman" w:cs="Times New Roman"/>
          <w:sz w:val="28"/>
          <w:szCs w:val="28"/>
        </w:rPr>
        <w:t xml:space="preserve"> из 12 упаковок по 1 кг</w:t>
      </w:r>
      <w:proofErr w:type="gramStart"/>
      <w:r w:rsidRPr="00DF24DB">
        <w:rPr>
          <w:rFonts w:ascii="Times New Roman" w:hAnsi="Times New Roman" w:cs="Times New Roman"/>
          <w:sz w:val="28"/>
          <w:szCs w:val="28"/>
        </w:rPr>
        <w:t>.;</w:t>
      </w:r>
      <w:proofErr w:type="gramEnd"/>
    </w:p>
    <w:p w:rsidR="001A2B68" w:rsidRPr="00DF24DB" w:rsidRDefault="001A2B68" w:rsidP="00AF248D">
      <w:pPr>
        <w:pStyle w:val="a9"/>
        <w:numPr>
          <w:ilvl w:val="0"/>
          <w:numId w:val="16"/>
        </w:numPr>
        <w:spacing w:before="100" w:beforeAutospacing="1" w:after="100" w:afterAutospacing="1"/>
        <w:jc w:val="both"/>
        <w:rPr>
          <w:rFonts w:ascii="Times New Roman" w:hAnsi="Times New Roman" w:cs="Times New Roman"/>
          <w:sz w:val="28"/>
          <w:szCs w:val="28"/>
        </w:rPr>
      </w:pPr>
      <w:r w:rsidRPr="00DF24DB">
        <w:rPr>
          <w:rFonts w:ascii="Times New Roman" w:hAnsi="Times New Roman" w:cs="Times New Roman"/>
          <w:sz w:val="28"/>
          <w:szCs w:val="28"/>
        </w:rPr>
        <w:t>пакетирование в термоусадочной пленке, пакеты по 600 кг</w:t>
      </w:r>
      <w:proofErr w:type="gramStart"/>
      <w:r w:rsidRPr="00DF24DB">
        <w:rPr>
          <w:rFonts w:ascii="Times New Roman" w:hAnsi="Times New Roman" w:cs="Times New Roman"/>
          <w:sz w:val="28"/>
          <w:szCs w:val="28"/>
        </w:rPr>
        <w:t>.</w:t>
      </w:r>
      <w:proofErr w:type="gramEnd"/>
      <w:r w:rsidRPr="00DF24DB">
        <w:rPr>
          <w:rFonts w:ascii="Times New Roman" w:hAnsi="Times New Roman" w:cs="Times New Roman"/>
          <w:sz w:val="28"/>
          <w:szCs w:val="28"/>
        </w:rPr>
        <w:t xml:space="preserve"> </w:t>
      </w:r>
      <w:proofErr w:type="gramStart"/>
      <w:r w:rsidRPr="00DF24DB">
        <w:rPr>
          <w:rFonts w:ascii="Times New Roman" w:hAnsi="Times New Roman" w:cs="Times New Roman"/>
          <w:sz w:val="28"/>
          <w:szCs w:val="28"/>
        </w:rPr>
        <w:t>и</w:t>
      </w:r>
      <w:proofErr w:type="gramEnd"/>
      <w:r w:rsidRPr="00DF24DB">
        <w:rPr>
          <w:rFonts w:ascii="Times New Roman" w:hAnsi="Times New Roman" w:cs="Times New Roman"/>
          <w:sz w:val="28"/>
          <w:szCs w:val="28"/>
        </w:rPr>
        <w:t>з 12 пятидесятикилограммовых мешков;</w:t>
      </w:r>
    </w:p>
    <w:p w:rsidR="001A2B68" w:rsidRPr="00A969DF" w:rsidRDefault="001A2B68" w:rsidP="00AF248D">
      <w:pPr>
        <w:pStyle w:val="a9"/>
        <w:numPr>
          <w:ilvl w:val="0"/>
          <w:numId w:val="16"/>
        </w:numPr>
        <w:spacing w:before="100" w:beforeAutospacing="1" w:after="100" w:afterAutospacing="1"/>
        <w:jc w:val="both"/>
        <w:rPr>
          <w:rFonts w:ascii="Times New Roman" w:hAnsi="Times New Roman" w:cs="Times New Roman"/>
          <w:sz w:val="28"/>
          <w:szCs w:val="28"/>
        </w:rPr>
      </w:pPr>
      <w:r w:rsidRPr="00DF24DB">
        <w:rPr>
          <w:rFonts w:ascii="Times New Roman" w:hAnsi="Times New Roman" w:cs="Times New Roman"/>
          <w:sz w:val="28"/>
          <w:szCs w:val="28"/>
        </w:rPr>
        <w:t>цистерны емкостью 50 тыс. литров (для рассолов).</w:t>
      </w:r>
    </w:p>
    <w:p w:rsidR="00AE7045" w:rsidRDefault="001A2B68" w:rsidP="00AE7045">
      <w:pPr>
        <w:tabs>
          <w:tab w:val="right" w:leader="dot" w:pos="9345"/>
        </w:tabs>
        <w:spacing w:after="0"/>
        <w:jc w:val="both"/>
        <w:rPr>
          <w:rFonts w:ascii="Times New Roman" w:hAnsi="Times New Roman" w:cs="Times New Roman"/>
          <w:noProof/>
          <w:color w:val="548DD4" w:themeColor="text2" w:themeTint="99"/>
          <w:sz w:val="28"/>
          <w:szCs w:val="28"/>
        </w:rPr>
      </w:pPr>
      <w:r w:rsidRPr="001A2B68">
        <w:rPr>
          <w:rFonts w:ascii="Times New Roman" w:hAnsi="Times New Roman" w:cs="Times New Roman"/>
          <w:noProof/>
          <w:sz w:val="28"/>
          <w:szCs w:val="28"/>
        </w:rPr>
        <w:t>Качество</w:t>
      </w:r>
      <w:r w:rsidR="0042507A">
        <w:rPr>
          <w:rFonts w:ascii="Times New Roman" w:hAnsi="Times New Roman" w:cs="Times New Roman"/>
          <w:noProof/>
          <w:sz w:val="28"/>
          <w:szCs w:val="28"/>
        </w:rPr>
        <w:t xml:space="preserve"> сырья, использование нового оборудования и современных технологий позволят выпускать канечный продукт высокого качества и конкурентной цены.</w:t>
      </w:r>
      <w:r w:rsidR="00707181">
        <w:rPr>
          <w:rFonts w:ascii="Times New Roman" w:hAnsi="Times New Roman" w:cs="Times New Roman"/>
          <w:noProof/>
          <w:color w:val="548DD4" w:themeColor="text2" w:themeTint="99"/>
          <w:sz w:val="28"/>
          <w:szCs w:val="28"/>
        </w:rPr>
        <w:t xml:space="preserve"> </w:t>
      </w:r>
    </w:p>
    <w:p w:rsidR="00AE7045" w:rsidRPr="00AB765A" w:rsidRDefault="00AE7045" w:rsidP="00AB765A">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53" w:name="_Toc458790248"/>
      <w:r w:rsidRPr="00AB765A">
        <w:rPr>
          <w:rFonts w:asciiTheme="majorHAnsi" w:eastAsia="Times New Roman" w:hAnsiTheme="majorHAnsi" w:cs="Times New Roman"/>
          <w:b/>
          <w:bCs/>
          <w:color w:val="548DD4" w:themeColor="text2" w:themeTint="99"/>
          <w:sz w:val="26"/>
          <w:szCs w:val="26"/>
        </w:rPr>
        <w:t>4.2. Стратегия продвижения реализуемого инвестиционного проекта на рынке.</w:t>
      </w:r>
      <w:bookmarkEnd w:id="53"/>
    </w:p>
    <w:p w:rsidR="00BA116B" w:rsidRPr="007D6670" w:rsidRDefault="00BA116B" w:rsidP="00BA116B">
      <w:pPr>
        <w:jc w:val="both"/>
        <w:rPr>
          <w:rFonts w:ascii="Times New Roman" w:hAnsi="Times New Roman" w:cs="Times New Roman"/>
          <w:sz w:val="28"/>
          <w:szCs w:val="28"/>
        </w:rPr>
      </w:pPr>
      <w:r w:rsidRPr="00AD258F">
        <w:rPr>
          <w:rFonts w:ascii="Times New Roman" w:hAnsi="Times New Roman" w:cs="Times New Roman"/>
          <w:sz w:val="28"/>
          <w:szCs w:val="28"/>
        </w:rPr>
        <w:t>Общая стратегия  маркетинга может быть определена исходя из анализа ситуации на рынке и реальных возможностей инициатора проекта, как – продуманная стратегия активного продвижения на существующем рынке старого товара, в согласовании с позициями образовательной̆ стратегии в области корпоративной̆ культуры</w:t>
      </w:r>
      <w:r>
        <w:rPr>
          <w:rFonts w:ascii="Times New Roman" w:hAnsi="Times New Roman" w:cs="Times New Roman"/>
          <w:sz w:val="28"/>
          <w:szCs w:val="28"/>
        </w:rPr>
        <w:t>. В</w:t>
      </w:r>
      <w:r w:rsidRPr="00AD258F">
        <w:rPr>
          <w:rFonts w:ascii="Times New Roman" w:hAnsi="Times New Roman" w:cs="Times New Roman"/>
          <w:sz w:val="28"/>
          <w:szCs w:val="28"/>
        </w:rPr>
        <w:t xml:space="preserve"> сфере производства наиболее эффективным видится стратегическое фокусирование </w:t>
      </w:r>
      <w:r>
        <w:rPr>
          <w:rFonts w:ascii="Times New Roman" w:hAnsi="Times New Roman" w:cs="Times New Roman"/>
          <w:sz w:val="28"/>
          <w:szCs w:val="28"/>
        </w:rPr>
        <w:t>на обеспечении надлежащего качества продукции.</w:t>
      </w:r>
    </w:p>
    <w:p w:rsidR="00BA116B" w:rsidRPr="00AD258F" w:rsidRDefault="00BA116B" w:rsidP="00BA116B">
      <w:pPr>
        <w:spacing w:before="100" w:beforeAutospacing="1" w:after="100" w:afterAutospacing="1"/>
        <w:jc w:val="both"/>
        <w:rPr>
          <w:rFonts w:ascii="Times New Roman" w:hAnsi="Times New Roman" w:cs="Times New Roman"/>
          <w:sz w:val="28"/>
          <w:szCs w:val="28"/>
        </w:rPr>
      </w:pPr>
      <w:r w:rsidRPr="00AD258F">
        <w:rPr>
          <w:rFonts w:ascii="Times New Roman" w:hAnsi="Times New Roman" w:cs="Times New Roman"/>
          <w:sz w:val="28"/>
          <w:szCs w:val="28"/>
        </w:rPr>
        <w:t>Маркетинговая стратегия проекта предполагает:</w:t>
      </w:r>
    </w:p>
    <w:p w:rsidR="00BA116B" w:rsidRPr="00AD258F" w:rsidRDefault="00BA116B" w:rsidP="00AF248D">
      <w:pPr>
        <w:pStyle w:val="a9"/>
        <w:numPr>
          <w:ilvl w:val="0"/>
          <w:numId w:val="17"/>
        </w:numPr>
        <w:spacing w:before="100" w:beforeAutospacing="1" w:after="100" w:afterAutospacing="1"/>
        <w:jc w:val="both"/>
        <w:rPr>
          <w:rFonts w:ascii="Times New Roman" w:hAnsi="Times New Roman" w:cs="Times New Roman"/>
          <w:sz w:val="28"/>
          <w:szCs w:val="28"/>
        </w:rPr>
      </w:pPr>
      <w:r w:rsidRPr="00AD258F">
        <w:rPr>
          <w:rFonts w:ascii="Times New Roman" w:hAnsi="Times New Roman" w:cs="Times New Roman"/>
          <w:sz w:val="28"/>
          <w:szCs w:val="28"/>
        </w:rPr>
        <w:t>создание вертикально интегрированной структуры по добыче сырья, его переработке и оптовой продаже готовой продукциипотребителям;</w:t>
      </w:r>
    </w:p>
    <w:p w:rsidR="00BA116B" w:rsidRPr="00AD258F" w:rsidRDefault="00BA116B" w:rsidP="00AF248D">
      <w:pPr>
        <w:pStyle w:val="a9"/>
        <w:numPr>
          <w:ilvl w:val="0"/>
          <w:numId w:val="17"/>
        </w:numPr>
        <w:spacing w:before="100" w:beforeAutospacing="1" w:after="100" w:afterAutospacing="1"/>
        <w:jc w:val="both"/>
        <w:rPr>
          <w:rFonts w:ascii="Times New Roman" w:hAnsi="Times New Roman" w:cs="Times New Roman"/>
          <w:sz w:val="28"/>
          <w:szCs w:val="28"/>
        </w:rPr>
      </w:pPr>
      <w:r w:rsidRPr="00AD258F">
        <w:rPr>
          <w:rFonts w:ascii="Times New Roman" w:hAnsi="Times New Roman" w:cs="Times New Roman"/>
          <w:sz w:val="28"/>
          <w:szCs w:val="28"/>
        </w:rPr>
        <w:t xml:space="preserve">внедрение самых передовых технологий производства </w:t>
      </w:r>
      <w:r>
        <w:rPr>
          <w:rFonts w:ascii="Times New Roman" w:hAnsi="Times New Roman" w:cs="Times New Roman"/>
          <w:sz w:val="28"/>
          <w:szCs w:val="28"/>
        </w:rPr>
        <w:t>соли</w:t>
      </w:r>
      <w:r w:rsidRPr="00AD258F">
        <w:rPr>
          <w:rFonts w:ascii="Times New Roman" w:hAnsi="Times New Roman" w:cs="Times New Roman"/>
          <w:sz w:val="28"/>
          <w:szCs w:val="28"/>
        </w:rPr>
        <w:t>;</w:t>
      </w:r>
    </w:p>
    <w:p w:rsidR="00BA116B" w:rsidRPr="00AD258F" w:rsidRDefault="00BA116B" w:rsidP="00AF248D">
      <w:pPr>
        <w:pStyle w:val="a9"/>
        <w:numPr>
          <w:ilvl w:val="0"/>
          <w:numId w:val="17"/>
        </w:numPr>
        <w:spacing w:before="100" w:beforeAutospacing="1" w:after="100" w:afterAutospacing="1"/>
        <w:jc w:val="both"/>
        <w:rPr>
          <w:rFonts w:ascii="Times New Roman" w:hAnsi="Times New Roman" w:cs="Times New Roman"/>
          <w:sz w:val="28"/>
          <w:szCs w:val="28"/>
        </w:rPr>
      </w:pPr>
      <w:r w:rsidRPr="00AD258F">
        <w:rPr>
          <w:rFonts w:ascii="Times New Roman" w:hAnsi="Times New Roman" w:cs="Times New Roman"/>
          <w:sz w:val="28"/>
          <w:szCs w:val="28"/>
        </w:rPr>
        <w:t>ориентация на постоянных потребителей продукции и комплексный подход к их обслуживанию;</w:t>
      </w:r>
    </w:p>
    <w:p w:rsidR="00BA116B" w:rsidRPr="00AD258F" w:rsidRDefault="00BA116B" w:rsidP="00AF248D">
      <w:pPr>
        <w:pStyle w:val="a9"/>
        <w:numPr>
          <w:ilvl w:val="0"/>
          <w:numId w:val="17"/>
        </w:numPr>
        <w:spacing w:before="100" w:beforeAutospacing="1" w:after="100" w:afterAutospacing="1"/>
        <w:jc w:val="both"/>
        <w:rPr>
          <w:rFonts w:ascii="Times New Roman" w:hAnsi="Times New Roman" w:cs="Times New Roman"/>
          <w:sz w:val="28"/>
          <w:szCs w:val="28"/>
        </w:rPr>
      </w:pPr>
      <w:r w:rsidRPr="00AD258F">
        <w:rPr>
          <w:rFonts w:ascii="Times New Roman" w:hAnsi="Times New Roman" w:cs="Times New Roman"/>
          <w:sz w:val="28"/>
          <w:szCs w:val="28"/>
        </w:rPr>
        <w:t>создание современной транспортной инфраструктуры с возможностью поставки готовой продукции железнодорожным и автомобильным  транспортом с применение</w:t>
      </w:r>
      <w:r>
        <w:rPr>
          <w:rFonts w:ascii="Times New Roman" w:hAnsi="Times New Roman" w:cs="Times New Roman"/>
          <w:sz w:val="28"/>
          <w:szCs w:val="28"/>
        </w:rPr>
        <w:t>м специальной тары и упаковки.</w:t>
      </w:r>
    </w:p>
    <w:p w:rsidR="001A2B68" w:rsidRPr="00B84808" w:rsidRDefault="001A2B68" w:rsidP="0042507A">
      <w:pPr>
        <w:spacing w:before="100" w:beforeAutospacing="1" w:after="100" w:afterAutospacing="1"/>
        <w:jc w:val="both"/>
        <w:rPr>
          <w:rFonts w:ascii="Times New Roman" w:hAnsi="Times New Roman" w:cs="Times New Roman"/>
          <w:sz w:val="28"/>
          <w:szCs w:val="28"/>
        </w:rPr>
      </w:pPr>
      <w:r w:rsidRPr="00B84808">
        <w:rPr>
          <w:rFonts w:ascii="Times New Roman" w:hAnsi="Times New Roman" w:cs="Times New Roman"/>
          <w:sz w:val="28"/>
          <w:szCs w:val="28"/>
        </w:rPr>
        <w:t xml:space="preserve">Программа продвижения разрабатывается в рамках стратегии маркетинга. </w:t>
      </w:r>
      <w:r>
        <w:rPr>
          <w:rFonts w:ascii="Times New Roman" w:hAnsi="Times New Roman" w:cs="Times New Roman"/>
          <w:sz w:val="28"/>
          <w:szCs w:val="28"/>
        </w:rPr>
        <w:t>П</w:t>
      </w:r>
      <w:r w:rsidRPr="00B84808">
        <w:rPr>
          <w:rFonts w:ascii="Times New Roman" w:hAnsi="Times New Roman" w:cs="Times New Roman"/>
          <w:sz w:val="28"/>
          <w:szCs w:val="28"/>
        </w:rPr>
        <w:t xml:space="preserve">ервоочередными задачами в области маркетинга являются: </w:t>
      </w:r>
    </w:p>
    <w:p w:rsidR="001A2B68" w:rsidRPr="00B84808" w:rsidRDefault="001A2B68" w:rsidP="00AF248D">
      <w:pPr>
        <w:pStyle w:val="a9"/>
        <w:widowControl w:val="0"/>
        <w:numPr>
          <w:ilvl w:val="0"/>
          <w:numId w:val="18"/>
        </w:numPr>
        <w:autoSpaceDE w:val="0"/>
        <w:autoSpaceDN w:val="0"/>
        <w:adjustRightInd w:val="0"/>
        <w:spacing w:before="100" w:beforeAutospacing="1" w:after="100" w:afterAutospacing="1"/>
        <w:jc w:val="both"/>
        <w:rPr>
          <w:rFonts w:ascii="Times New Roman" w:hAnsi="Times New Roman" w:cs="Times New Roman"/>
          <w:sz w:val="28"/>
          <w:szCs w:val="28"/>
        </w:rPr>
      </w:pPr>
      <w:r w:rsidRPr="00B84808">
        <w:rPr>
          <w:rFonts w:ascii="Times New Roman" w:hAnsi="Times New Roman" w:cs="Times New Roman"/>
          <w:sz w:val="28"/>
          <w:szCs w:val="28"/>
        </w:rPr>
        <w:t>формирование представления о компании, продвижение торговой марки;</w:t>
      </w:r>
    </w:p>
    <w:p w:rsidR="001A2B68" w:rsidRPr="00B84808" w:rsidRDefault="001A2B68" w:rsidP="00AF248D">
      <w:pPr>
        <w:pStyle w:val="a9"/>
        <w:widowControl w:val="0"/>
        <w:numPr>
          <w:ilvl w:val="0"/>
          <w:numId w:val="18"/>
        </w:numPr>
        <w:autoSpaceDE w:val="0"/>
        <w:autoSpaceDN w:val="0"/>
        <w:adjustRightInd w:val="0"/>
        <w:spacing w:before="100" w:beforeAutospacing="1" w:after="100" w:afterAutospacing="1"/>
        <w:jc w:val="both"/>
        <w:rPr>
          <w:rFonts w:ascii="Times New Roman" w:hAnsi="Times New Roman" w:cs="Times New Roman"/>
          <w:sz w:val="28"/>
          <w:szCs w:val="28"/>
        </w:rPr>
      </w:pPr>
      <w:r w:rsidRPr="00B84808">
        <w:rPr>
          <w:rFonts w:ascii="Times New Roman" w:hAnsi="Times New Roman" w:cs="Times New Roman"/>
          <w:sz w:val="28"/>
          <w:szCs w:val="28"/>
        </w:rPr>
        <w:t>всестороннее изучение потребностей, покупателей</w:t>
      </w:r>
      <w:r w:rsidRPr="00B84808">
        <w:rPr>
          <w:rFonts w:ascii="Times New Roman" w:hAnsi="Times New Roman" w:cs="Times New Roman"/>
          <w:sz w:val="28"/>
          <w:szCs w:val="28"/>
          <w:lang w:val="en-US"/>
        </w:rPr>
        <w:t>;</w:t>
      </w:r>
    </w:p>
    <w:p w:rsidR="001A2B68" w:rsidRPr="00B84808" w:rsidRDefault="001A2B68" w:rsidP="00AF248D">
      <w:pPr>
        <w:pStyle w:val="a9"/>
        <w:widowControl w:val="0"/>
        <w:numPr>
          <w:ilvl w:val="0"/>
          <w:numId w:val="18"/>
        </w:numPr>
        <w:autoSpaceDE w:val="0"/>
        <w:autoSpaceDN w:val="0"/>
        <w:adjustRightInd w:val="0"/>
        <w:spacing w:before="100" w:beforeAutospacing="1" w:after="100" w:afterAutospacing="1"/>
        <w:jc w:val="both"/>
        <w:rPr>
          <w:rFonts w:ascii="Times New Roman" w:hAnsi="Times New Roman" w:cs="Times New Roman"/>
          <w:sz w:val="28"/>
          <w:szCs w:val="28"/>
        </w:rPr>
      </w:pPr>
      <w:r w:rsidRPr="00B84808">
        <w:rPr>
          <w:rFonts w:ascii="Times New Roman" w:hAnsi="Times New Roman" w:cs="Times New Roman"/>
          <w:sz w:val="28"/>
          <w:szCs w:val="28"/>
        </w:rPr>
        <w:lastRenderedPageBreak/>
        <w:t>поиск и привлечение новых клиентов;</w:t>
      </w:r>
    </w:p>
    <w:p w:rsidR="001A2B68" w:rsidRPr="00B84808" w:rsidRDefault="001A2B68" w:rsidP="0042507A">
      <w:pPr>
        <w:spacing w:before="100" w:beforeAutospacing="1" w:after="100" w:afterAutospacing="1"/>
        <w:jc w:val="both"/>
        <w:rPr>
          <w:rFonts w:ascii="Times New Roman" w:hAnsi="Times New Roman" w:cs="Times New Roman"/>
          <w:sz w:val="28"/>
          <w:szCs w:val="28"/>
        </w:rPr>
      </w:pPr>
      <w:r w:rsidRPr="00B84808">
        <w:rPr>
          <w:rFonts w:ascii="Times New Roman" w:hAnsi="Times New Roman" w:cs="Times New Roman"/>
          <w:sz w:val="28"/>
          <w:szCs w:val="28"/>
        </w:rPr>
        <w:t>Комплекс продвижения производственного предприятия включает в себя следующие элементы:</w:t>
      </w:r>
    </w:p>
    <w:p w:rsidR="001A2B68" w:rsidRPr="00B84808" w:rsidRDefault="001A2B68" w:rsidP="00AF248D">
      <w:pPr>
        <w:pStyle w:val="a9"/>
        <w:numPr>
          <w:ilvl w:val="0"/>
          <w:numId w:val="19"/>
        </w:numPr>
        <w:spacing w:before="100" w:beforeAutospacing="1" w:after="100" w:afterAutospacing="1"/>
        <w:jc w:val="both"/>
        <w:rPr>
          <w:rFonts w:ascii="Times New Roman" w:hAnsi="Times New Roman" w:cs="Times New Roman"/>
          <w:sz w:val="28"/>
          <w:szCs w:val="28"/>
        </w:rPr>
      </w:pPr>
      <w:r>
        <w:rPr>
          <w:rFonts w:ascii="Times New Roman" w:hAnsi="Times New Roman" w:cs="Times New Roman"/>
          <w:sz w:val="28"/>
          <w:szCs w:val="28"/>
        </w:rPr>
        <w:t>р</w:t>
      </w:r>
      <w:r w:rsidRPr="00B84808">
        <w:rPr>
          <w:rFonts w:ascii="Times New Roman" w:hAnsi="Times New Roman" w:cs="Times New Roman"/>
          <w:sz w:val="28"/>
          <w:szCs w:val="28"/>
        </w:rPr>
        <w:t>еклама</w:t>
      </w:r>
      <w:r>
        <w:rPr>
          <w:rFonts w:ascii="Times New Roman" w:hAnsi="Times New Roman" w:cs="Times New Roman"/>
          <w:sz w:val="28"/>
          <w:szCs w:val="28"/>
          <w:lang w:val="en-US"/>
        </w:rPr>
        <w:t>;</w:t>
      </w:r>
      <w:r w:rsidRPr="00B84808">
        <w:rPr>
          <w:rFonts w:ascii="Times New Roman" w:eastAsiaTheme="majorEastAsia" w:hAnsi="Times New Roman" w:cs="Times New Roman"/>
          <w:sz w:val="28"/>
          <w:szCs w:val="28"/>
        </w:rPr>
        <w:t> </w:t>
      </w:r>
    </w:p>
    <w:p w:rsidR="001A2B68" w:rsidRPr="00B84808" w:rsidRDefault="001A2B68" w:rsidP="00AF248D">
      <w:pPr>
        <w:pStyle w:val="a9"/>
        <w:numPr>
          <w:ilvl w:val="0"/>
          <w:numId w:val="19"/>
        </w:numPr>
        <w:spacing w:before="100" w:beforeAutospacing="1" w:after="100" w:afterAutospacing="1"/>
        <w:jc w:val="both"/>
        <w:rPr>
          <w:rFonts w:ascii="Times New Roman" w:hAnsi="Times New Roman" w:cs="Times New Roman"/>
          <w:sz w:val="28"/>
          <w:szCs w:val="28"/>
        </w:rPr>
      </w:pPr>
      <w:r>
        <w:rPr>
          <w:rFonts w:ascii="Times New Roman" w:hAnsi="Times New Roman" w:cs="Times New Roman"/>
          <w:sz w:val="28"/>
          <w:szCs w:val="28"/>
        </w:rPr>
        <w:t>с</w:t>
      </w:r>
      <w:r w:rsidRPr="00B84808">
        <w:rPr>
          <w:rFonts w:ascii="Times New Roman" w:hAnsi="Times New Roman" w:cs="Times New Roman"/>
          <w:sz w:val="28"/>
          <w:szCs w:val="28"/>
        </w:rPr>
        <w:t>тимулирование сбыта</w:t>
      </w:r>
      <w:r>
        <w:rPr>
          <w:rFonts w:ascii="Times New Roman" w:eastAsiaTheme="majorEastAsia" w:hAnsi="Times New Roman" w:cs="Times New Roman"/>
          <w:sz w:val="28"/>
          <w:szCs w:val="28"/>
        </w:rPr>
        <w:t>;</w:t>
      </w:r>
    </w:p>
    <w:p w:rsidR="001A2B68" w:rsidRPr="00B84808" w:rsidRDefault="001A2B68" w:rsidP="00AF248D">
      <w:pPr>
        <w:pStyle w:val="a9"/>
        <w:numPr>
          <w:ilvl w:val="0"/>
          <w:numId w:val="19"/>
        </w:numPr>
        <w:spacing w:before="100" w:beforeAutospacing="1" w:after="100" w:afterAutospacing="1"/>
        <w:jc w:val="both"/>
        <w:rPr>
          <w:rFonts w:ascii="Times New Roman" w:hAnsi="Times New Roman" w:cs="Times New Roman"/>
          <w:sz w:val="28"/>
          <w:szCs w:val="28"/>
        </w:rPr>
      </w:pPr>
      <w:r w:rsidRPr="00B84808">
        <w:rPr>
          <w:rFonts w:ascii="Times New Roman" w:hAnsi="Times New Roman" w:cs="Times New Roman"/>
          <w:sz w:val="28"/>
          <w:szCs w:val="28"/>
        </w:rPr>
        <w:t>PR</w:t>
      </w:r>
      <w:r>
        <w:rPr>
          <w:rFonts w:ascii="Times New Roman" w:hAnsi="Times New Roman" w:cs="Times New Roman"/>
          <w:sz w:val="28"/>
          <w:szCs w:val="28"/>
          <w:lang w:val="en-US"/>
        </w:rPr>
        <w:t>;</w:t>
      </w:r>
    </w:p>
    <w:p w:rsidR="001A2B68" w:rsidRPr="00B84808" w:rsidRDefault="001A2B68" w:rsidP="00AF248D">
      <w:pPr>
        <w:pStyle w:val="a9"/>
        <w:numPr>
          <w:ilvl w:val="0"/>
          <w:numId w:val="19"/>
        </w:numPr>
        <w:spacing w:before="100" w:beforeAutospacing="1" w:after="100" w:afterAutospacing="1"/>
        <w:jc w:val="both"/>
        <w:rPr>
          <w:rFonts w:ascii="Times New Roman" w:hAnsi="Times New Roman" w:cs="Times New Roman"/>
          <w:sz w:val="28"/>
          <w:szCs w:val="28"/>
        </w:rPr>
      </w:pPr>
      <w:r>
        <w:rPr>
          <w:rFonts w:ascii="Times New Roman" w:hAnsi="Times New Roman" w:cs="Times New Roman"/>
          <w:sz w:val="28"/>
          <w:szCs w:val="28"/>
        </w:rPr>
        <w:t>л</w:t>
      </w:r>
      <w:r w:rsidRPr="00B84808">
        <w:rPr>
          <w:rFonts w:ascii="Times New Roman" w:hAnsi="Times New Roman" w:cs="Times New Roman"/>
          <w:sz w:val="28"/>
          <w:szCs w:val="28"/>
        </w:rPr>
        <w:t>ичные продажи</w:t>
      </w:r>
      <w:r>
        <w:rPr>
          <w:rFonts w:ascii="Times New Roman" w:hAnsi="Times New Roman" w:cs="Times New Roman"/>
          <w:sz w:val="28"/>
          <w:szCs w:val="28"/>
          <w:lang w:val="en-US"/>
        </w:rPr>
        <w:t>.</w:t>
      </w:r>
    </w:p>
    <w:p w:rsidR="001A2B68" w:rsidRPr="00B84808" w:rsidRDefault="001A2B68" w:rsidP="0042507A">
      <w:pPr>
        <w:spacing w:before="100" w:beforeAutospacing="1" w:after="100" w:afterAutospacing="1"/>
        <w:jc w:val="both"/>
        <w:rPr>
          <w:rFonts w:ascii="Times New Roman" w:hAnsi="Times New Roman" w:cs="Times New Roman"/>
          <w:b/>
          <w:sz w:val="28"/>
          <w:szCs w:val="28"/>
        </w:rPr>
      </w:pPr>
      <w:r w:rsidRPr="00B84808">
        <w:rPr>
          <w:rFonts w:ascii="Times New Roman" w:hAnsi="Times New Roman" w:cs="Times New Roman"/>
          <w:b/>
          <w:sz w:val="28"/>
          <w:szCs w:val="28"/>
        </w:rPr>
        <w:t>Реклама</w:t>
      </w:r>
    </w:p>
    <w:p w:rsidR="001A2B68" w:rsidRPr="00B84808" w:rsidRDefault="001A2B68" w:rsidP="0042507A">
      <w:pPr>
        <w:spacing w:before="100" w:beforeAutospacing="1" w:after="100" w:afterAutospacing="1"/>
        <w:jc w:val="both"/>
        <w:rPr>
          <w:rFonts w:ascii="Times New Roman" w:hAnsi="Times New Roman" w:cs="Times New Roman"/>
          <w:sz w:val="28"/>
          <w:szCs w:val="28"/>
        </w:rPr>
      </w:pPr>
      <w:r w:rsidRPr="00B84808">
        <w:rPr>
          <w:rFonts w:ascii="Times New Roman" w:hAnsi="Times New Roman" w:cs="Times New Roman"/>
          <w:sz w:val="28"/>
          <w:szCs w:val="28"/>
        </w:rPr>
        <w:t>Печатная реклама – размещение рекламных модулей в специализированных изданиях, распространяющихся на выставках. Целью использования печатной рекламы является информирование потенциальных покупателей</w:t>
      </w:r>
      <w:r>
        <w:rPr>
          <w:rFonts w:ascii="Times New Roman" w:hAnsi="Times New Roman" w:cs="Times New Roman"/>
          <w:sz w:val="28"/>
          <w:szCs w:val="28"/>
        </w:rPr>
        <w:t xml:space="preserve"> о</w:t>
      </w:r>
      <w:r w:rsidRPr="00B84808">
        <w:rPr>
          <w:rFonts w:ascii="Times New Roman" w:hAnsi="Times New Roman" w:cs="Times New Roman"/>
          <w:sz w:val="28"/>
          <w:szCs w:val="28"/>
        </w:rPr>
        <w:t xml:space="preserve"> заводе и его ассортименте.</w:t>
      </w:r>
    </w:p>
    <w:p w:rsidR="001A2B68" w:rsidRPr="00B84808" w:rsidRDefault="001A2B68" w:rsidP="0042507A">
      <w:pPr>
        <w:spacing w:before="100" w:beforeAutospacing="1" w:after="100" w:afterAutospacing="1"/>
        <w:jc w:val="both"/>
        <w:rPr>
          <w:rFonts w:ascii="Times New Roman" w:hAnsi="Times New Roman" w:cs="Times New Roman"/>
          <w:sz w:val="28"/>
          <w:szCs w:val="28"/>
        </w:rPr>
      </w:pPr>
      <w:r w:rsidRPr="00B84808">
        <w:rPr>
          <w:rFonts w:ascii="Times New Roman" w:hAnsi="Times New Roman" w:cs="Times New Roman"/>
          <w:sz w:val="28"/>
          <w:szCs w:val="28"/>
        </w:rPr>
        <w:t>Интернет реклама – создание и поддержание в актуальном состоянии собственного сайта, поисковая реклама с использованием Яндекс</w:t>
      </w:r>
      <w:proofErr w:type="gramStart"/>
      <w:r w:rsidRPr="00B84808">
        <w:rPr>
          <w:rFonts w:ascii="Times New Roman" w:hAnsi="Times New Roman" w:cs="Times New Roman"/>
          <w:sz w:val="28"/>
          <w:szCs w:val="28"/>
        </w:rPr>
        <w:t>.Д</w:t>
      </w:r>
      <w:proofErr w:type="gramEnd"/>
      <w:r w:rsidRPr="00B84808">
        <w:rPr>
          <w:rFonts w:ascii="Times New Roman" w:hAnsi="Times New Roman" w:cs="Times New Roman"/>
          <w:sz w:val="28"/>
          <w:szCs w:val="28"/>
        </w:rPr>
        <w:t xml:space="preserve">ирект. </w:t>
      </w:r>
    </w:p>
    <w:p w:rsidR="001A2B68" w:rsidRPr="00B84808" w:rsidRDefault="001A2B68" w:rsidP="0042507A">
      <w:pPr>
        <w:spacing w:before="100" w:beforeAutospacing="1" w:after="100" w:afterAutospacing="1"/>
        <w:jc w:val="both"/>
        <w:rPr>
          <w:rFonts w:ascii="Times New Roman" w:hAnsi="Times New Roman" w:cs="Times New Roman"/>
          <w:sz w:val="28"/>
          <w:szCs w:val="28"/>
        </w:rPr>
      </w:pPr>
      <w:r w:rsidRPr="00B84808">
        <w:rPr>
          <w:rFonts w:ascii="Times New Roman" w:hAnsi="Times New Roman" w:cs="Times New Roman"/>
          <w:sz w:val="28"/>
          <w:szCs w:val="28"/>
        </w:rPr>
        <w:t xml:space="preserve">Данный вид рекламы позволяет оперативно проинформировать широкий круг аудитории об ассортименте, условиях работы </w:t>
      </w:r>
      <w:proofErr w:type="gramStart"/>
      <w:r w:rsidRPr="00B84808">
        <w:rPr>
          <w:rFonts w:ascii="Times New Roman" w:hAnsi="Times New Roman" w:cs="Times New Roman"/>
          <w:sz w:val="28"/>
          <w:szCs w:val="28"/>
        </w:rPr>
        <w:t>предприятия</w:t>
      </w:r>
      <w:proofErr w:type="gramEnd"/>
      <w:r w:rsidRPr="00B84808">
        <w:rPr>
          <w:rFonts w:ascii="Times New Roman" w:hAnsi="Times New Roman" w:cs="Times New Roman"/>
          <w:sz w:val="28"/>
          <w:szCs w:val="28"/>
        </w:rPr>
        <w:t xml:space="preserve"> как с розничными, так и оптовыми покупателями. Активное продвижение в сети интернет будет способствовать росту популярности торговой марки среди покупателей. </w:t>
      </w:r>
    </w:p>
    <w:p w:rsidR="001A2B68" w:rsidRPr="00B84808" w:rsidRDefault="001A2B68" w:rsidP="0042507A">
      <w:pPr>
        <w:spacing w:before="100" w:beforeAutospacing="1" w:after="100" w:afterAutospacing="1"/>
        <w:jc w:val="both"/>
        <w:rPr>
          <w:rFonts w:ascii="Times New Roman" w:hAnsi="Times New Roman" w:cs="Times New Roman"/>
          <w:sz w:val="28"/>
          <w:szCs w:val="28"/>
        </w:rPr>
      </w:pPr>
      <w:r w:rsidRPr="00B84808">
        <w:rPr>
          <w:rFonts w:ascii="Times New Roman" w:hAnsi="Times New Roman" w:cs="Times New Roman"/>
          <w:sz w:val="28"/>
          <w:szCs w:val="28"/>
        </w:rPr>
        <w:t xml:space="preserve">Разработка фирменного стиля – основная цель данного элемента - создание образа </w:t>
      </w:r>
      <w:r>
        <w:rPr>
          <w:rFonts w:ascii="Times New Roman" w:hAnsi="Times New Roman" w:cs="Times New Roman"/>
          <w:sz w:val="28"/>
          <w:szCs w:val="28"/>
        </w:rPr>
        <w:t>качественной продукции</w:t>
      </w:r>
      <w:r w:rsidRPr="00B84808">
        <w:rPr>
          <w:rFonts w:ascii="Times New Roman" w:hAnsi="Times New Roman" w:cs="Times New Roman"/>
          <w:sz w:val="28"/>
          <w:szCs w:val="28"/>
        </w:rPr>
        <w:t>.</w:t>
      </w:r>
    </w:p>
    <w:p w:rsidR="001A2B68" w:rsidRPr="00B84808" w:rsidRDefault="001A2B68" w:rsidP="0042507A">
      <w:pPr>
        <w:spacing w:before="100" w:beforeAutospacing="1" w:after="100" w:afterAutospacing="1"/>
        <w:jc w:val="both"/>
        <w:rPr>
          <w:rFonts w:ascii="Times New Roman" w:hAnsi="Times New Roman" w:cs="Times New Roman"/>
          <w:b/>
          <w:sz w:val="28"/>
          <w:szCs w:val="28"/>
        </w:rPr>
      </w:pPr>
      <w:r w:rsidRPr="00B84808">
        <w:rPr>
          <w:rFonts w:ascii="Times New Roman" w:hAnsi="Times New Roman" w:cs="Times New Roman"/>
          <w:b/>
          <w:sz w:val="28"/>
          <w:szCs w:val="28"/>
        </w:rPr>
        <w:t>Стимулирование сбыта</w:t>
      </w:r>
    </w:p>
    <w:p w:rsidR="001A2B68" w:rsidRPr="00541FAE" w:rsidRDefault="001A2B68" w:rsidP="0042507A">
      <w:pPr>
        <w:spacing w:before="100" w:beforeAutospacing="1" w:after="100" w:afterAutospacing="1"/>
        <w:jc w:val="both"/>
        <w:rPr>
          <w:rFonts w:ascii="Times New Roman" w:hAnsi="Times New Roman" w:cs="Times New Roman"/>
          <w:sz w:val="28"/>
          <w:szCs w:val="28"/>
        </w:rPr>
      </w:pPr>
      <w:r w:rsidRPr="00541FAE">
        <w:rPr>
          <w:rFonts w:ascii="Times New Roman" w:hAnsi="Times New Roman" w:cs="Times New Roman"/>
          <w:sz w:val="28"/>
          <w:szCs w:val="28"/>
        </w:rPr>
        <w:t xml:space="preserve">Мероприятия по стимулированию </w:t>
      </w:r>
      <w:proofErr w:type="gramStart"/>
      <w:r w:rsidRPr="00541FAE">
        <w:rPr>
          <w:rFonts w:ascii="Times New Roman" w:hAnsi="Times New Roman" w:cs="Times New Roman"/>
          <w:sz w:val="28"/>
          <w:szCs w:val="28"/>
        </w:rPr>
        <w:t>сбыта</w:t>
      </w:r>
      <w:proofErr w:type="gramEnd"/>
      <w:r w:rsidRPr="00541FAE">
        <w:rPr>
          <w:rFonts w:ascii="Times New Roman" w:hAnsi="Times New Roman" w:cs="Times New Roman"/>
          <w:sz w:val="28"/>
          <w:szCs w:val="28"/>
        </w:rPr>
        <w:t xml:space="preserve"> направлены на две целевые аудитории:</w:t>
      </w:r>
    </w:p>
    <w:p w:rsidR="001A2B68" w:rsidRPr="00541FAE" w:rsidRDefault="001A2B68" w:rsidP="00AF248D">
      <w:pPr>
        <w:pStyle w:val="a9"/>
        <w:numPr>
          <w:ilvl w:val="0"/>
          <w:numId w:val="20"/>
        </w:numPr>
        <w:spacing w:before="100" w:beforeAutospacing="1" w:after="100" w:afterAutospacing="1"/>
        <w:jc w:val="both"/>
        <w:rPr>
          <w:rFonts w:ascii="Times New Roman" w:hAnsi="Times New Roman" w:cs="Times New Roman"/>
          <w:sz w:val="28"/>
          <w:szCs w:val="28"/>
        </w:rPr>
      </w:pPr>
      <w:r>
        <w:rPr>
          <w:rFonts w:ascii="Times New Roman" w:hAnsi="Times New Roman" w:cs="Times New Roman"/>
          <w:sz w:val="28"/>
          <w:szCs w:val="28"/>
        </w:rPr>
        <w:t>Оптовых покупателей</w:t>
      </w:r>
      <w:r w:rsidRPr="00541FAE">
        <w:rPr>
          <w:rFonts w:ascii="Times New Roman" w:hAnsi="Times New Roman" w:cs="Times New Roman"/>
          <w:sz w:val="28"/>
          <w:szCs w:val="28"/>
        </w:rPr>
        <w:t xml:space="preserve"> химическо</w:t>
      </w:r>
      <w:r>
        <w:rPr>
          <w:rFonts w:ascii="Times New Roman" w:hAnsi="Times New Roman" w:cs="Times New Roman"/>
          <w:sz w:val="28"/>
          <w:szCs w:val="28"/>
        </w:rPr>
        <w:t>й и пищевой промышленности</w:t>
      </w:r>
      <w:r w:rsidRPr="00541FAE">
        <w:rPr>
          <w:rFonts w:ascii="Times New Roman" w:hAnsi="Times New Roman" w:cs="Times New Roman"/>
          <w:sz w:val="28"/>
          <w:szCs w:val="28"/>
        </w:rPr>
        <w:t>;</w:t>
      </w:r>
    </w:p>
    <w:p w:rsidR="001A2B68" w:rsidRPr="00541FAE" w:rsidRDefault="001A2B68" w:rsidP="00AF248D">
      <w:pPr>
        <w:pStyle w:val="a9"/>
        <w:numPr>
          <w:ilvl w:val="0"/>
          <w:numId w:val="20"/>
        </w:numPr>
        <w:spacing w:before="100" w:beforeAutospacing="1" w:after="100" w:afterAutospacing="1"/>
        <w:jc w:val="both"/>
        <w:rPr>
          <w:rFonts w:ascii="Times New Roman" w:hAnsi="Times New Roman" w:cs="Times New Roman"/>
          <w:sz w:val="28"/>
          <w:szCs w:val="28"/>
        </w:rPr>
      </w:pPr>
      <w:r w:rsidRPr="00541FAE">
        <w:rPr>
          <w:rFonts w:ascii="Times New Roman" w:hAnsi="Times New Roman" w:cs="Times New Roman"/>
          <w:sz w:val="28"/>
          <w:szCs w:val="28"/>
        </w:rPr>
        <w:t xml:space="preserve">Розничные сети - Компании Х5 </w:t>
      </w:r>
      <w:r w:rsidRPr="00541FAE">
        <w:rPr>
          <w:rFonts w:ascii="Times New Roman" w:hAnsi="Times New Roman" w:cs="Times New Roman"/>
          <w:sz w:val="28"/>
          <w:szCs w:val="28"/>
          <w:lang w:val="en-US"/>
        </w:rPr>
        <w:t>RetailGroup</w:t>
      </w:r>
      <w:r w:rsidRPr="00541FAE">
        <w:rPr>
          <w:rFonts w:ascii="Times New Roman" w:hAnsi="Times New Roman" w:cs="Times New Roman"/>
          <w:sz w:val="28"/>
          <w:szCs w:val="28"/>
        </w:rPr>
        <w:t xml:space="preserve"> (торговые </w:t>
      </w:r>
      <w:proofErr w:type="gramStart"/>
      <w:r w:rsidRPr="00541FAE">
        <w:rPr>
          <w:rFonts w:ascii="Times New Roman" w:hAnsi="Times New Roman" w:cs="Times New Roman"/>
          <w:sz w:val="28"/>
          <w:szCs w:val="28"/>
          <w:lang w:val="en-US"/>
        </w:rPr>
        <w:t>c</w:t>
      </w:r>
      <w:proofErr w:type="gramEnd"/>
      <w:r w:rsidRPr="00541FAE">
        <w:rPr>
          <w:rFonts w:ascii="Times New Roman" w:hAnsi="Times New Roman" w:cs="Times New Roman"/>
          <w:sz w:val="28"/>
          <w:szCs w:val="28"/>
        </w:rPr>
        <w:t>ети «Пятерочка», «Перекресток», «Карусель»), ООО «АШАН», розничная сеть «Магнит», группа компаний «О’КЕЙ», ООО «Лента».</w:t>
      </w:r>
    </w:p>
    <w:p w:rsidR="001A2B68" w:rsidRPr="00B84808" w:rsidRDefault="001A2B68" w:rsidP="0042507A">
      <w:pPr>
        <w:spacing w:before="100" w:beforeAutospacing="1" w:after="100" w:afterAutospacing="1"/>
        <w:jc w:val="both"/>
        <w:rPr>
          <w:rFonts w:ascii="Times New Roman" w:hAnsi="Times New Roman" w:cs="Times New Roman"/>
          <w:sz w:val="28"/>
          <w:szCs w:val="28"/>
        </w:rPr>
      </w:pPr>
      <w:r w:rsidRPr="00B84808">
        <w:rPr>
          <w:rFonts w:ascii="Times New Roman" w:hAnsi="Times New Roman" w:cs="Times New Roman"/>
          <w:sz w:val="28"/>
          <w:szCs w:val="28"/>
        </w:rPr>
        <w:lastRenderedPageBreak/>
        <w:t>Стимулирование оптовых покупателей осуществляется посредством льгот. Данный вид стимулирования является денежным, и дает право на скидку при больших объемах поставок или в случае заключения договора на длительный срок (более года).</w:t>
      </w:r>
    </w:p>
    <w:p w:rsidR="001A2B68" w:rsidRPr="00B84808" w:rsidRDefault="001A2B68" w:rsidP="0042507A">
      <w:pPr>
        <w:spacing w:before="100" w:beforeAutospacing="1" w:after="100" w:afterAutospacing="1"/>
        <w:jc w:val="both"/>
        <w:rPr>
          <w:rFonts w:ascii="Times New Roman" w:hAnsi="Times New Roman" w:cs="Times New Roman"/>
          <w:b/>
          <w:sz w:val="28"/>
          <w:szCs w:val="28"/>
        </w:rPr>
      </w:pPr>
      <w:r w:rsidRPr="00B84808">
        <w:rPr>
          <w:rFonts w:ascii="Times New Roman" w:hAnsi="Times New Roman" w:cs="Times New Roman"/>
          <w:b/>
          <w:sz w:val="28"/>
          <w:szCs w:val="28"/>
        </w:rPr>
        <w:t>PR (Public Relations)</w:t>
      </w:r>
    </w:p>
    <w:p w:rsidR="001A2B68" w:rsidRPr="00B84808" w:rsidRDefault="001A2B68" w:rsidP="0042507A">
      <w:pPr>
        <w:spacing w:before="100" w:beforeAutospacing="1" w:after="100" w:afterAutospacing="1"/>
        <w:jc w:val="both"/>
        <w:rPr>
          <w:rFonts w:ascii="Times New Roman" w:hAnsi="Times New Roman" w:cs="Times New Roman"/>
          <w:sz w:val="28"/>
          <w:szCs w:val="28"/>
        </w:rPr>
      </w:pPr>
      <w:r w:rsidRPr="00B84808">
        <w:rPr>
          <w:rFonts w:ascii="Times New Roman" w:hAnsi="Times New Roman" w:cs="Times New Roman"/>
          <w:sz w:val="28"/>
          <w:szCs w:val="28"/>
        </w:rPr>
        <w:t>Применение инструментов PR способствует выполнению ряда целей:</w:t>
      </w:r>
    </w:p>
    <w:p w:rsidR="001A2B68" w:rsidRPr="00B84808" w:rsidRDefault="001A2B68" w:rsidP="00AF248D">
      <w:pPr>
        <w:pStyle w:val="a9"/>
        <w:numPr>
          <w:ilvl w:val="0"/>
          <w:numId w:val="21"/>
        </w:numPr>
        <w:spacing w:before="100" w:beforeAutospacing="1" w:after="100" w:afterAutospacing="1"/>
        <w:jc w:val="both"/>
        <w:rPr>
          <w:rFonts w:ascii="Times New Roman" w:hAnsi="Times New Roman" w:cs="Times New Roman"/>
          <w:sz w:val="28"/>
          <w:szCs w:val="28"/>
        </w:rPr>
      </w:pPr>
      <w:r w:rsidRPr="00B84808">
        <w:rPr>
          <w:rFonts w:ascii="Times New Roman" w:hAnsi="Times New Roman" w:cs="Times New Roman"/>
          <w:sz w:val="28"/>
          <w:szCs w:val="28"/>
        </w:rPr>
        <w:t>повышение уровня осведомленности покупателей о торговой марке;</w:t>
      </w:r>
    </w:p>
    <w:p w:rsidR="001A2B68" w:rsidRPr="00B84808" w:rsidRDefault="001A2B68" w:rsidP="00AF248D">
      <w:pPr>
        <w:pStyle w:val="a9"/>
        <w:numPr>
          <w:ilvl w:val="0"/>
          <w:numId w:val="21"/>
        </w:numPr>
        <w:spacing w:before="100" w:beforeAutospacing="1" w:after="100" w:afterAutospacing="1"/>
        <w:jc w:val="both"/>
        <w:rPr>
          <w:rFonts w:ascii="Times New Roman" w:hAnsi="Times New Roman" w:cs="Times New Roman"/>
          <w:sz w:val="28"/>
          <w:szCs w:val="28"/>
        </w:rPr>
      </w:pPr>
      <w:r w:rsidRPr="00B84808">
        <w:rPr>
          <w:rFonts w:ascii="Times New Roman" w:hAnsi="Times New Roman" w:cs="Times New Roman"/>
          <w:sz w:val="28"/>
          <w:szCs w:val="28"/>
        </w:rPr>
        <w:t>укрепление доверия к торговой марке.</w:t>
      </w:r>
    </w:p>
    <w:p w:rsidR="001A2B68" w:rsidRPr="00B84808" w:rsidRDefault="001A2B68" w:rsidP="0042507A">
      <w:pPr>
        <w:spacing w:before="100" w:beforeAutospacing="1" w:after="100" w:afterAutospacing="1"/>
        <w:jc w:val="both"/>
        <w:rPr>
          <w:rFonts w:ascii="Times New Roman" w:hAnsi="Times New Roman" w:cs="Times New Roman"/>
          <w:sz w:val="28"/>
          <w:szCs w:val="28"/>
        </w:rPr>
      </w:pPr>
      <w:r w:rsidRPr="00B84808">
        <w:rPr>
          <w:rFonts w:ascii="Times New Roman" w:hAnsi="Times New Roman" w:cs="Times New Roman"/>
          <w:sz w:val="28"/>
          <w:szCs w:val="28"/>
        </w:rPr>
        <w:t xml:space="preserve">Основными инструментами </w:t>
      </w:r>
      <w:r w:rsidRPr="00B84808">
        <w:rPr>
          <w:rFonts w:ascii="Times New Roman" w:hAnsi="Times New Roman" w:cs="Times New Roman"/>
          <w:sz w:val="28"/>
          <w:szCs w:val="28"/>
          <w:lang w:val="en-US"/>
        </w:rPr>
        <w:t>PR</w:t>
      </w:r>
      <w:r w:rsidRPr="00B84808">
        <w:rPr>
          <w:rFonts w:ascii="Times New Roman" w:hAnsi="Times New Roman" w:cs="Times New Roman"/>
          <w:sz w:val="28"/>
          <w:szCs w:val="28"/>
        </w:rPr>
        <w:t xml:space="preserve"> являются: </w:t>
      </w:r>
    </w:p>
    <w:p w:rsidR="001A2B68" w:rsidRPr="00467C32" w:rsidRDefault="001A2B68" w:rsidP="00AF248D">
      <w:pPr>
        <w:pStyle w:val="a9"/>
        <w:numPr>
          <w:ilvl w:val="0"/>
          <w:numId w:val="21"/>
        </w:numPr>
        <w:spacing w:before="100" w:beforeAutospacing="1" w:after="100" w:afterAutospacing="1"/>
        <w:jc w:val="both"/>
        <w:rPr>
          <w:rFonts w:ascii="Times New Roman" w:hAnsi="Times New Roman" w:cs="Times New Roman"/>
          <w:sz w:val="28"/>
          <w:szCs w:val="28"/>
        </w:rPr>
      </w:pPr>
      <w:r w:rsidRPr="00467C32">
        <w:rPr>
          <w:rFonts w:ascii="Times New Roman" w:hAnsi="Times New Roman" w:cs="Times New Roman"/>
          <w:sz w:val="28"/>
          <w:szCs w:val="28"/>
        </w:rPr>
        <w:t>Публикации – статьи, информационные брошюры. Все эти широко тиражируемые средства содействуют созданию привлекательного образа</w:t>
      </w:r>
      <w:r>
        <w:rPr>
          <w:rFonts w:ascii="Times New Roman" w:hAnsi="Times New Roman" w:cs="Times New Roman"/>
          <w:sz w:val="28"/>
          <w:szCs w:val="28"/>
        </w:rPr>
        <w:t xml:space="preserve"> предприятия</w:t>
      </w:r>
      <w:r w:rsidRPr="00467C32">
        <w:rPr>
          <w:rFonts w:ascii="Times New Roman" w:hAnsi="Times New Roman" w:cs="Times New Roman"/>
          <w:sz w:val="28"/>
          <w:szCs w:val="28"/>
        </w:rPr>
        <w:t xml:space="preserve"> и передают интересные сообщения на целевые рынки.</w:t>
      </w:r>
    </w:p>
    <w:p w:rsidR="001A2B68" w:rsidRPr="00B84808" w:rsidRDefault="001A2B68" w:rsidP="00AF248D">
      <w:pPr>
        <w:pStyle w:val="a9"/>
        <w:numPr>
          <w:ilvl w:val="0"/>
          <w:numId w:val="21"/>
        </w:numPr>
        <w:spacing w:before="100" w:beforeAutospacing="1" w:after="100" w:afterAutospacing="1"/>
        <w:jc w:val="both"/>
        <w:rPr>
          <w:rFonts w:ascii="Times New Roman" w:hAnsi="Times New Roman" w:cs="Times New Roman"/>
          <w:sz w:val="28"/>
          <w:szCs w:val="28"/>
        </w:rPr>
      </w:pPr>
      <w:r w:rsidRPr="00467C32">
        <w:rPr>
          <w:rFonts w:ascii="Times New Roman" w:hAnsi="Times New Roman" w:cs="Times New Roman"/>
          <w:sz w:val="28"/>
          <w:szCs w:val="28"/>
        </w:rPr>
        <w:t>Мероприятия. Предприятие привлекает внимание целевой аудитории к услугам на выставках</w:t>
      </w:r>
      <w:r w:rsidRPr="00B84808">
        <w:rPr>
          <w:rFonts w:ascii="Times New Roman" w:hAnsi="Times New Roman" w:cs="Times New Roman"/>
          <w:sz w:val="28"/>
          <w:szCs w:val="28"/>
        </w:rPr>
        <w:t>, мероприятиях, которые так же ох</w:t>
      </w:r>
      <w:r>
        <w:rPr>
          <w:rFonts w:ascii="Times New Roman" w:hAnsi="Times New Roman" w:cs="Times New Roman"/>
          <w:sz w:val="28"/>
          <w:szCs w:val="28"/>
        </w:rPr>
        <w:t>ватывают широкую общественность</w:t>
      </w:r>
      <w:r w:rsidRPr="002E5EE3">
        <w:rPr>
          <w:rFonts w:ascii="Times New Roman" w:hAnsi="Times New Roman" w:cs="Times New Roman"/>
          <w:sz w:val="28"/>
          <w:szCs w:val="28"/>
        </w:rPr>
        <w:t>;</w:t>
      </w:r>
    </w:p>
    <w:p w:rsidR="001A2B68" w:rsidRPr="00B84808" w:rsidRDefault="001A2B68" w:rsidP="00AF248D">
      <w:pPr>
        <w:pStyle w:val="a9"/>
        <w:numPr>
          <w:ilvl w:val="0"/>
          <w:numId w:val="21"/>
        </w:numPr>
        <w:spacing w:before="100" w:beforeAutospacing="1" w:after="100" w:afterAutospacing="1"/>
        <w:jc w:val="both"/>
        <w:rPr>
          <w:rFonts w:ascii="Times New Roman" w:hAnsi="Times New Roman" w:cs="Times New Roman"/>
          <w:sz w:val="28"/>
          <w:szCs w:val="28"/>
        </w:rPr>
      </w:pPr>
      <w:r w:rsidRPr="00B84808">
        <w:rPr>
          <w:rFonts w:ascii="Times New Roman" w:hAnsi="Times New Roman" w:cs="Times New Roman"/>
          <w:sz w:val="28"/>
          <w:szCs w:val="28"/>
        </w:rPr>
        <w:t>Новости. Специалисты компании создают и распространяют интересные и благоприятные новости о предприятии и его продукции. Основной канал распространения новостей – интернет издания, форумы и т.д.</w:t>
      </w:r>
    </w:p>
    <w:p w:rsidR="001A2B68" w:rsidRPr="00B84808" w:rsidRDefault="001A2B68" w:rsidP="0042507A">
      <w:pPr>
        <w:spacing w:before="100" w:beforeAutospacing="1" w:after="100" w:afterAutospacing="1"/>
        <w:jc w:val="both"/>
        <w:rPr>
          <w:rFonts w:ascii="Times New Roman" w:hAnsi="Times New Roman" w:cs="Times New Roman"/>
          <w:b/>
          <w:sz w:val="28"/>
          <w:szCs w:val="28"/>
        </w:rPr>
      </w:pPr>
      <w:r w:rsidRPr="00B84808">
        <w:rPr>
          <w:rFonts w:ascii="Times New Roman" w:hAnsi="Times New Roman" w:cs="Times New Roman"/>
          <w:b/>
          <w:sz w:val="28"/>
          <w:szCs w:val="28"/>
        </w:rPr>
        <w:t>Личные продажи</w:t>
      </w:r>
    </w:p>
    <w:p w:rsidR="001A2B68" w:rsidRPr="00B84808" w:rsidRDefault="001A2B68" w:rsidP="0042507A">
      <w:pPr>
        <w:spacing w:before="100" w:beforeAutospacing="1" w:after="100" w:afterAutospacing="1"/>
        <w:jc w:val="both"/>
        <w:rPr>
          <w:rFonts w:ascii="Times New Roman" w:hAnsi="Times New Roman" w:cs="Times New Roman"/>
          <w:sz w:val="28"/>
          <w:szCs w:val="28"/>
        </w:rPr>
      </w:pPr>
      <w:r w:rsidRPr="00B84808">
        <w:rPr>
          <w:rFonts w:ascii="Times New Roman" w:hAnsi="Times New Roman" w:cs="Times New Roman"/>
          <w:sz w:val="28"/>
          <w:szCs w:val="28"/>
        </w:rPr>
        <w:t xml:space="preserve">Данный элемент комплекса продвижения подразумевает проведение личных переговоров/встреч с представителями потенциальных оптовых покупателей </w:t>
      </w:r>
      <w:r>
        <w:rPr>
          <w:rFonts w:ascii="Times New Roman" w:hAnsi="Times New Roman" w:cs="Times New Roman"/>
          <w:sz w:val="28"/>
          <w:szCs w:val="28"/>
        </w:rPr>
        <w:t>соли</w:t>
      </w:r>
      <w:r w:rsidRPr="00B84808">
        <w:rPr>
          <w:rFonts w:ascii="Times New Roman" w:hAnsi="Times New Roman" w:cs="Times New Roman"/>
          <w:sz w:val="28"/>
          <w:szCs w:val="28"/>
        </w:rPr>
        <w:t>.</w:t>
      </w:r>
    </w:p>
    <w:p w:rsidR="001A2B68" w:rsidRPr="001A2B68" w:rsidRDefault="001A2B68" w:rsidP="0042507A">
      <w:pPr>
        <w:spacing w:before="100" w:beforeAutospacing="1" w:after="100" w:afterAutospacing="1"/>
        <w:jc w:val="both"/>
        <w:rPr>
          <w:rFonts w:ascii="Times New Roman" w:hAnsi="Times New Roman" w:cs="Times New Roman"/>
          <w:sz w:val="28"/>
          <w:szCs w:val="28"/>
        </w:rPr>
      </w:pPr>
      <w:r w:rsidRPr="001A2B68">
        <w:rPr>
          <w:rFonts w:ascii="Times New Roman" w:hAnsi="Times New Roman" w:cs="Times New Roman"/>
          <w:sz w:val="28"/>
          <w:szCs w:val="28"/>
        </w:rPr>
        <w:t>Сформированная программа продвижения является комплексной и охватывает все сегменты целевой аудитории.</w:t>
      </w:r>
    </w:p>
    <w:p w:rsidR="00AE7045" w:rsidRPr="00AB765A" w:rsidRDefault="00AE7045" w:rsidP="00AB765A">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54" w:name="_Toc458790249"/>
      <w:r w:rsidRPr="00AB765A">
        <w:rPr>
          <w:rFonts w:asciiTheme="majorHAnsi" w:eastAsia="Times New Roman" w:hAnsiTheme="majorHAnsi" w:cs="Times New Roman"/>
          <w:b/>
          <w:bCs/>
          <w:color w:val="548DD4" w:themeColor="text2" w:themeTint="99"/>
          <w:sz w:val="26"/>
          <w:szCs w:val="26"/>
        </w:rPr>
        <w:t>4.3. Политика ценообразования.</w:t>
      </w:r>
      <w:bookmarkEnd w:id="54"/>
    </w:p>
    <w:p w:rsidR="0042507A" w:rsidRDefault="0042507A" w:rsidP="0042507A">
      <w:pPr>
        <w:spacing w:before="100" w:beforeAutospacing="1" w:after="100" w:afterAutospacing="1"/>
        <w:jc w:val="both"/>
        <w:rPr>
          <w:rFonts w:ascii="Times New Roman" w:hAnsi="Times New Roman" w:cs="Times New Roman"/>
          <w:sz w:val="28"/>
          <w:szCs w:val="28"/>
        </w:rPr>
      </w:pPr>
      <w:r w:rsidRPr="004B2ECC">
        <w:rPr>
          <w:rFonts w:ascii="Times New Roman" w:hAnsi="Times New Roman" w:cs="Times New Roman"/>
          <w:sz w:val="28"/>
          <w:szCs w:val="28"/>
        </w:rPr>
        <w:t>Общероссийская средняя цена производ</w:t>
      </w:r>
      <w:r>
        <w:rPr>
          <w:rFonts w:ascii="Times New Roman" w:hAnsi="Times New Roman" w:cs="Times New Roman"/>
          <w:sz w:val="28"/>
          <w:szCs w:val="28"/>
        </w:rPr>
        <w:t>ителей поваренной соли в 2010 году</w:t>
      </w:r>
      <w:r w:rsidRPr="004B2ECC">
        <w:rPr>
          <w:rFonts w:ascii="Times New Roman" w:hAnsi="Times New Roman" w:cs="Times New Roman"/>
          <w:sz w:val="28"/>
          <w:szCs w:val="28"/>
        </w:rPr>
        <w:t xml:space="preserve"> составляла 2,31 тыс</w:t>
      </w:r>
      <w:proofErr w:type="gramStart"/>
      <w:r w:rsidRPr="004B2ECC">
        <w:rPr>
          <w:rFonts w:ascii="Times New Roman" w:hAnsi="Times New Roman" w:cs="Times New Roman"/>
          <w:sz w:val="28"/>
          <w:szCs w:val="28"/>
        </w:rPr>
        <w:t>.р</w:t>
      </w:r>
      <w:proofErr w:type="gramEnd"/>
      <w:r w:rsidRPr="004B2ECC">
        <w:rPr>
          <w:rFonts w:ascii="Times New Roman" w:hAnsi="Times New Roman" w:cs="Times New Roman"/>
          <w:sz w:val="28"/>
          <w:szCs w:val="28"/>
        </w:rPr>
        <w:t>уб</w:t>
      </w:r>
      <w:r>
        <w:rPr>
          <w:rFonts w:ascii="Times New Roman" w:hAnsi="Times New Roman" w:cs="Times New Roman"/>
          <w:sz w:val="28"/>
          <w:szCs w:val="28"/>
        </w:rPr>
        <w:t>.</w:t>
      </w:r>
      <w:r w:rsidRPr="004B2ECC">
        <w:rPr>
          <w:rFonts w:ascii="Times New Roman" w:hAnsi="Times New Roman" w:cs="Times New Roman"/>
          <w:sz w:val="28"/>
          <w:szCs w:val="28"/>
        </w:rPr>
        <w:t>/т. В 2011 и 2012 гг. средний показатель цен производителей по стране имел значение около 3,5 тыс.руб</w:t>
      </w:r>
      <w:r>
        <w:rPr>
          <w:rFonts w:ascii="Times New Roman" w:hAnsi="Times New Roman" w:cs="Times New Roman"/>
          <w:sz w:val="28"/>
          <w:szCs w:val="28"/>
        </w:rPr>
        <w:t>.</w:t>
      </w:r>
      <w:r w:rsidRPr="004B2ECC">
        <w:rPr>
          <w:rFonts w:ascii="Times New Roman" w:hAnsi="Times New Roman" w:cs="Times New Roman"/>
          <w:sz w:val="28"/>
          <w:szCs w:val="28"/>
        </w:rPr>
        <w:t xml:space="preserve">/т. </w:t>
      </w:r>
      <w:r w:rsidR="00707181">
        <w:rPr>
          <w:rFonts w:ascii="Times New Roman" w:hAnsi="Times New Roman" w:cs="Times New Roman"/>
          <w:sz w:val="28"/>
          <w:szCs w:val="28"/>
        </w:rPr>
        <w:t xml:space="preserve">А к 2015 </w:t>
      </w:r>
      <w:r w:rsidR="00707181">
        <w:rPr>
          <w:rFonts w:ascii="Times New Roman" w:hAnsi="Times New Roman" w:cs="Times New Roman"/>
          <w:sz w:val="28"/>
          <w:szCs w:val="28"/>
        </w:rPr>
        <w:lastRenderedPageBreak/>
        <w:t>году достигли 6,7</w:t>
      </w:r>
      <w:r w:rsidR="00DF7B67">
        <w:rPr>
          <w:rFonts w:ascii="Times New Roman" w:hAnsi="Times New Roman" w:cs="Times New Roman"/>
          <w:sz w:val="28"/>
          <w:szCs w:val="28"/>
        </w:rPr>
        <w:t xml:space="preserve"> тыс. руб./т. </w:t>
      </w:r>
      <w:r w:rsidRPr="004B2ECC">
        <w:rPr>
          <w:rFonts w:ascii="Times New Roman" w:hAnsi="Times New Roman" w:cs="Times New Roman"/>
          <w:sz w:val="28"/>
          <w:szCs w:val="28"/>
        </w:rPr>
        <w:t>Таким образом, относительное увеличение средних цен производителей поваренной соли более 50%.</w:t>
      </w:r>
    </w:p>
    <w:p w:rsidR="00960F8A" w:rsidRDefault="00960F8A" w:rsidP="00960F8A">
      <w:pPr>
        <w:pStyle w:val="a3"/>
        <w:keepNext/>
      </w:pPr>
      <w:r>
        <w:t xml:space="preserve">Таблица </w:t>
      </w:r>
      <w:fldSimple w:instr=" SEQ Table \* ARABIC ">
        <w:r w:rsidR="00E97F3B">
          <w:rPr>
            <w:noProof/>
          </w:rPr>
          <w:t>10</w:t>
        </w:r>
      </w:fldSimple>
      <w:r>
        <w:t xml:space="preserve"> - Средние цены производителей за тонну расфасованной соли</w:t>
      </w:r>
    </w:p>
    <w:tbl>
      <w:tblPr>
        <w:tblW w:w="9072" w:type="dxa"/>
        <w:tblInd w:w="-5" w:type="dxa"/>
        <w:tblLook w:val="04A0" w:firstRow="1" w:lastRow="0" w:firstColumn="1" w:lastColumn="0" w:noHBand="0" w:noVBand="1"/>
      </w:tblPr>
      <w:tblGrid>
        <w:gridCol w:w="4962"/>
        <w:gridCol w:w="4100"/>
        <w:gridCol w:w="10"/>
      </w:tblGrid>
      <w:tr w:rsidR="00DF7B67" w:rsidRPr="00DF7B67" w:rsidTr="001C08FF">
        <w:trPr>
          <w:gridAfter w:val="1"/>
          <w:wAfter w:w="10" w:type="dxa"/>
          <w:trHeight w:val="375"/>
        </w:trPr>
        <w:tc>
          <w:tcPr>
            <w:tcW w:w="4962"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DF7B67" w:rsidRPr="00DF7B67" w:rsidRDefault="00DF7B67" w:rsidP="00DF7B67">
            <w:pPr>
              <w:spacing w:after="0" w:line="240" w:lineRule="auto"/>
              <w:jc w:val="center"/>
              <w:rPr>
                <w:rFonts w:ascii="Times New Roman" w:eastAsia="Times New Roman" w:hAnsi="Times New Roman" w:cs="Times New Roman"/>
                <w:b/>
                <w:bCs/>
                <w:color w:val="FFFFFF"/>
                <w:sz w:val="24"/>
                <w:szCs w:val="24"/>
              </w:rPr>
            </w:pPr>
            <w:r w:rsidRPr="00DF7B67">
              <w:rPr>
                <w:rFonts w:ascii="Times New Roman" w:eastAsia="Times New Roman" w:hAnsi="Times New Roman" w:cs="Times New Roman"/>
                <w:b/>
                <w:bCs/>
                <w:color w:val="FFFFFF"/>
                <w:sz w:val="24"/>
                <w:szCs w:val="24"/>
              </w:rPr>
              <w:t>Год</w:t>
            </w:r>
          </w:p>
        </w:tc>
        <w:tc>
          <w:tcPr>
            <w:tcW w:w="4100" w:type="dxa"/>
            <w:tcBorders>
              <w:top w:val="single" w:sz="4" w:space="0" w:color="auto"/>
              <w:left w:val="nil"/>
              <w:bottom w:val="single" w:sz="4" w:space="0" w:color="auto"/>
              <w:right w:val="single" w:sz="4" w:space="0" w:color="auto"/>
            </w:tcBorders>
            <w:shd w:val="clear" w:color="000000" w:fill="4F81BD"/>
            <w:noWrap/>
            <w:vAlign w:val="center"/>
            <w:hideMark/>
          </w:tcPr>
          <w:p w:rsidR="00DF7B67" w:rsidRPr="00DF7B67" w:rsidRDefault="00707181" w:rsidP="00DF7B67">
            <w:pPr>
              <w:spacing w:after="0" w:line="240" w:lineRule="auto"/>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 xml:space="preserve">Стоимость, </w:t>
            </w:r>
            <w:r w:rsidR="00DF7B67" w:rsidRPr="001C08FF">
              <w:rPr>
                <w:rFonts w:ascii="Times New Roman" w:eastAsia="Times New Roman" w:hAnsi="Times New Roman" w:cs="Times New Roman"/>
                <w:b/>
                <w:bCs/>
                <w:color w:val="FFFFFF"/>
                <w:sz w:val="24"/>
                <w:szCs w:val="24"/>
              </w:rPr>
              <w:t>руб./</w:t>
            </w:r>
            <w:proofErr w:type="gramStart"/>
            <w:r w:rsidR="00DF7B67" w:rsidRPr="001C08FF">
              <w:rPr>
                <w:rFonts w:ascii="Times New Roman" w:eastAsia="Times New Roman" w:hAnsi="Times New Roman" w:cs="Times New Roman"/>
                <w:b/>
                <w:bCs/>
                <w:color w:val="FFFFFF"/>
                <w:sz w:val="24"/>
                <w:szCs w:val="24"/>
              </w:rPr>
              <w:t>т</w:t>
            </w:r>
            <w:proofErr w:type="gramEnd"/>
            <w:r w:rsidR="00DF7B67" w:rsidRPr="001C08FF">
              <w:rPr>
                <w:rFonts w:ascii="Times New Roman" w:eastAsia="Times New Roman" w:hAnsi="Times New Roman" w:cs="Times New Roman"/>
                <w:b/>
                <w:bCs/>
                <w:color w:val="FFFFFF"/>
                <w:sz w:val="24"/>
                <w:szCs w:val="24"/>
              </w:rPr>
              <w:t>.</w:t>
            </w:r>
          </w:p>
        </w:tc>
      </w:tr>
      <w:tr w:rsidR="00DF7B67" w:rsidRPr="00DF7B67" w:rsidTr="001C08FF">
        <w:trPr>
          <w:trHeight w:val="375"/>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DF7B67" w:rsidRPr="00DF7B67" w:rsidRDefault="00DF7B67" w:rsidP="00DF7B67">
            <w:pPr>
              <w:spacing w:after="0" w:line="240" w:lineRule="auto"/>
              <w:rPr>
                <w:rFonts w:ascii="Times New Roman" w:eastAsia="Times New Roman" w:hAnsi="Times New Roman" w:cs="Times New Roman"/>
                <w:b/>
                <w:bCs/>
                <w:color w:val="000000"/>
                <w:sz w:val="24"/>
                <w:szCs w:val="24"/>
              </w:rPr>
            </w:pPr>
            <w:r w:rsidRPr="00DF7B67">
              <w:rPr>
                <w:rFonts w:ascii="Times New Roman" w:eastAsia="Times New Roman" w:hAnsi="Times New Roman" w:cs="Times New Roman"/>
                <w:b/>
                <w:bCs/>
                <w:color w:val="000000"/>
                <w:sz w:val="24"/>
                <w:szCs w:val="24"/>
              </w:rPr>
              <w:t>2007 год</w:t>
            </w:r>
          </w:p>
        </w:tc>
        <w:tc>
          <w:tcPr>
            <w:tcW w:w="4110" w:type="dxa"/>
            <w:gridSpan w:val="2"/>
            <w:tcBorders>
              <w:top w:val="nil"/>
              <w:left w:val="nil"/>
              <w:bottom w:val="single" w:sz="4" w:space="0" w:color="auto"/>
              <w:right w:val="single" w:sz="4" w:space="0" w:color="auto"/>
            </w:tcBorders>
            <w:shd w:val="clear" w:color="auto" w:fill="auto"/>
            <w:noWrap/>
            <w:vAlign w:val="bottom"/>
            <w:hideMark/>
          </w:tcPr>
          <w:p w:rsidR="00DF7B67" w:rsidRPr="00DF7B67" w:rsidRDefault="00DF7B67" w:rsidP="00DF7B67">
            <w:pPr>
              <w:spacing w:after="0" w:line="240" w:lineRule="auto"/>
              <w:jc w:val="right"/>
              <w:rPr>
                <w:rFonts w:ascii="Times New Roman" w:eastAsia="Times New Roman" w:hAnsi="Times New Roman" w:cs="Times New Roman"/>
                <w:color w:val="000000"/>
                <w:sz w:val="24"/>
                <w:szCs w:val="24"/>
              </w:rPr>
            </w:pPr>
            <w:r w:rsidRPr="00DF7B67">
              <w:rPr>
                <w:rFonts w:ascii="Times New Roman" w:eastAsia="Times New Roman" w:hAnsi="Times New Roman" w:cs="Times New Roman"/>
                <w:color w:val="000000"/>
                <w:sz w:val="24"/>
                <w:szCs w:val="24"/>
              </w:rPr>
              <w:t>964,6</w:t>
            </w:r>
          </w:p>
        </w:tc>
      </w:tr>
      <w:tr w:rsidR="00DF7B67" w:rsidRPr="00DF7B67" w:rsidTr="001C08FF">
        <w:trPr>
          <w:trHeight w:val="375"/>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DF7B67" w:rsidRPr="00DF7B67" w:rsidRDefault="00DF7B67" w:rsidP="00DF7B67">
            <w:pPr>
              <w:spacing w:after="0" w:line="240" w:lineRule="auto"/>
              <w:rPr>
                <w:rFonts w:ascii="Times New Roman" w:eastAsia="Times New Roman" w:hAnsi="Times New Roman" w:cs="Times New Roman"/>
                <w:b/>
                <w:bCs/>
                <w:color w:val="000000"/>
                <w:sz w:val="24"/>
                <w:szCs w:val="24"/>
              </w:rPr>
            </w:pPr>
            <w:r w:rsidRPr="00DF7B67">
              <w:rPr>
                <w:rFonts w:ascii="Times New Roman" w:eastAsia="Times New Roman" w:hAnsi="Times New Roman" w:cs="Times New Roman"/>
                <w:b/>
                <w:bCs/>
                <w:color w:val="000000"/>
                <w:sz w:val="24"/>
                <w:szCs w:val="24"/>
              </w:rPr>
              <w:t>2008 год</w:t>
            </w:r>
          </w:p>
        </w:tc>
        <w:tc>
          <w:tcPr>
            <w:tcW w:w="4110" w:type="dxa"/>
            <w:gridSpan w:val="2"/>
            <w:tcBorders>
              <w:top w:val="nil"/>
              <w:left w:val="nil"/>
              <w:bottom w:val="single" w:sz="4" w:space="0" w:color="auto"/>
              <w:right w:val="single" w:sz="4" w:space="0" w:color="auto"/>
            </w:tcBorders>
            <w:shd w:val="clear" w:color="auto" w:fill="auto"/>
            <w:noWrap/>
            <w:vAlign w:val="bottom"/>
            <w:hideMark/>
          </w:tcPr>
          <w:p w:rsidR="00DF7B67" w:rsidRPr="00DF7B67" w:rsidRDefault="00DF7B67" w:rsidP="00DF7B67">
            <w:pPr>
              <w:spacing w:after="0" w:line="240" w:lineRule="auto"/>
              <w:jc w:val="right"/>
              <w:rPr>
                <w:rFonts w:ascii="Times New Roman" w:eastAsia="Times New Roman" w:hAnsi="Times New Roman" w:cs="Times New Roman"/>
                <w:color w:val="000000"/>
                <w:sz w:val="24"/>
                <w:szCs w:val="24"/>
              </w:rPr>
            </w:pPr>
            <w:r w:rsidRPr="00DF7B67">
              <w:rPr>
                <w:rFonts w:ascii="Times New Roman" w:eastAsia="Times New Roman" w:hAnsi="Times New Roman" w:cs="Times New Roman"/>
                <w:color w:val="000000"/>
                <w:sz w:val="24"/>
                <w:szCs w:val="24"/>
              </w:rPr>
              <w:t>1 238,9</w:t>
            </w:r>
          </w:p>
        </w:tc>
      </w:tr>
      <w:tr w:rsidR="00DF7B67" w:rsidRPr="00DF7B67" w:rsidTr="001C08FF">
        <w:trPr>
          <w:trHeight w:val="375"/>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DF7B67" w:rsidRPr="00DF7B67" w:rsidRDefault="00DF7B67" w:rsidP="00DF7B67">
            <w:pPr>
              <w:spacing w:after="0" w:line="240" w:lineRule="auto"/>
              <w:rPr>
                <w:rFonts w:ascii="Times New Roman" w:eastAsia="Times New Roman" w:hAnsi="Times New Roman" w:cs="Times New Roman"/>
                <w:b/>
                <w:bCs/>
                <w:color w:val="000000"/>
                <w:sz w:val="24"/>
                <w:szCs w:val="24"/>
              </w:rPr>
            </w:pPr>
            <w:r w:rsidRPr="00DF7B67">
              <w:rPr>
                <w:rFonts w:ascii="Times New Roman" w:eastAsia="Times New Roman" w:hAnsi="Times New Roman" w:cs="Times New Roman"/>
                <w:b/>
                <w:bCs/>
                <w:color w:val="000000"/>
                <w:sz w:val="24"/>
                <w:szCs w:val="24"/>
              </w:rPr>
              <w:t>2009 год</w:t>
            </w:r>
          </w:p>
        </w:tc>
        <w:tc>
          <w:tcPr>
            <w:tcW w:w="4110" w:type="dxa"/>
            <w:gridSpan w:val="2"/>
            <w:tcBorders>
              <w:top w:val="nil"/>
              <w:left w:val="nil"/>
              <w:bottom w:val="single" w:sz="4" w:space="0" w:color="auto"/>
              <w:right w:val="single" w:sz="4" w:space="0" w:color="auto"/>
            </w:tcBorders>
            <w:shd w:val="clear" w:color="auto" w:fill="auto"/>
            <w:noWrap/>
            <w:vAlign w:val="bottom"/>
            <w:hideMark/>
          </w:tcPr>
          <w:p w:rsidR="00DF7B67" w:rsidRPr="00DF7B67" w:rsidRDefault="00DF7B67" w:rsidP="00DF7B67">
            <w:pPr>
              <w:spacing w:after="0" w:line="240" w:lineRule="auto"/>
              <w:jc w:val="right"/>
              <w:rPr>
                <w:rFonts w:ascii="Times New Roman" w:eastAsia="Times New Roman" w:hAnsi="Times New Roman" w:cs="Times New Roman"/>
                <w:color w:val="000000"/>
                <w:sz w:val="24"/>
                <w:szCs w:val="24"/>
              </w:rPr>
            </w:pPr>
            <w:r w:rsidRPr="00DF7B67">
              <w:rPr>
                <w:rFonts w:ascii="Times New Roman" w:eastAsia="Times New Roman" w:hAnsi="Times New Roman" w:cs="Times New Roman"/>
                <w:color w:val="000000"/>
                <w:sz w:val="24"/>
                <w:szCs w:val="24"/>
              </w:rPr>
              <w:t>1 546,4</w:t>
            </w:r>
          </w:p>
        </w:tc>
      </w:tr>
      <w:tr w:rsidR="00DF7B67" w:rsidRPr="00DF7B67" w:rsidTr="001C08FF">
        <w:trPr>
          <w:trHeight w:val="375"/>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DF7B67" w:rsidRPr="00DF7B67" w:rsidRDefault="00DF7B67" w:rsidP="00DF7B67">
            <w:pPr>
              <w:spacing w:after="0" w:line="240" w:lineRule="auto"/>
              <w:rPr>
                <w:rFonts w:ascii="Times New Roman" w:eastAsia="Times New Roman" w:hAnsi="Times New Roman" w:cs="Times New Roman"/>
                <w:b/>
                <w:bCs/>
                <w:color w:val="000000"/>
                <w:sz w:val="24"/>
                <w:szCs w:val="24"/>
              </w:rPr>
            </w:pPr>
            <w:r w:rsidRPr="00DF7B67">
              <w:rPr>
                <w:rFonts w:ascii="Times New Roman" w:eastAsia="Times New Roman" w:hAnsi="Times New Roman" w:cs="Times New Roman"/>
                <w:b/>
                <w:bCs/>
                <w:color w:val="000000"/>
                <w:sz w:val="24"/>
                <w:szCs w:val="24"/>
              </w:rPr>
              <w:t>2010 год</w:t>
            </w:r>
          </w:p>
        </w:tc>
        <w:tc>
          <w:tcPr>
            <w:tcW w:w="4110" w:type="dxa"/>
            <w:gridSpan w:val="2"/>
            <w:tcBorders>
              <w:top w:val="nil"/>
              <w:left w:val="nil"/>
              <w:bottom w:val="single" w:sz="4" w:space="0" w:color="auto"/>
              <w:right w:val="single" w:sz="4" w:space="0" w:color="auto"/>
            </w:tcBorders>
            <w:shd w:val="clear" w:color="auto" w:fill="auto"/>
            <w:noWrap/>
            <w:vAlign w:val="bottom"/>
            <w:hideMark/>
          </w:tcPr>
          <w:p w:rsidR="00DF7B67" w:rsidRPr="00DF7B67" w:rsidRDefault="00DF7B67" w:rsidP="00DF7B67">
            <w:pPr>
              <w:spacing w:after="0" w:line="240" w:lineRule="auto"/>
              <w:jc w:val="right"/>
              <w:rPr>
                <w:rFonts w:ascii="Times New Roman" w:eastAsia="Times New Roman" w:hAnsi="Times New Roman" w:cs="Times New Roman"/>
                <w:color w:val="000000"/>
                <w:sz w:val="24"/>
                <w:szCs w:val="24"/>
              </w:rPr>
            </w:pPr>
            <w:r w:rsidRPr="00DF7B67">
              <w:rPr>
                <w:rFonts w:ascii="Times New Roman" w:eastAsia="Times New Roman" w:hAnsi="Times New Roman" w:cs="Times New Roman"/>
                <w:color w:val="000000"/>
                <w:sz w:val="24"/>
                <w:szCs w:val="24"/>
              </w:rPr>
              <w:t>2 306,7</w:t>
            </w:r>
          </w:p>
        </w:tc>
      </w:tr>
      <w:tr w:rsidR="00DF7B67" w:rsidRPr="00DF7B67" w:rsidTr="001C08FF">
        <w:trPr>
          <w:trHeight w:val="375"/>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DF7B67" w:rsidRPr="00DF7B67" w:rsidRDefault="00DF7B67" w:rsidP="00DF7B67">
            <w:pPr>
              <w:spacing w:after="0" w:line="240" w:lineRule="auto"/>
              <w:rPr>
                <w:rFonts w:ascii="Times New Roman" w:eastAsia="Times New Roman" w:hAnsi="Times New Roman" w:cs="Times New Roman"/>
                <w:b/>
                <w:bCs/>
                <w:color w:val="000000"/>
                <w:sz w:val="24"/>
                <w:szCs w:val="24"/>
              </w:rPr>
            </w:pPr>
            <w:r w:rsidRPr="00DF7B67">
              <w:rPr>
                <w:rFonts w:ascii="Times New Roman" w:eastAsia="Times New Roman" w:hAnsi="Times New Roman" w:cs="Times New Roman"/>
                <w:b/>
                <w:bCs/>
                <w:color w:val="000000"/>
                <w:sz w:val="24"/>
                <w:szCs w:val="24"/>
              </w:rPr>
              <w:t>2011 год</w:t>
            </w:r>
          </w:p>
        </w:tc>
        <w:tc>
          <w:tcPr>
            <w:tcW w:w="4110" w:type="dxa"/>
            <w:gridSpan w:val="2"/>
            <w:tcBorders>
              <w:top w:val="nil"/>
              <w:left w:val="nil"/>
              <w:bottom w:val="single" w:sz="4" w:space="0" w:color="auto"/>
              <w:right w:val="single" w:sz="4" w:space="0" w:color="auto"/>
            </w:tcBorders>
            <w:shd w:val="clear" w:color="auto" w:fill="auto"/>
            <w:noWrap/>
            <w:vAlign w:val="bottom"/>
            <w:hideMark/>
          </w:tcPr>
          <w:p w:rsidR="00DF7B67" w:rsidRPr="00DF7B67" w:rsidRDefault="00DF7B67" w:rsidP="00DF7B67">
            <w:pPr>
              <w:spacing w:after="0" w:line="240" w:lineRule="auto"/>
              <w:jc w:val="right"/>
              <w:rPr>
                <w:rFonts w:ascii="Times New Roman" w:eastAsia="Times New Roman" w:hAnsi="Times New Roman" w:cs="Times New Roman"/>
                <w:color w:val="000000"/>
                <w:sz w:val="24"/>
                <w:szCs w:val="24"/>
              </w:rPr>
            </w:pPr>
            <w:r w:rsidRPr="00DF7B67">
              <w:rPr>
                <w:rFonts w:ascii="Times New Roman" w:eastAsia="Times New Roman" w:hAnsi="Times New Roman" w:cs="Times New Roman"/>
                <w:color w:val="000000"/>
                <w:sz w:val="24"/>
                <w:szCs w:val="24"/>
              </w:rPr>
              <w:t>3 489,7</w:t>
            </w:r>
          </w:p>
        </w:tc>
      </w:tr>
      <w:tr w:rsidR="00DF7B67" w:rsidRPr="00DF7B67" w:rsidTr="001C08FF">
        <w:trPr>
          <w:trHeight w:val="375"/>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DF7B67" w:rsidRPr="00DF7B67" w:rsidRDefault="00DF7B67" w:rsidP="00DF7B67">
            <w:pPr>
              <w:spacing w:after="0" w:line="240" w:lineRule="auto"/>
              <w:rPr>
                <w:rFonts w:ascii="Times New Roman" w:eastAsia="Times New Roman" w:hAnsi="Times New Roman" w:cs="Times New Roman"/>
                <w:b/>
                <w:bCs/>
                <w:color w:val="000000"/>
                <w:sz w:val="24"/>
                <w:szCs w:val="24"/>
              </w:rPr>
            </w:pPr>
            <w:r w:rsidRPr="00DF7B67">
              <w:rPr>
                <w:rFonts w:ascii="Times New Roman" w:eastAsia="Times New Roman" w:hAnsi="Times New Roman" w:cs="Times New Roman"/>
                <w:b/>
                <w:bCs/>
                <w:color w:val="000000"/>
                <w:sz w:val="24"/>
                <w:szCs w:val="24"/>
              </w:rPr>
              <w:t>2012 год</w:t>
            </w:r>
          </w:p>
        </w:tc>
        <w:tc>
          <w:tcPr>
            <w:tcW w:w="4110" w:type="dxa"/>
            <w:gridSpan w:val="2"/>
            <w:tcBorders>
              <w:top w:val="nil"/>
              <w:left w:val="nil"/>
              <w:bottom w:val="single" w:sz="4" w:space="0" w:color="auto"/>
              <w:right w:val="single" w:sz="4" w:space="0" w:color="auto"/>
            </w:tcBorders>
            <w:shd w:val="clear" w:color="auto" w:fill="auto"/>
            <w:noWrap/>
            <w:vAlign w:val="bottom"/>
            <w:hideMark/>
          </w:tcPr>
          <w:p w:rsidR="00DF7B67" w:rsidRPr="00DF7B67" w:rsidRDefault="00DF7B67" w:rsidP="00DF7B67">
            <w:pPr>
              <w:spacing w:after="0" w:line="240" w:lineRule="auto"/>
              <w:jc w:val="right"/>
              <w:rPr>
                <w:rFonts w:ascii="Times New Roman" w:eastAsia="Times New Roman" w:hAnsi="Times New Roman" w:cs="Times New Roman"/>
                <w:color w:val="000000"/>
                <w:sz w:val="24"/>
                <w:szCs w:val="24"/>
              </w:rPr>
            </w:pPr>
            <w:r w:rsidRPr="00DF7B67">
              <w:rPr>
                <w:rFonts w:ascii="Times New Roman" w:eastAsia="Times New Roman" w:hAnsi="Times New Roman" w:cs="Times New Roman"/>
                <w:color w:val="000000"/>
                <w:sz w:val="24"/>
                <w:szCs w:val="24"/>
              </w:rPr>
              <w:t>3 477,6</w:t>
            </w:r>
          </w:p>
        </w:tc>
      </w:tr>
      <w:tr w:rsidR="00DF7B67" w:rsidRPr="00DF7B67" w:rsidTr="001C08FF">
        <w:trPr>
          <w:trHeight w:val="375"/>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DF7B67" w:rsidRPr="00DF7B67" w:rsidRDefault="00DF7B67" w:rsidP="00DF7B67">
            <w:pPr>
              <w:spacing w:after="0" w:line="240" w:lineRule="auto"/>
              <w:rPr>
                <w:rFonts w:ascii="Times New Roman" w:eastAsia="Times New Roman" w:hAnsi="Times New Roman" w:cs="Times New Roman"/>
                <w:b/>
                <w:bCs/>
                <w:color w:val="000000"/>
                <w:sz w:val="24"/>
                <w:szCs w:val="24"/>
              </w:rPr>
            </w:pPr>
            <w:r w:rsidRPr="00DF7B67">
              <w:rPr>
                <w:rFonts w:ascii="Times New Roman" w:eastAsia="Times New Roman" w:hAnsi="Times New Roman" w:cs="Times New Roman"/>
                <w:b/>
                <w:bCs/>
                <w:color w:val="000000"/>
                <w:sz w:val="24"/>
                <w:szCs w:val="24"/>
              </w:rPr>
              <w:t>2013 год</w:t>
            </w:r>
          </w:p>
        </w:tc>
        <w:tc>
          <w:tcPr>
            <w:tcW w:w="4110" w:type="dxa"/>
            <w:gridSpan w:val="2"/>
            <w:tcBorders>
              <w:top w:val="nil"/>
              <w:left w:val="nil"/>
              <w:bottom w:val="single" w:sz="4" w:space="0" w:color="auto"/>
              <w:right w:val="single" w:sz="4" w:space="0" w:color="auto"/>
            </w:tcBorders>
            <w:shd w:val="clear" w:color="auto" w:fill="auto"/>
            <w:noWrap/>
            <w:vAlign w:val="bottom"/>
            <w:hideMark/>
          </w:tcPr>
          <w:p w:rsidR="00DF7B67" w:rsidRPr="00DF7B67" w:rsidRDefault="00707181" w:rsidP="00DF7B6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DF7B67" w:rsidRPr="00DF7B67">
              <w:rPr>
                <w:rFonts w:ascii="Times New Roman" w:eastAsia="Times New Roman" w:hAnsi="Times New Roman" w:cs="Times New Roman"/>
                <w:color w:val="000000"/>
                <w:sz w:val="24"/>
                <w:szCs w:val="24"/>
              </w:rPr>
              <w:t xml:space="preserve"> 459,3</w:t>
            </w:r>
          </w:p>
        </w:tc>
      </w:tr>
      <w:tr w:rsidR="00DF7B67" w:rsidRPr="00DF7B67" w:rsidTr="001C08FF">
        <w:trPr>
          <w:trHeight w:val="375"/>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DF7B67" w:rsidRPr="00DF7B67" w:rsidRDefault="00DF7B67" w:rsidP="00DF7B67">
            <w:pPr>
              <w:spacing w:after="0" w:line="240" w:lineRule="auto"/>
              <w:rPr>
                <w:rFonts w:ascii="Times New Roman" w:eastAsia="Times New Roman" w:hAnsi="Times New Roman" w:cs="Times New Roman"/>
                <w:b/>
                <w:bCs/>
                <w:color w:val="000000"/>
                <w:sz w:val="24"/>
                <w:szCs w:val="24"/>
              </w:rPr>
            </w:pPr>
            <w:r w:rsidRPr="00DF7B67">
              <w:rPr>
                <w:rFonts w:ascii="Times New Roman" w:eastAsia="Times New Roman" w:hAnsi="Times New Roman" w:cs="Times New Roman"/>
                <w:b/>
                <w:bCs/>
                <w:color w:val="000000"/>
                <w:sz w:val="24"/>
                <w:szCs w:val="24"/>
              </w:rPr>
              <w:t>2014 год</w:t>
            </w:r>
          </w:p>
        </w:tc>
        <w:tc>
          <w:tcPr>
            <w:tcW w:w="4110" w:type="dxa"/>
            <w:gridSpan w:val="2"/>
            <w:tcBorders>
              <w:top w:val="nil"/>
              <w:left w:val="nil"/>
              <w:bottom w:val="single" w:sz="4" w:space="0" w:color="auto"/>
              <w:right w:val="single" w:sz="4" w:space="0" w:color="auto"/>
            </w:tcBorders>
            <w:shd w:val="clear" w:color="auto" w:fill="auto"/>
            <w:noWrap/>
            <w:vAlign w:val="bottom"/>
            <w:hideMark/>
          </w:tcPr>
          <w:p w:rsidR="00DF7B67" w:rsidRPr="00DF7B67" w:rsidRDefault="00707181" w:rsidP="00DF7B6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DF7B67" w:rsidRPr="00DF7B67">
              <w:rPr>
                <w:rFonts w:ascii="Times New Roman" w:eastAsia="Times New Roman" w:hAnsi="Times New Roman" w:cs="Times New Roman"/>
                <w:color w:val="000000"/>
                <w:sz w:val="24"/>
                <w:szCs w:val="24"/>
              </w:rPr>
              <w:t xml:space="preserve"> 580,6</w:t>
            </w:r>
          </w:p>
        </w:tc>
      </w:tr>
      <w:tr w:rsidR="00DF7B67" w:rsidRPr="00DF7B67" w:rsidTr="001C08FF">
        <w:trPr>
          <w:trHeight w:val="375"/>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rsidR="00DF7B67" w:rsidRPr="00DF7B67" w:rsidRDefault="00DF7B67" w:rsidP="00DF7B67">
            <w:pPr>
              <w:spacing w:after="0" w:line="240" w:lineRule="auto"/>
              <w:rPr>
                <w:rFonts w:ascii="Times New Roman" w:eastAsia="Times New Roman" w:hAnsi="Times New Roman" w:cs="Times New Roman"/>
                <w:b/>
                <w:bCs/>
                <w:color w:val="000000"/>
                <w:sz w:val="24"/>
                <w:szCs w:val="24"/>
              </w:rPr>
            </w:pPr>
            <w:r w:rsidRPr="00DF7B67">
              <w:rPr>
                <w:rFonts w:ascii="Times New Roman" w:eastAsia="Times New Roman" w:hAnsi="Times New Roman" w:cs="Times New Roman"/>
                <w:b/>
                <w:bCs/>
                <w:color w:val="000000"/>
                <w:sz w:val="24"/>
                <w:szCs w:val="24"/>
              </w:rPr>
              <w:t>2015 год</w:t>
            </w:r>
          </w:p>
        </w:tc>
        <w:tc>
          <w:tcPr>
            <w:tcW w:w="4110" w:type="dxa"/>
            <w:gridSpan w:val="2"/>
            <w:tcBorders>
              <w:top w:val="nil"/>
              <w:left w:val="nil"/>
              <w:bottom w:val="single" w:sz="4" w:space="0" w:color="auto"/>
              <w:right w:val="single" w:sz="4" w:space="0" w:color="auto"/>
            </w:tcBorders>
            <w:shd w:val="clear" w:color="auto" w:fill="auto"/>
            <w:noWrap/>
            <w:vAlign w:val="bottom"/>
            <w:hideMark/>
          </w:tcPr>
          <w:p w:rsidR="00DF7B67" w:rsidRPr="00DF7B67" w:rsidRDefault="00707181" w:rsidP="00DF7B6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DF7B67" w:rsidRPr="00DF7B67">
              <w:rPr>
                <w:rFonts w:ascii="Times New Roman" w:eastAsia="Times New Roman" w:hAnsi="Times New Roman" w:cs="Times New Roman"/>
                <w:color w:val="000000"/>
                <w:sz w:val="24"/>
                <w:szCs w:val="24"/>
              </w:rPr>
              <w:t xml:space="preserve"> 798,7</w:t>
            </w:r>
          </w:p>
        </w:tc>
      </w:tr>
    </w:tbl>
    <w:p w:rsidR="0042507A" w:rsidRPr="00AD258F" w:rsidRDefault="0042507A" w:rsidP="0042507A">
      <w:pPr>
        <w:spacing w:before="100" w:beforeAutospacing="1" w:after="100" w:afterAutospacing="1"/>
        <w:jc w:val="both"/>
        <w:rPr>
          <w:rFonts w:ascii="Times New Roman" w:hAnsi="Times New Roman" w:cs="Times New Roman"/>
          <w:sz w:val="28"/>
          <w:szCs w:val="28"/>
        </w:rPr>
      </w:pPr>
      <w:r w:rsidRPr="00AD258F">
        <w:rPr>
          <w:rFonts w:ascii="Times New Roman" w:hAnsi="Times New Roman" w:cs="Times New Roman"/>
          <w:sz w:val="28"/>
          <w:szCs w:val="28"/>
        </w:rPr>
        <w:t>При ценообразовании компании в основном ориентируются на сложившийся уровень затрат на производство и требуемую норму рентабельности, а также на уровень цен основных конкурентов на рынке, т.е. используются методы ценообразования на основе подходов «затраты + прибыль» и «метод конкурентных цен».</w:t>
      </w:r>
    </w:p>
    <w:p w:rsidR="00960F8A" w:rsidRDefault="00960F8A" w:rsidP="00960F8A">
      <w:pPr>
        <w:pStyle w:val="a3"/>
        <w:keepNext/>
      </w:pPr>
      <w:r>
        <w:t xml:space="preserve">Таблица </w:t>
      </w:r>
      <w:fldSimple w:instr=" SEQ Table \* ARABIC ">
        <w:r w:rsidR="00E97F3B">
          <w:rPr>
            <w:noProof/>
          </w:rPr>
          <w:t>11</w:t>
        </w:r>
      </w:fldSimple>
      <w:r>
        <w:t xml:space="preserve"> - Ценовая политика проекта</w:t>
      </w:r>
    </w:p>
    <w:tbl>
      <w:tblPr>
        <w:tblStyle w:val="-11"/>
        <w:tblW w:w="5000" w:type="pct"/>
        <w:jc w:val="center"/>
        <w:tblBorders>
          <w:insideH w:val="single" w:sz="6" w:space="0" w:color="4F81BD" w:themeColor="accent1"/>
          <w:insideV w:val="single" w:sz="6" w:space="0" w:color="4F81BD" w:themeColor="accent1"/>
        </w:tblBorders>
        <w:tblLook w:val="04A0" w:firstRow="1" w:lastRow="0" w:firstColumn="1" w:lastColumn="0" w:noHBand="0" w:noVBand="1"/>
      </w:tblPr>
      <w:tblGrid>
        <w:gridCol w:w="4921"/>
        <w:gridCol w:w="4367"/>
      </w:tblGrid>
      <w:tr w:rsidR="0042507A" w:rsidRPr="00F75698" w:rsidTr="00293E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9" w:type="pct"/>
            <w:vAlign w:val="center"/>
          </w:tcPr>
          <w:p w:rsidR="0042507A" w:rsidRPr="00F75698" w:rsidRDefault="0042507A" w:rsidP="00293EE3">
            <w:pPr>
              <w:jc w:val="center"/>
              <w:rPr>
                <w:rFonts w:ascii="Times New Roman" w:hAnsi="Times New Roman" w:cs="Times New Roman"/>
                <w:sz w:val="20"/>
                <w:szCs w:val="20"/>
              </w:rPr>
            </w:pPr>
            <w:r w:rsidRPr="00F75698">
              <w:rPr>
                <w:rFonts w:ascii="Times New Roman" w:hAnsi="Times New Roman" w:cs="Times New Roman"/>
                <w:sz w:val="20"/>
                <w:szCs w:val="20"/>
              </w:rPr>
              <w:t>Наименование продукции</w:t>
            </w:r>
          </w:p>
        </w:tc>
        <w:tc>
          <w:tcPr>
            <w:tcW w:w="2351" w:type="pct"/>
            <w:vAlign w:val="center"/>
          </w:tcPr>
          <w:p w:rsidR="0042507A" w:rsidRPr="00F75698" w:rsidRDefault="0042507A" w:rsidP="00293EE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75698">
              <w:rPr>
                <w:rFonts w:ascii="Times New Roman" w:hAnsi="Times New Roman" w:cs="Times New Roman"/>
                <w:sz w:val="20"/>
                <w:szCs w:val="20"/>
              </w:rPr>
              <w:t>Цена, руб./тонна</w:t>
            </w:r>
            <w:r>
              <w:rPr>
                <w:rFonts w:ascii="Times New Roman" w:hAnsi="Times New Roman" w:cs="Times New Roman"/>
                <w:sz w:val="20"/>
                <w:szCs w:val="20"/>
              </w:rPr>
              <w:t xml:space="preserve"> (с учетом НДС)</w:t>
            </w:r>
          </w:p>
        </w:tc>
      </w:tr>
      <w:tr w:rsidR="0042507A" w:rsidRPr="00F75698" w:rsidTr="00293E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9" w:type="pct"/>
            <w:vAlign w:val="center"/>
          </w:tcPr>
          <w:p w:rsidR="0042507A" w:rsidRPr="004C460F" w:rsidRDefault="0042507A" w:rsidP="00293EE3">
            <w:pPr>
              <w:jc w:val="center"/>
              <w:rPr>
                <w:rFonts w:ascii="Times New Roman" w:hAnsi="Times New Roman" w:cs="Times New Roman"/>
                <w:b w:val="0"/>
                <w:sz w:val="20"/>
                <w:szCs w:val="20"/>
              </w:rPr>
            </w:pPr>
            <w:r w:rsidRPr="004C460F">
              <w:rPr>
                <w:rFonts w:ascii="Times New Roman" w:hAnsi="Times New Roman" w:cs="Times New Roman"/>
                <w:b w:val="0"/>
                <w:sz w:val="20"/>
                <w:szCs w:val="20"/>
              </w:rPr>
              <w:t>Соль пищевая</w:t>
            </w:r>
          </w:p>
        </w:tc>
        <w:tc>
          <w:tcPr>
            <w:tcW w:w="2351" w:type="pct"/>
            <w:vAlign w:val="center"/>
          </w:tcPr>
          <w:p w:rsidR="0042507A" w:rsidRPr="00F75698" w:rsidRDefault="008E4942" w:rsidP="00DF7B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5 500</w:t>
            </w:r>
          </w:p>
        </w:tc>
      </w:tr>
      <w:tr w:rsidR="0042507A" w:rsidRPr="00F75698" w:rsidTr="00293EE3">
        <w:trPr>
          <w:jc w:val="center"/>
        </w:trPr>
        <w:tc>
          <w:tcPr>
            <w:cnfStyle w:val="001000000000" w:firstRow="0" w:lastRow="0" w:firstColumn="1" w:lastColumn="0" w:oddVBand="0" w:evenVBand="0" w:oddHBand="0" w:evenHBand="0" w:firstRowFirstColumn="0" w:firstRowLastColumn="0" w:lastRowFirstColumn="0" w:lastRowLastColumn="0"/>
            <w:tcW w:w="2649" w:type="pct"/>
            <w:vAlign w:val="center"/>
          </w:tcPr>
          <w:p w:rsidR="0042507A" w:rsidRPr="004C460F" w:rsidRDefault="0042507A" w:rsidP="00293EE3">
            <w:pPr>
              <w:jc w:val="center"/>
              <w:rPr>
                <w:rFonts w:ascii="Times New Roman" w:hAnsi="Times New Roman" w:cs="Times New Roman"/>
                <w:b w:val="0"/>
                <w:sz w:val="20"/>
                <w:szCs w:val="20"/>
              </w:rPr>
            </w:pPr>
            <w:r w:rsidRPr="004C460F">
              <w:rPr>
                <w:rFonts w:ascii="Times New Roman" w:hAnsi="Times New Roman" w:cs="Times New Roman"/>
                <w:b w:val="0"/>
                <w:sz w:val="20"/>
                <w:szCs w:val="20"/>
              </w:rPr>
              <w:t>Соль техническая</w:t>
            </w:r>
          </w:p>
        </w:tc>
        <w:tc>
          <w:tcPr>
            <w:tcW w:w="2351" w:type="pct"/>
            <w:vAlign w:val="center"/>
          </w:tcPr>
          <w:p w:rsidR="0042507A" w:rsidRPr="00F75698" w:rsidRDefault="008E4942" w:rsidP="00293E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w:t>
            </w:r>
            <w:r w:rsidR="0042507A">
              <w:rPr>
                <w:rFonts w:ascii="Times New Roman" w:hAnsi="Times New Roman" w:cs="Times New Roman"/>
                <w:sz w:val="20"/>
                <w:szCs w:val="20"/>
              </w:rPr>
              <w:t xml:space="preserve"> 200</w:t>
            </w:r>
          </w:p>
        </w:tc>
      </w:tr>
      <w:tr w:rsidR="0042507A" w:rsidRPr="00F75698" w:rsidTr="00293E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9" w:type="pct"/>
            <w:vAlign w:val="center"/>
          </w:tcPr>
          <w:p w:rsidR="0042507A" w:rsidRPr="004C460F" w:rsidRDefault="0042507A" w:rsidP="00293EE3">
            <w:pPr>
              <w:jc w:val="center"/>
              <w:rPr>
                <w:rFonts w:ascii="Times New Roman" w:hAnsi="Times New Roman" w:cs="Times New Roman"/>
                <w:b w:val="0"/>
                <w:sz w:val="20"/>
                <w:szCs w:val="20"/>
              </w:rPr>
            </w:pPr>
            <w:r w:rsidRPr="004C460F">
              <w:rPr>
                <w:rFonts w:ascii="Times New Roman" w:hAnsi="Times New Roman" w:cs="Times New Roman"/>
                <w:b w:val="0"/>
                <w:sz w:val="20"/>
                <w:szCs w:val="20"/>
              </w:rPr>
              <w:t>Натрий хлористый (р-р) концентрации 300-350 г/л</w:t>
            </w:r>
          </w:p>
        </w:tc>
        <w:tc>
          <w:tcPr>
            <w:tcW w:w="2351" w:type="pct"/>
            <w:vAlign w:val="center"/>
          </w:tcPr>
          <w:p w:rsidR="0042507A" w:rsidRPr="00F75698" w:rsidRDefault="008E4942" w:rsidP="00293E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1 5</w:t>
            </w:r>
            <w:r w:rsidR="0042507A">
              <w:rPr>
                <w:rFonts w:ascii="Times New Roman" w:hAnsi="Times New Roman" w:cs="Times New Roman"/>
                <w:sz w:val="20"/>
                <w:szCs w:val="20"/>
              </w:rPr>
              <w:t>00</w:t>
            </w:r>
          </w:p>
        </w:tc>
      </w:tr>
    </w:tbl>
    <w:p w:rsidR="0042507A" w:rsidRDefault="0042507A" w:rsidP="00AE7045">
      <w:pPr>
        <w:tabs>
          <w:tab w:val="right" w:leader="dot" w:pos="9345"/>
        </w:tabs>
        <w:spacing w:after="0"/>
        <w:jc w:val="both"/>
        <w:rPr>
          <w:rFonts w:ascii="Times New Roman" w:hAnsi="Times New Roman" w:cs="Times New Roman"/>
          <w:noProof/>
          <w:color w:val="548DD4" w:themeColor="text2" w:themeTint="99"/>
          <w:sz w:val="28"/>
          <w:szCs w:val="28"/>
        </w:rPr>
      </w:pPr>
    </w:p>
    <w:p w:rsidR="00AE7045" w:rsidRPr="00AB765A" w:rsidRDefault="00AE7045" w:rsidP="00AB765A">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55" w:name="_Toc458790250"/>
      <w:r w:rsidRPr="00AB765A">
        <w:rPr>
          <w:rFonts w:asciiTheme="majorHAnsi" w:eastAsia="Times New Roman" w:hAnsiTheme="majorHAnsi" w:cs="Times New Roman"/>
          <w:b/>
          <w:bCs/>
          <w:color w:val="548DD4" w:themeColor="text2" w:themeTint="99"/>
          <w:sz w:val="26"/>
          <w:szCs w:val="26"/>
        </w:rPr>
        <w:t>4.4. Предполагаемые потребители продукции реализуемого инвестиционного проекта.</w:t>
      </w:r>
      <w:bookmarkEnd w:id="55"/>
    </w:p>
    <w:p w:rsidR="001A2B68" w:rsidRPr="00E6167B" w:rsidRDefault="001A2B68" w:rsidP="001A2B68">
      <w:pPr>
        <w:spacing w:before="100" w:beforeAutospacing="1" w:after="100" w:afterAutospacing="1"/>
        <w:jc w:val="both"/>
        <w:rPr>
          <w:rFonts w:ascii="Times New Roman" w:hAnsi="Times New Roman" w:cs="Times New Roman"/>
          <w:sz w:val="28"/>
          <w:szCs w:val="28"/>
        </w:rPr>
      </w:pPr>
      <w:r w:rsidRPr="00E6167B">
        <w:rPr>
          <w:rFonts w:ascii="Times New Roman" w:hAnsi="Times New Roman" w:cs="Times New Roman"/>
          <w:sz w:val="28"/>
          <w:szCs w:val="28"/>
        </w:rPr>
        <w:t>Соль (хлористый натрий) является важным элементом, обеспечивающим жизнедеятельность человека и животного мира, а также товаром, имеющим широчайший спектр промышленного применения. Соль является основой для производства химических продуктов, в первую очередь хлора и каустической соды, на базе которых изготовляется множество пластмасс, включая ПВХ, алюминия, бумаги, мыла, стекла. По подсчетам специалистов, соль в современных условиях прямо или косвенно имеет свыше 14 тысяч областей применения.</w:t>
      </w:r>
    </w:p>
    <w:p w:rsidR="001A2B68" w:rsidRPr="00E6167B" w:rsidRDefault="001A2B68" w:rsidP="001A2B68">
      <w:pPr>
        <w:spacing w:before="100" w:beforeAutospacing="1" w:after="100" w:afterAutospacing="1"/>
        <w:jc w:val="both"/>
        <w:rPr>
          <w:rFonts w:ascii="Times New Roman" w:hAnsi="Times New Roman" w:cs="Times New Roman"/>
          <w:sz w:val="28"/>
          <w:szCs w:val="28"/>
        </w:rPr>
      </w:pPr>
      <w:r w:rsidRPr="00E6167B">
        <w:rPr>
          <w:rFonts w:ascii="Times New Roman" w:hAnsi="Times New Roman" w:cs="Times New Roman"/>
          <w:sz w:val="28"/>
          <w:szCs w:val="28"/>
        </w:rPr>
        <w:lastRenderedPageBreak/>
        <w:t>Соль будет выпускаться в соответствии с ГОСТ 13830-91 и пройдет сертификацию. Использование импортного оборудования по упаковке позволит обеспечить возможность экспорта.</w:t>
      </w:r>
    </w:p>
    <w:p w:rsidR="001A2B68" w:rsidRPr="00E6167B" w:rsidRDefault="001A2B68" w:rsidP="001A2B68">
      <w:pPr>
        <w:spacing w:before="100" w:beforeAutospacing="1" w:after="100" w:afterAutospacing="1"/>
        <w:jc w:val="both"/>
        <w:rPr>
          <w:rFonts w:ascii="Times New Roman" w:hAnsi="Times New Roman" w:cs="Times New Roman"/>
          <w:sz w:val="28"/>
          <w:szCs w:val="28"/>
        </w:rPr>
      </w:pPr>
      <w:r w:rsidRPr="00E6167B">
        <w:rPr>
          <w:rFonts w:ascii="Times New Roman" w:hAnsi="Times New Roman" w:cs="Times New Roman"/>
          <w:sz w:val="28"/>
          <w:szCs w:val="28"/>
        </w:rPr>
        <w:t>Основным потребителем хлористого натрия является химическая промышленность, в которой используется примерно 90% всей добываемой в мире соли. В химической промышленности соль используется главным образом для производства хлора и содопродуктов (в первую очередь каустической соды), необходимых для очистки нефти, продукции нефтехимического комплекса, органического синтеза, стекольного, глиноземного и других производств.</w:t>
      </w:r>
    </w:p>
    <w:p w:rsidR="001A2B68" w:rsidRPr="001A2B68" w:rsidRDefault="001A2B68" w:rsidP="001A2B68">
      <w:pPr>
        <w:spacing w:before="100" w:beforeAutospacing="1" w:after="100" w:afterAutospacing="1"/>
        <w:jc w:val="both"/>
        <w:rPr>
          <w:rFonts w:ascii="Times New Roman" w:hAnsi="Times New Roman" w:cs="Times New Roman"/>
          <w:sz w:val="28"/>
          <w:szCs w:val="28"/>
          <w:shd w:val="clear" w:color="auto" w:fill="FFFFFF"/>
        </w:rPr>
      </w:pPr>
      <w:r w:rsidRPr="00E6167B">
        <w:rPr>
          <w:rFonts w:ascii="Times New Roman" w:hAnsi="Times New Roman" w:cs="Times New Roman"/>
          <w:sz w:val="28"/>
          <w:szCs w:val="28"/>
          <w:shd w:val="clear" w:color="auto" w:fill="FFFFFF"/>
        </w:rPr>
        <w:t xml:space="preserve">В химическом комплексе Краснодарского края осуществляют свою деятельность более 700 крупных, средних и малых предприятий. Позитивная динамика развития данной отрасли обеспечивается ростом производства важнейших видов продукции – минеральных удобрений, лакокрасочной продукции, волокон и нитей химических, изделий формовых резинотехнических, лент конвейерных резинотканевых, синтетических смол и пластических масс, труб и другой продукции. Ввиду отсутствия краевых мощностей по производству соли, продукцию приходится </w:t>
      </w:r>
      <w:r w:rsidRPr="001A2B68">
        <w:rPr>
          <w:rFonts w:ascii="Times New Roman" w:hAnsi="Times New Roman" w:cs="Times New Roman"/>
          <w:sz w:val="28"/>
          <w:szCs w:val="28"/>
          <w:shd w:val="clear" w:color="auto" w:fill="FFFFFF"/>
        </w:rPr>
        <w:t xml:space="preserve">импортировать из-за рубежа и других регионов. </w:t>
      </w:r>
    </w:p>
    <w:p w:rsidR="001A2B68" w:rsidRDefault="0042507A" w:rsidP="001A2B68">
      <w:pPr>
        <w:spacing w:before="100" w:beforeAutospacing="1" w:after="100" w:afterAutospacing="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Реализация</w:t>
      </w:r>
      <w:r w:rsidR="001A2B68" w:rsidRPr="0042507A">
        <w:rPr>
          <w:rFonts w:ascii="Times New Roman" w:hAnsi="Times New Roman" w:cs="Times New Roman"/>
          <w:sz w:val="28"/>
          <w:szCs w:val="28"/>
          <w:shd w:val="clear" w:color="auto" w:fill="FFFFFF"/>
        </w:rPr>
        <w:t xml:space="preserve"> проекта </w:t>
      </w:r>
      <w:r>
        <w:rPr>
          <w:rFonts w:ascii="Times New Roman" w:hAnsi="Times New Roman" w:cs="Times New Roman"/>
          <w:sz w:val="28"/>
          <w:szCs w:val="28"/>
          <w:shd w:val="clear" w:color="auto" w:fill="FFFFFF"/>
        </w:rPr>
        <w:t>предполагает</w:t>
      </w:r>
      <w:r w:rsidR="001A2B68" w:rsidRPr="0042507A">
        <w:rPr>
          <w:rFonts w:ascii="Times New Roman" w:hAnsi="Times New Roman" w:cs="Times New Roman"/>
          <w:sz w:val="28"/>
          <w:szCs w:val="28"/>
          <w:shd w:val="clear" w:color="auto" w:fill="FFFFFF"/>
        </w:rPr>
        <w:t xml:space="preserve"> импортозамещение и вытеснение инрегиональных игроков для обеспечения всех отраслей Краснодарского края </w:t>
      </w:r>
      <w:r>
        <w:rPr>
          <w:rFonts w:ascii="Times New Roman" w:hAnsi="Times New Roman" w:cs="Times New Roman"/>
          <w:sz w:val="28"/>
          <w:szCs w:val="28"/>
          <w:shd w:val="clear" w:color="auto" w:fill="FFFFFF"/>
        </w:rPr>
        <w:t xml:space="preserve">и его жителей </w:t>
      </w:r>
      <w:r w:rsidR="001A2B68" w:rsidRPr="0042507A">
        <w:rPr>
          <w:rFonts w:ascii="Times New Roman" w:hAnsi="Times New Roman" w:cs="Times New Roman"/>
          <w:sz w:val="28"/>
          <w:szCs w:val="28"/>
          <w:shd w:val="clear" w:color="auto" w:fill="FFFFFF"/>
        </w:rPr>
        <w:t>производимой продукцией.</w:t>
      </w:r>
    </w:p>
    <w:p w:rsidR="000B4EDA" w:rsidRDefault="000B4EDA" w:rsidP="001A2B68">
      <w:pPr>
        <w:spacing w:before="100" w:beforeAutospacing="1" w:after="100" w:afterAutospacing="1"/>
        <w:jc w:val="both"/>
        <w:rPr>
          <w:rFonts w:ascii="Times New Roman" w:hAnsi="Times New Roman" w:cs="Times New Roman"/>
          <w:sz w:val="28"/>
          <w:szCs w:val="28"/>
          <w:shd w:val="clear" w:color="auto" w:fill="FFFFFF"/>
        </w:rPr>
      </w:pPr>
    </w:p>
    <w:p w:rsidR="000B4EDA" w:rsidRDefault="000B4EDA" w:rsidP="001A2B68">
      <w:pPr>
        <w:spacing w:before="100" w:beforeAutospacing="1" w:after="100" w:afterAutospacing="1"/>
        <w:jc w:val="both"/>
        <w:rPr>
          <w:rFonts w:ascii="Times New Roman" w:hAnsi="Times New Roman" w:cs="Times New Roman"/>
          <w:sz w:val="28"/>
          <w:szCs w:val="28"/>
          <w:shd w:val="clear" w:color="auto" w:fill="FFFFFF"/>
        </w:rPr>
      </w:pPr>
    </w:p>
    <w:p w:rsidR="000B4EDA" w:rsidRDefault="000B4EDA" w:rsidP="001A2B68">
      <w:pPr>
        <w:spacing w:before="100" w:beforeAutospacing="1" w:after="100" w:afterAutospacing="1"/>
        <w:jc w:val="both"/>
        <w:rPr>
          <w:rFonts w:ascii="Times New Roman" w:hAnsi="Times New Roman" w:cs="Times New Roman"/>
          <w:sz w:val="28"/>
          <w:szCs w:val="28"/>
          <w:shd w:val="clear" w:color="auto" w:fill="FFFFFF"/>
        </w:rPr>
      </w:pPr>
    </w:p>
    <w:p w:rsidR="000B4EDA" w:rsidRDefault="000B4EDA" w:rsidP="001A2B68">
      <w:pPr>
        <w:spacing w:before="100" w:beforeAutospacing="1" w:after="100" w:afterAutospacing="1"/>
        <w:jc w:val="both"/>
        <w:rPr>
          <w:rFonts w:ascii="Times New Roman" w:hAnsi="Times New Roman" w:cs="Times New Roman"/>
          <w:sz w:val="28"/>
          <w:szCs w:val="28"/>
          <w:shd w:val="clear" w:color="auto" w:fill="FFFFFF"/>
        </w:rPr>
      </w:pPr>
    </w:p>
    <w:p w:rsidR="000B4EDA" w:rsidRDefault="000B4EDA" w:rsidP="001A2B68">
      <w:pPr>
        <w:spacing w:before="100" w:beforeAutospacing="1" w:after="100" w:afterAutospacing="1"/>
        <w:jc w:val="both"/>
        <w:rPr>
          <w:rFonts w:ascii="Times New Roman" w:hAnsi="Times New Roman" w:cs="Times New Roman"/>
          <w:sz w:val="28"/>
          <w:szCs w:val="28"/>
          <w:shd w:val="clear" w:color="auto" w:fill="FFFFFF"/>
        </w:rPr>
      </w:pPr>
    </w:p>
    <w:p w:rsidR="001B46CA" w:rsidRDefault="001B46CA" w:rsidP="00AB765A">
      <w:pPr>
        <w:pStyle w:val="1"/>
        <w:rPr>
          <w:rFonts w:eastAsia="Times New Roman"/>
        </w:rPr>
      </w:pPr>
      <w:bookmarkStart w:id="56" w:name="_Toc458790251"/>
      <w:r w:rsidRPr="001B46CA">
        <w:rPr>
          <w:rFonts w:eastAsia="Times New Roman"/>
        </w:rPr>
        <w:lastRenderedPageBreak/>
        <w:t>5. Анализ рынка</w:t>
      </w:r>
      <w:bookmarkEnd w:id="56"/>
    </w:p>
    <w:p w:rsidR="001A2B68" w:rsidRPr="00AB765A" w:rsidRDefault="001B46CA" w:rsidP="00AB765A">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57" w:name="_Toc458790252"/>
      <w:r w:rsidRPr="00AB765A">
        <w:rPr>
          <w:rFonts w:asciiTheme="majorHAnsi" w:eastAsia="Times New Roman" w:hAnsiTheme="majorHAnsi" w:cs="Times New Roman"/>
          <w:b/>
          <w:bCs/>
          <w:color w:val="548DD4" w:themeColor="text2" w:themeTint="99"/>
          <w:sz w:val="26"/>
          <w:szCs w:val="26"/>
        </w:rPr>
        <w:t>5.1. Состояние российского отраслевого рынка/внешних рынков реализуемого инвестиционного проекта.</w:t>
      </w:r>
      <w:bookmarkEnd w:id="57"/>
    </w:p>
    <w:p w:rsidR="00B5060E" w:rsidRDefault="00B5060E" w:rsidP="00B5060E">
      <w:pPr>
        <w:spacing w:before="100" w:beforeAutospacing="1" w:after="100" w:afterAutospacing="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8416" behindDoc="1" locked="0" layoutInCell="1" allowOverlap="1" wp14:anchorId="0DE4DBC2" wp14:editId="1FCF5EEC">
            <wp:simplePos x="0" y="0"/>
            <wp:positionH relativeFrom="column">
              <wp:posOffset>-7620</wp:posOffset>
            </wp:positionH>
            <wp:positionV relativeFrom="paragraph">
              <wp:posOffset>253365</wp:posOffset>
            </wp:positionV>
            <wp:extent cx="2241550" cy="1816735"/>
            <wp:effectExtent l="0" t="0" r="6350" b="0"/>
            <wp:wrapTight wrapText="bothSides">
              <wp:wrapPolygon edited="0">
                <wp:start x="0" y="0"/>
                <wp:lineTo x="0" y="21290"/>
                <wp:lineTo x="21478" y="21290"/>
                <wp:lineTo x="21478" y="0"/>
                <wp:lineTo x="0" y="0"/>
              </wp:wrapPolygon>
            </wp:wrapTight>
            <wp:docPr id="29" name="Рисунок 29" descr="C:\Users\Глеб\Downloads\Less-Salt-for-New-Y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леб\Downloads\Less-Salt-for-New-York.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1550" cy="181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5568">
        <w:rPr>
          <w:rFonts w:ascii="Times New Roman" w:hAnsi="Times New Roman" w:cs="Times New Roman"/>
          <w:sz w:val="28"/>
          <w:szCs w:val="28"/>
        </w:rPr>
        <w:t>Солевая индустрия, создающая стратегический продукт для химической, нефтехимической, энергетической, целлюлозно-бумажной и других отраслей промышленности, является также поставщиком необходимого компонента питания для населения. Обычно она остается в тени, однако об отрасли мгновенно вспоминают, когда возникает ажиотажный спрос на соль при одновременном резком ее удорожании</w:t>
      </w:r>
      <w:r>
        <w:rPr>
          <w:rFonts w:ascii="Times New Roman" w:hAnsi="Times New Roman" w:cs="Times New Roman"/>
          <w:sz w:val="28"/>
          <w:szCs w:val="28"/>
        </w:rPr>
        <w:t>.</w:t>
      </w:r>
    </w:p>
    <w:p w:rsidR="00B5060E" w:rsidRPr="00FD550A" w:rsidRDefault="00B5060E" w:rsidP="00B5060E">
      <w:pPr>
        <w:spacing w:before="100" w:beforeAutospacing="1" w:after="100" w:afterAutospacing="1"/>
        <w:jc w:val="both"/>
        <w:rPr>
          <w:rFonts w:ascii="Times New Roman" w:hAnsi="Times New Roman" w:cs="Times New Roman"/>
          <w:sz w:val="28"/>
          <w:szCs w:val="28"/>
        </w:rPr>
      </w:pPr>
      <w:r w:rsidRPr="00FD550A">
        <w:rPr>
          <w:rFonts w:ascii="Times New Roman" w:hAnsi="Times New Roman" w:cs="Times New Roman"/>
          <w:sz w:val="28"/>
          <w:szCs w:val="28"/>
        </w:rPr>
        <w:t>Поваренная соль добывается более чем в 100 странах. Крупнейший ее производитель – США. Почти половина добытой поваренной соли используется в химической промышленности, главным образом в производстве хлора и каустической соды, 1/4 расходуется на предотвращение обледенения автомобильных дорог. Кроме того, она широко применяется в кожевенной и пищевой промышленности и является важным пищевым продуктом человека и животных.</w:t>
      </w:r>
    </w:p>
    <w:p w:rsidR="00707181" w:rsidRDefault="00B5060E" w:rsidP="00B5060E">
      <w:pPr>
        <w:spacing w:before="100" w:beforeAutospacing="1" w:after="100" w:afterAutospacing="1"/>
        <w:jc w:val="both"/>
        <w:rPr>
          <w:rFonts w:ascii="Times New Roman" w:hAnsi="Times New Roman" w:cs="Times New Roman"/>
          <w:sz w:val="28"/>
          <w:szCs w:val="28"/>
        </w:rPr>
      </w:pPr>
      <w:r w:rsidRPr="00FD550A">
        <w:rPr>
          <w:rFonts w:ascii="Times New Roman" w:hAnsi="Times New Roman" w:cs="Times New Roman"/>
          <w:sz w:val="28"/>
          <w:szCs w:val="28"/>
        </w:rPr>
        <w:t xml:space="preserve">Поваренную соль получают из месторождений каменной соли и путем выпаривания (естественного и искусственного) воды соленых озер, морской воды или подземных рассолов. Мировые ресурсы поваренной соли практически неисчерпаемы. </w:t>
      </w:r>
    </w:p>
    <w:p w:rsidR="00B5060E" w:rsidRPr="00FD550A" w:rsidRDefault="00B5060E" w:rsidP="00B5060E">
      <w:pPr>
        <w:spacing w:before="100" w:beforeAutospacing="1" w:after="100" w:afterAutospacing="1"/>
        <w:jc w:val="both"/>
        <w:rPr>
          <w:rFonts w:ascii="Times New Roman" w:hAnsi="Times New Roman" w:cs="Times New Roman"/>
          <w:sz w:val="28"/>
          <w:szCs w:val="28"/>
        </w:rPr>
      </w:pPr>
      <w:r w:rsidRPr="00FD550A">
        <w:rPr>
          <w:rFonts w:ascii="Times New Roman" w:hAnsi="Times New Roman" w:cs="Times New Roman"/>
          <w:sz w:val="28"/>
          <w:szCs w:val="28"/>
        </w:rPr>
        <w:t>Почти каждая страна обладает либо залежами каменной соли, либо установками по выпариванию соленой воды. Колоссальный источник поваренной соли – сам Мировой океан. В США ресурсы каменной и поваренной соли в природных рассолах сосредоточены в северо-восточных и западных районах, а также на побережье Мексиканского залива. Соленые озера и производственные мощности по выпариванию рассолов находятся вблизи густонаселенных районов на западе США.</w:t>
      </w:r>
    </w:p>
    <w:p w:rsidR="00B5060E" w:rsidRDefault="00B5060E" w:rsidP="00B5060E">
      <w:pPr>
        <w:spacing w:before="100" w:beforeAutospacing="1" w:after="100" w:afterAutospacing="1"/>
        <w:jc w:val="both"/>
        <w:rPr>
          <w:rFonts w:ascii="Times New Roman" w:hAnsi="Times New Roman" w:cs="Times New Roman"/>
          <w:sz w:val="28"/>
          <w:szCs w:val="28"/>
        </w:rPr>
      </w:pPr>
      <w:r w:rsidRPr="00155568">
        <w:rPr>
          <w:rFonts w:ascii="Times New Roman" w:hAnsi="Times New Roman" w:cs="Times New Roman"/>
          <w:sz w:val="28"/>
          <w:szCs w:val="28"/>
        </w:rPr>
        <w:lastRenderedPageBreak/>
        <w:t>В настоящее время интерес к солевой проблеме обусловлен присоединением России к ВТО, возможные последствия которого мы увидим уже в ближайшие годы.</w:t>
      </w:r>
    </w:p>
    <w:p w:rsidR="00B5060E" w:rsidRPr="009447C5" w:rsidRDefault="00B5060E" w:rsidP="00B5060E">
      <w:pPr>
        <w:spacing w:before="100" w:beforeAutospacing="1" w:after="100" w:afterAutospacing="1"/>
        <w:jc w:val="both"/>
        <w:rPr>
          <w:rFonts w:ascii="Times New Roman" w:hAnsi="Times New Roman" w:cs="Times New Roman"/>
          <w:b/>
          <w:sz w:val="28"/>
          <w:szCs w:val="28"/>
        </w:rPr>
      </w:pPr>
      <w:r w:rsidRPr="009447C5">
        <w:rPr>
          <w:rFonts w:ascii="Times New Roman" w:hAnsi="Times New Roman" w:cs="Times New Roman"/>
          <w:b/>
          <w:sz w:val="28"/>
          <w:szCs w:val="28"/>
        </w:rPr>
        <w:t>Производство соли в России</w:t>
      </w:r>
    </w:p>
    <w:p w:rsidR="00B5060E" w:rsidRDefault="00B5060E" w:rsidP="00B5060E">
      <w:pPr>
        <w:spacing w:before="100" w:beforeAutospacing="1" w:after="100" w:afterAutospacing="1"/>
        <w:jc w:val="both"/>
        <w:rPr>
          <w:rFonts w:ascii="Times New Roman" w:hAnsi="Times New Roman" w:cs="Times New Roman"/>
          <w:sz w:val="28"/>
          <w:szCs w:val="28"/>
        </w:rPr>
      </w:pPr>
      <w:r>
        <w:rPr>
          <w:rFonts w:ascii="Times New Roman" w:hAnsi="Times New Roman" w:cs="Times New Roman"/>
          <w:sz w:val="28"/>
          <w:szCs w:val="28"/>
        </w:rPr>
        <w:t xml:space="preserve">За период с 2007 по 2011 гг. добыча поваренной соли уменьшалась, за пять лет данный показатель </w:t>
      </w:r>
      <w:proofErr w:type="gramStart"/>
      <w:r>
        <w:rPr>
          <w:rFonts w:ascii="Times New Roman" w:hAnsi="Times New Roman" w:cs="Times New Roman"/>
          <w:sz w:val="28"/>
          <w:szCs w:val="28"/>
        </w:rPr>
        <w:t>сократился на 56,5% и лишь в 2012 году наметилась</w:t>
      </w:r>
      <w:proofErr w:type="gramEnd"/>
      <w:r>
        <w:rPr>
          <w:rFonts w:ascii="Times New Roman" w:hAnsi="Times New Roman" w:cs="Times New Roman"/>
          <w:sz w:val="28"/>
          <w:szCs w:val="28"/>
        </w:rPr>
        <w:t xml:space="preserve"> тенденция роста. Относительного предыдущего периода в 2012 году добыто на 91,5 тыс. тонн больше (9,5%).</w:t>
      </w:r>
      <w:r w:rsidR="00594DDE">
        <w:rPr>
          <w:rFonts w:ascii="Times New Roman" w:hAnsi="Times New Roman" w:cs="Times New Roman"/>
          <w:sz w:val="28"/>
          <w:szCs w:val="28"/>
        </w:rPr>
        <w:t xml:space="preserve"> В 2013 г. добыча существенно уменьшилась, но за 2014-2015 гг. уже показала незначительный рост. По прогнозам экспертов, данная тенденция сохранится и на 2016 г. </w:t>
      </w:r>
    </w:p>
    <w:p w:rsidR="00594DDE" w:rsidRDefault="00594DDE" w:rsidP="00594DDE">
      <w:pPr>
        <w:spacing w:before="100" w:beforeAutospacing="1" w:after="100" w:afterAutospacing="1"/>
        <w:jc w:val="center"/>
        <w:rPr>
          <w:rFonts w:ascii="Times New Roman" w:hAnsi="Times New Roman" w:cs="Times New Roman"/>
          <w:sz w:val="28"/>
          <w:szCs w:val="28"/>
        </w:rPr>
      </w:pPr>
      <w:r>
        <w:rPr>
          <w:noProof/>
        </w:rPr>
        <w:drawing>
          <wp:inline distT="0" distB="0" distL="0" distR="0" wp14:anchorId="7179351C" wp14:editId="51F767E9">
            <wp:extent cx="5565531" cy="2831123"/>
            <wp:effectExtent l="0" t="0" r="0" b="762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5060E" w:rsidRDefault="00B5060E" w:rsidP="00B5060E">
      <w:pPr>
        <w:pStyle w:val="a3"/>
        <w:jc w:val="center"/>
      </w:pPr>
      <w:r>
        <w:t xml:space="preserve">Рисунок </w:t>
      </w:r>
      <w:fldSimple w:instr=" SEQ Рисунок \* ARABIC ">
        <w:r w:rsidR="00924654">
          <w:rPr>
            <w:noProof/>
          </w:rPr>
          <w:t>5</w:t>
        </w:r>
      </w:fldSimple>
      <w:r>
        <w:t xml:space="preserve"> - Динамика добычи поваренной соли в Российской Федерации (без учета морской воды и солевых растворов)</w:t>
      </w:r>
    </w:p>
    <w:p w:rsidR="00B5060E" w:rsidRPr="008C0ED3" w:rsidRDefault="00B5060E" w:rsidP="00B5060E">
      <w:pPr>
        <w:jc w:val="right"/>
        <w:rPr>
          <w:sz w:val="20"/>
          <w:szCs w:val="20"/>
        </w:rPr>
      </w:pPr>
      <w:r w:rsidRPr="008C0ED3">
        <w:rPr>
          <w:sz w:val="20"/>
          <w:szCs w:val="20"/>
        </w:rPr>
        <w:t>Источник: ФСГС</w:t>
      </w:r>
    </w:p>
    <w:p w:rsidR="00707181" w:rsidRPr="00707181" w:rsidRDefault="00B5060E" w:rsidP="00707181">
      <w:pPr>
        <w:spacing w:before="100" w:beforeAutospacing="1" w:after="100" w:afterAutospacing="1"/>
        <w:jc w:val="both"/>
        <w:rPr>
          <w:rFonts w:ascii="Times New Roman" w:hAnsi="Times New Roman" w:cs="Times New Roman"/>
          <w:sz w:val="28"/>
          <w:szCs w:val="28"/>
        </w:rPr>
      </w:pPr>
      <w:r>
        <w:rPr>
          <w:rFonts w:ascii="Times New Roman" w:hAnsi="Times New Roman" w:cs="Times New Roman"/>
          <w:sz w:val="28"/>
          <w:szCs w:val="28"/>
        </w:rPr>
        <w:t xml:space="preserve">Традиционными </w:t>
      </w:r>
      <w:proofErr w:type="gramStart"/>
      <w:r>
        <w:rPr>
          <w:rFonts w:ascii="Times New Roman" w:hAnsi="Times New Roman" w:cs="Times New Roman"/>
          <w:sz w:val="28"/>
          <w:szCs w:val="28"/>
        </w:rPr>
        <w:t>регионами</w:t>
      </w:r>
      <w:proofErr w:type="gramEnd"/>
      <w:r>
        <w:rPr>
          <w:rFonts w:ascii="Times New Roman" w:hAnsi="Times New Roman" w:cs="Times New Roman"/>
          <w:sz w:val="28"/>
          <w:szCs w:val="28"/>
        </w:rPr>
        <w:t xml:space="preserve"> в которых добывают поваренную соль, являются Сибирский, Приволжс</w:t>
      </w:r>
      <w:r w:rsidR="00707181">
        <w:rPr>
          <w:rFonts w:ascii="Times New Roman" w:hAnsi="Times New Roman" w:cs="Times New Roman"/>
          <w:sz w:val="28"/>
          <w:szCs w:val="28"/>
        </w:rPr>
        <w:t>кий и Южный федеральные округа.</w:t>
      </w:r>
    </w:p>
    <w:p w:rsidR="00B5060E" w:rsidRDefault="00B5060E" w:rsidP="00B5060E">
      <w:pPr>
        <w:pStyle w:val="a3"/>
        <w:keepNext/>
      </w:pPr>
      <w:r>
        <w:t xml:space="preserve">Таблица </w:t>
      </w:r>
      <w:fldSimple w:instr=" SEQ Таблица \* ARABIC ">
        <w:r>
          <w:rPr>
            <w:noProof/>
          </w:rPr>
          <w:t>12</w:t>
        </w:r>
      </w:fldSimple>
      <w:r>
        <w:t xml:space="preserve"> - Региональная структура добычи поваренной соли, тонн (без учета морской воды и солевых растворов)</w:t>
      </w:r>
    </w:p>
    <w:tbl>
      <w:tblPr>
        <w:tblStyle w:val="-11"/>
        <w:tblW w:w="5000" w:type="pct"/>
        <w:tblBorders>
          <w:insideH w:val="single" w:sz="6" w:space="0" w:color="4F81BD" w:themeColor="accent1"/>
          <w:insideV w:val="single" w:sz="6" w:space="0" w:color="4F81BD" w:themeColor="accent1"/>
        </w:tblBorders>
        <w:tblLook w:val="04A0" w:firstRow="1" w:lastRow="0" w:firstColumn="1" w:lastColumn="0" w:noHBand="0" w:noVBand="1"/>
      </w:tblPr>
      <w:tblGrid>
        <w:gridCol w:w="3606"/>
        <w:gridCol w:w="961"/>
        <w:gridCol w:w="961"/>
        <w:gridCol w:w="963"/>
        <w:gridCol w:w="963"/>
        <w:gridCol w:w="964"/>
        <w:gridCol w:w="870"/>
      </w:tblGrid>
      <w:tr w:rsidR="00594DDE" w:rsidRPr="008A2E56" w:rsidTr="00594DD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44" w:type="pct"/>
            <w:noWrap/>
            <w:vAlign w:val="center"/>
            <w:hideMark/>
          </w:tcPr>
          <w:p w:rsidR="00B5060E" w:rsidRPr="008A2E56" w:rsidRDefault="00B5060E" w:rsidP="003C586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Регион</w:t>
            </w:r>
          </w:p>
        </w:tc>
        <w:tc>
          <w:tcPr>
            <w:tcW w:w="520" w:type="pct"/>
            <w:noWrap/>
            <w:vAlign w:val="center"/>
            <w:hideMark/>
          </w:tcPr>
          <w:p w:rsidR="00B5060E" w:rsidRPr="008A2E56" w:rsidRDefault="00B5060E" w:rsidP="00594D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A2E56">
              <w:rPr>
                <w:rFonts w:ascii="Times New Roman" w:eastAsia="Times New Roman" w:hAnsi="Times New Roman" w:cs="Times New Roman"/>
                <w:sz w:val="20"/>
                <w:szCs w:val="20"/>
              </w:rPr>
              <w:t>200</w:t>
            </w:r>
            <w:r w:rsidR="00594DDE">
              <w:rPr>
                <w:rFonts w:ascii="Times New Roman" w:eastAsia="Times New Roman" w:hAnsi="Times New Roman" w:cs="Times New Roman"/>
                <w:sz w:val="20"/>
                <w:szCs w:val="20"/>
              </w:rPr>
              <w:t>10</w:t>
            </w:r>
            <w:r w:rsidRPr="008A2E56">
              <w:rPr>
                <w:rFonts w:ascii="Times New Roman" w:eastAsia="Times New Roman" w:hAnsi="Times New Roman" w:cs="Times New Roman"/>
                <w:sz w:val="20"/>
                <w:szCs w:val="20"/>
              </w:rPr>
              <w:t xml:space="preserve"> </w:t>
            </w:r>
            <w:r w:rsidR="00594DDE">
              <w:rPr>
                <w:rFonts w:ascii="Times New Roman" w:eastAsia="Times New Roman" w:hAnsi="Times New Roman" w:cs="Times New Roman"/>
                <w:sz w:val="20"/>
                <w:szCs w:val="20"/>
              </w:rPr>
              <w:t>г.</w:t>
            </w:r>
          </w:p>
        </w:tc>
        <w:tc>
          <w:tcPr>
            <w:tcW w:w="520" w:type="pct"/>
            <w:noWrap/>
            <w:vAlign w:val="center"/>
            <w:hideMark/>
          </w:tcPr>
          <w:p w:rsidR="00B5060E" w:rsidRPr="008A2E56" w:rsidRDefault="00B5060E" w:rsidP="00594D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A2E56">
              <w:rPr>
                <w:rFonts w:ascii="Times New Roman" w:eastAsia="Times New Roman" w:hAnsi="Times New Roman" w:cs="Times New Roman"/>
                <w:sz w:val="20"/>
                <w:szCs w:val="20"/>
              </w:rPr>
              <w:t>20</w:t>
            </w:r>
            <w:r w:rsidR="00594DDE">
              <w:rPr>
                <w:rFonts w:ascii="Times New Roman" w:eastAsia="Times New Roman" w:hAnsi="Times New Roman" w:cs="Times New Roman"/>
                <w:sz w:val="20"/>
                <w:szCs w:val="20"/>
              </w:rPr>
              <w:t xml:space="preserve">11 </w:t>
            </w:r>
            <w:r w:rsidRPr="008A2E56">
              <w:rPr>
                <w:rFonts w:ascii="Times New Roman" w:eastAsia="Times New Roman" w:hAnsi="Times New Roman" w:cs="Times New Roman"/>
                <w:sz w:val="20"/>
                <w:szCs w:val="20"/>
              </w:rPr>
              <w:t>г</w:t>
            </w:r>
            <w:r w:rsidR="00594DDE">
              <w:rPr>
                <w:rFonts w:ascii="Times New Roman" w:eastAsia="Times New Roman" w:hAnsi="Times New Roman" w:cs="Times New Roman"/>
                <w:sz w:val="20"/>
                <w:szCs w:val="20"/>
              </w:rPr>
              <w:t>.</w:t>
            </w:r>
          </w:p>
        </w:tc>
        <w:tc>
          <w:tcPr>
            <w:tcW w:w="521" w:type="pct"/>
            <w:noWrap/>
            <w:vAlign w:val="center"/>
            <w:hideMark/>
          </w:tcPr>
          <w:p w:rsidR="00B5060E" w:rsidRPr="008A2E56" w:rsidRDefault="00B5060E" w:rsidP="00594D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A2E56">
              <w:rPr>
                <w:rFonts w:ascii="Times New Roman" w:eastAsia="Times New Roman" w:hAnsi="Times New Roman" w:cs="Times New Roman"/>
                <w:sz w:val="20"/>
                <w:szCs w:val="20"/>
              </w:rPr>
              <w:t>20</w:t>
            </w:r>
            <w:r w:rsidR="00594DDE">
              <w:rPr>
                <w:rFonts w:ascii="Times New Roman" w:eastAsia="Times New Roman" w:hAnsi="Times New Roman" w:cs="Times New Roman"/>
                <w:sz w:val="20"/>
                <w:szCs w:val="20"/>
              </w:rPr>
              <w:t>12</w:t>
            </w:r>
            <w:r w:rsidRPr="008A2E56">
              <w:rPr>
                <w:rFonts w:ascii="Times New Roman" w:eastAsia="Times New Roman" w:hAnsi="Times New Roman" w:cs="Times New Roman"/>
                <w:sz w:val="20"/>
                <w:szCs w:val="20"/>
              </w:rPr>
              <w:t xml:space="preserve"> г</w:t>
            </w:r>
            <w:r w:rsidR="00594DDE">
              <w:rPr>
                <w:rFonts w:ascii="Times New Roman" w:eastAsia="Times New Roman" w:hAnsi="Times New Roman" w:cs="Times New Roman"/>
                <w:sz w:val="20"/>
                <w:szCs w:val="20"/>
              </w:rPr>
              <w:t>.</w:t>
            </w:r>
          </w:p>
        </w:tc>
        <w:tc>
          <w:tcPr>
            <w:tcW w:w="521" w:type="pct"/>
            <w:noWrap/>
            <w:vAlign w:val="center"/>
            <w:hideMark/>
          </w:tcPr>
          <w:p w:rsidR="00B5060E" w:rsidRPr="008A2E56" w:rsidRDefault="00B5060E" w:rsidP="00B707C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A2E56">
              <w:rPr>
                <w:rFonts w:ascii="Times New Roman" w:eastAsia="Times New Roman" w:hAnsi="Times New Roman" w:cs="Times New Roman"/>
                <w:sz w:val="20"/>
                <w:szCs w:val="20"/>
              </w:rPr>
              <w:t>20</w:t>
            </w:r>
            <w:r w:rsidR="00B707CE">
              <w:rPr>
                <w:rFonts w:ascii="Times New Roman" w:eastAsia="Times New Roman" w:hAnsi="Times New Roman" w:cs="Times New Roman"/>
                <w:sz w:val="20"/>
                <w:szCs w:val="20"/>
              </w:rPr>
              <w:t>13</w:t>
            </w:r>
            <w:r w:rsidRPr="008A2E56">
              <w:rPr>
                <w:rFonts w:ascii="Times New Roman" w:eastAsia="Times New Roman" w:hAnsi="Times New Roman" w:cs="Times New Roman"/>
                <w:sz w:val="20"/>
                <w:szCs w:val="20"/>
              </w:rPr>
              <w:t xml:space="preserve"> г</w:t>
            </w:r>
            <w:r w:rsidR="00594DDE">
              <w:rPr>
                <w:rFonts w:ascii="Times New Roman" w:eastAsia="Times New Roman" w:hAnsi="Times New Roman" w:cs="Times New Roman"/>
                <w:sz w:val="20"/>
                <w:szCs w:val="20"/>
              </w:rPr>
              <w:t>.</w:t>
            </w:r>
          </w:p>
        </w:tc>
        <w:tc>
          <w:tcPr>
            <w:tcW w:w="521" w:type="pct"/>
            <w:noWrap/>
            <w:vAlign w:val="center"/>
            <w:hideMark/>
          </w:tcPr>
          <w:p w:rsidR="00B5060E" w:rsidRPr="008A2E56" w:rsidRDefault="00B5060E" w:rsidP="00B707C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A2E56">
              <w:rPr>
                <w:rFonts w:ascii="Times New Roman" w:eastAsia="Times New Roman" w:hAnsi="Times New Roman" w:cs="Times New Roman"/>
                <w:sz w:val="20"/>
                <w:szCs w:val="20"/>
              </w:rPr>
              <w:t>20</w:t>
            </w:r>
            <w:r w:rsidR="00B707CE">
              <w:rPr>
                <w:rFonts w:ascii="Times New Roman" w:eastAsia="Times New Roman" w:hAnsi="Times New Roman" w:cs="Times New Roman"/>
                <w:sz w:val="20"/>
                <w:szCs w:val="20"/>
              </w:rPr>
              <w:t>14</w:t>
            </w:r>
            <w:r w:rsidRPr="008A2E56">
              <w:rPr>
                <w:rFonts w:ascii="Times New Roman" w:eastAsia="Times New Roman" w:hAnsi="Times New Roman" w:cs="Times New Roman"/>
                <w:sz w:val="20"/>
                <w:szCs w:val="20"/>
              </w:rPr>
              <w:t xml:space="preserve"> </w:t>
            </w:r>
            <w:r w:rsidR="00594DDE">
              <w:rPr>
                <w:rFonts w:ascii="Times New Roman" w:eastAsia="Times New Roman" w:hAnsi="Times New Roman" w:cs="Times New Roman"/>
                <w:sz w:val="20"/>
                <w:szCs w:val="20"/>
              </w:rPr>
              <w:t>г.</w:t>
            </w:r>
          </w:p>
        </w:tc>
        <w:tc>
          <w:tcPr>
            <w:tcW w:w="453" w:type="pct"/>
            <w:noWrap/>
            <w:vAlign w:val="center"/>
            <w:hideMark/>
          </w:tcPr>
          <w:p w:rsidR="00B5060E" w:rsidRPr="008A2E56" w:rsidRDefault="00B5060E" w:rsidP="00B707C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A2E56">
              <w:rPr>
                <w:rFonts w:ascii="Times New Roman" w:eastAsia="Times New Roman" w:hAnsi="Times New Roman" w:cs="Times New Roman"/>
                <w:sz w:val="20"/>
                <w:szCs w:val="20"/>
              </w:rPr>
              <w:t>20</w:t>
            </w:r>
            <w:r w:rsidR="00B707CE">
              <w:rPr>
                <w:rFonts w:ascii="Times New Roman" w:eastAsia="Times New Roman" w:hAnsi="Times New Roman" w:cs="Times New Roman"/>
                <w:sz w:val="20"/>
                <w:szCs w:val="20"/>
              </w:rPr>
              <w:t>15</w:t>
            </w:r>
            <w:r w:rsidRPr="008A2E56">
              <w:rPr>
                <w:rFonts w:ascii="Times New Roman" w:eastAsia="Times New Roman" w:hAnsi="Times New Roman" w:cs="Times New Roman"/>
                <w:sz w:val="20"/>
                <w:szCs w:val="20"/>
              </w:rPr>
              <w:t xml:space="preserve"> г</w:t>
            </w:r>
            <w:r w:rsidR="00594DDE">
              <w:rPr>
                <w:rFonts w:ascii="Times New Roman" w:eastAsia="Times New Roman" w:hAnsi="Times New Roman" w:cs="Times New Roman"/>
                <w:sz w:val="20"/>
                <w:szCs w:val="20"/>
              </w:rPr>
              <w:t>.</w:t>
            </w:r>
          </w:p>
        </w:tc>
      </w:tr>
      <w:tr w:rsidR="00D9725E" w:rsidRPr="008A2E56" w:rsidTr="006924F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44" w:type="pct"/>
            <w:noWrap/>
            <w:vAlign w:val="center"/>
            <w:hideMark/>
          </w:tcPr>
          <w:p w:rsidR="00D9725E" w:rsidRPr="008A2E56" w:rsidRDefault="00D9725E" w:rsidP="00D9725E">
            <w:pPr>
              <w:jc w:val="center"/>
              <w:rPr>
                <w:rFonts w:ascii="Times New Roman" w:eastAsia="Times New Roman" w:hAnsi="Times New Roman" w:cs="Times New Roman"/>
                <w:b w:val="0"/>
                <w:sz w:val="20"/>
                <w:szCs w:val="20"/>
              </w:rPr>
            </w:pPr>
            <w:r w:rsidRPr="008A2E56">
              <w:rPr>
                <w:rFonts w:ascii="Times New Roman" w:eastAsia="Times New Roman" w:hAnsi="Times New Roman" w:cs="Times New Roman"/>
                <w:b w:val="0"/>
                <w:sz w:val="20"/>
                <w:szCs w:val="20"/>
              </w:rPr>
              <w:t>Южный федеральный округ</w:t>
            </w:r>
          </w:p>
        </w:tc>
        <w:tc>
          <w:tcPr>
            <w:tcW w:w="520" w:type="pct"/>
            <w:noWrap/>
            <w:vAlign w:val="center"/>
          </w:tcPr>
          <w:p w:rsidR="00D9725E" w:rsidRPr="008A2E56" w:rsidRDefault="00D9725E" w:rsidP="00D972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A2E56">
              <w:rPr>
                <w:rFonts w:ascii="Times New Roman" w:eastAsia="Times New Roman" w:hAnsi="Times New Roman" w:cs="Times New Roman"/>
                <w:sz w:val="20"/>
                <w:szCs w:val="20"/>
              </w:rPr>
              <w:t>154430</w:t>
            </w:r>
          </w:p>
        </w:tc>
        <w:tc>
          <w:tcPr>
            <w:tcW w:w="520" w:type="pct"/>
            <w:noWrap/>
            <w:vAlign w:val="center"/>
          </w:tcPr>
          <w:p w:rsidR="00D9725E" w:rsidRPr="008A2E56" w:rsidRDefault="00D9725E" w:rsidP="00D972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A2E56">
              <w:rPr>
                <w:rFonts w:ascii="Times New Roman" w:eastAsia="Times New Roman" w:hAnsi="Times New Roman" w:cs="Times New Roman"/>
                <w:sz w:val="20"/>
                <w:szCs w:val="20"/>
              </w:rPr>
              <w:t>125386</w:t>
            </w:r>
          </w:p>
        </w:tc>
        <w:tc>
          <w:tcPr>
            <w:tcW w:w="521" w:type="pct"/>
            <w:noWrap/>
            <w:vAlign w:val="center"/>
          </w:tcPr>
          <w:p w:rsidR="00D9725E" w:rsidRPr="008A2E56" w:rsidRDefault="00D9725E" w:rsidP="00D972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A2E56">
              <w:rPr>
                <w:rFonts w:ascii="Times New Roman" w:eastAsia="Times New Roman" w:hAnsi="Times New Roman" w:cs="Times New Roman"/>
                <w:sz w:val="20"/>
                <w:szCs w:val="20"/>
              </w:rPr>
              <w:t>127956</w:t>
            </w:r>
          </w:p>
        </w:tc>
        <w:tc>
          <w:tcPr>
            <w:tcW w:w="521" w:type="pct"/>
            <w:tcBorders>
              <w:top w:val="nil"/>
              <w:left w:val="nil"/>
              <w:bottom w:val="single" w:sz="8" w:space="0" w:color="4F81BD"/>
              <w:right w:val="single" w:sz="8" w:space="0" w:color="4F81BD"/>
            </w:tcBorders>
            <w:shd w:val="clear" w:color="auto" w:fill="auto"/>
            <w:noWrap/>
            <w:vAlign w:val="center"/>
          </w:tcPr>
          <w:p w:rsidR="00D9725E" w:rsidRDefault="00D9725E" w:rsidP="00D9725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107 287</w:t>
            </w:r>
          </w:p>
        </w:tc>
        <w:tc>
          <w:tcPr>
            <w:tcW w:w="521" w:type="pct"/>
            <w:tcBorders>
              <w:top w:val="nil"/>
              <w:left w:val="nil"/>
              <w:bottom w:val="single" w:sz="8" w:space="0" w:color="4F81BD"/>
              <w:right w:val="single" w:sz="8" w:space="0" w:color="4F81BD"/>
            </w:tcBorders>
            <w:shd w:val="clear" w:color="auto" w:fill="auto"/>
            <w:noWrap/>
            <w:vAlign w:val="center"/>
          </w:tcPr>
          <w:p w:rsidR="00D9725E" w:rsidRDefault="00D9725E" w:rsidP="00D9725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117 888</w:t>
            </w:r>
          </w:p>
        </w:tc>
        <w:tc>
          <w:tcPr>
            <w:tcW w:w="453" w:type="pct"/>
            <w:tcBorders>
              <w:top w:val="nil"/>
              <w:left w:val="nil"/>
              <w:bottom w:val="single" w:sz="8" w:space="0" w:color="4F81BD"/>
              <w:right w:val="single" w:sz="8" w:space="0" w:color="4F81BD"/>
            </w:tcBorders>
            <w:shd w:val="clear" w:color="auto" w:fill="auto"/>
            <w:noWrap/>
            <w:vAlign w:val="center"/>
          </w:tcPr>
          <w:p w:rsidR="00D9725E" w:rsidRDefault="00D9725E" w:rsidP="00D9725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125 921</w:t>
            </w:r>
          </w:p>
        </w:tc>
      </w:tr>
      <w:tr w:rsidR="00D9725E" w:rsidRPr="008A2E56" w:rsidTr="006924F0">
        <w:trPr>
          <w:trHeight w:val="255"/>
        </w:trPr>
        <w:tc>
          <w:tcPr>
            <w:cnfStyle w:val="001000000000" w:firstRow="0" w:lastRow="0" w:firstColumn="1" w:lastColumn="0" w:oddVBand="0" w:evenVBand="0" w:oddHBand="0" w:evenHBand="0" w:firstRowFirstColumn="0" w:firstRowLastColumn="0" w:lastRowFirstColumn="0" w:lastRowLastColumn="0"/>
            <w:tcW w:w="1944" w:type="pct"/>
            <w:noWrap/>
            <w:vAlign w:val="center"/>
            <w:hideMark/>
          </w:tcPr>
          <w:p w:rsidR="00D9725E" w:rsidRPr="008A2E56" w:rsidRDefault="00D9725E" w:rsidP="00D9725E">
            <w:pPr>
              <w:jc w:val="center"/>
              <w:rPr>
                <w:rFonts w:ascii="Times New Roman" w:eastAsia="Times New Roman" w:hAnsi="Times New Roman" w:cs="Times New Roman"/>
                <w:b w:val="0"/>
                <w:sz w:val="20"/>
                <w:szCs w:val="20"/>
              </w:rPr>
            </w:pPr>
            <w:r w:rsidRPr="008A2E56">
              <w:rPr>
                <w:rFonts w:ascii="Times New Roman" w:eastAsia="Times New Roman" w:hAnsi="Times New Roman" w:cs="Times New Roman"/>
                <w:b w:val="0"/>
                <w:sz w:val="20"/>
                <w:szCs w:val="20"/>
              </w:rPr>
              <w:t>Приволжский федеральный округ</w:t>
            </w:r>
          </w:p>
        </w:tc>
        <w:tc>
          <w:tcPr>
            <w:tcW w:w="520" w:type="pct"/>
            <w:noWrap/>
            <w:vAlign w:val="center"/>
          </w:tcPr>
          <w:p w:rsidR="00D9725E" w:rsidRPr="008A2E56" w:rsidRDefault="00D9725E" w:rsidP="00D972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A2E56">
              <w:rPr>
                <w:rFonts w:ascii="Times New Roman" w:eastAsia="Times New Roman" w:hAnsi="Times New Roman" w:cs="Times New Roman"/>
                <w:sz w:val="20"/>
                <w:szCs w:val="20"/>
              </w:rPr>
              <w:t>541052</w:t>
            </w:r>
          </w:p>
        </w:tc>
        <w:tc>
          <w:tcPr>
            <w:tcW w:w="520" w:type="pct"/>
            <w:noWrap/>
            <w:vAlign w:val="center"/>
          </w:tcPr>
          <w:p w:rsidR="00D9725E" w:rsidRPr="008A2E56" w:rsidRDefault="00D9725E" w:rsidP="00D972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A2E56">
              <w:rPr>
                <w:rFonts w:ascii="Times New Roman" w:eastAsia="Times New Roman" w:hAnsi="Times New Roman" w:cs="Times New Roman"/>
                <w:sz w:val="20"/>
                <w:szCs w:val="20"/>
              </w:rPr>
              <w:t>247886</w:t>
            </w:r>
          </w:p>
        </w:tc>
        <w:tc>
          <w:tcPr>
            <w:tcW w:w="521" w:type="pct"/>
            <w:noWrap/>
            <w:vAlign w:val="center"/>
          </w:tcPr>
          <w:p w:rsidR="00D9725E" w:rsidRPr="008A2E56" w:rsidRDefault="00D9725E" w:rsidP="00D972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8A2E56">
              <w:rPr>
                <w:rFonts w:ascii="Times New Roman" w:eastAsia="Times New Roman" w:hAnsi="Times New Roman" w:cs="Times New Roman"/>
                <w:sz w:val="20"/>
                <w:szCs w:val="20"/>
              </w:rPr>
              <w:t>285006</w:t>
            </w:r>
          </w:p>
        </w:tc>
        <w:tc>
          <w:tcPr>
            <w:tcW w:w="521" w:type="pct"/>
            <w:tcBorders>
              <w:top w:val="nil"/>
              <w:left w:val="nil"/>
              <w:bottom w:val="single" w:sz="8" w:space="0" w:color="4F81BD"/>
              <w:right w:val="single" w:sz="8" w:space="0" w:color="4F81BD"/>
            </w:tcBorders>
            <w:shd w:val="clear" w:color="auto" w:fill="auto"/>
            <w:noWrap/>
            <w:vAlign w:val="center"/>
          </w:tcPr>
          <w:p w:rsidR="00D9725E" w:rsidRDefault="00D9725E" w:rsidP="00D9725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240 365</w:t>
            </w:r>
          </w:p>
        </w:tc>
        <w:tc>
          <w:tcPr>
            <w:tcW w:w="521" w:type="pct"/>
            <w:tcBorders>
              <w:top w:val="nil"/>
              <w:left w:val="nil"/>
              <w:bottom w:val="single" w:sz="8" w:space="0" w:color="4F81BD"/>
              <w:right w:val="single" w:sz="8" w:space="0" w:color="4F81BD"/>
            </w:tcBorders>
            <w:shd w:val="clear" w:color="auto" w:fill="auto"/>
            <w:noWrap/>
            <w:vAlign w:val="center"/>
          </w:tcPr>
          <w:p w:rsidR="00D9725E" w:rsidRDefault="00D9725E" w:rsidP="00D9725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230 265</w:t>
            </w:r>
          </w:p>
        </w:tc>
        <w:tc>
          <w:tcPr>
            <w:tcW w:w="453" w:type="pct"/>
            <w:tcBorders>
              <w:top w:val="nil"/>
              <w:left w:val="nil"/>
              <w:bottom w:val="single" w:sz="8" w:space="0" w:color="4F81BD"/>
              <w:right w:val="single" w:sz="8" w:space="0" w:color="4F81BD"/>
            </w:tcBorders>
            <w:shd w:val="clear" w:color="auto" w:fill="auto"/>
            <w:noWrap/>
            <w:vAlign w:val="center"/>
          </w:tcPr>
          <w:p w:rsidR="00D9725E" w:rsidRDefault="00D9725E" w:rsidP="00D9725E">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226 782</w:t>
            </w:r>
          </w:p>
        </w:tc>
      </w:tr>
      <w:tr w:rsidR="00D9725E" w:rsidRPr="008A2E56" w:rsidTr="006924F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44" w:type="pct"/>
            <w:noWrap/>
            <w:vAlign w:val="center"/>
            <w:hideMark/>
          </w:tcPr>
          <w:p w:rsidR="00D9725E" w:rsidRPr="008A2E56" w:rsidRDefault="00D9725E" w:rsidP="00D9725E">
            <w:pPr>
              <w:jc w:val="center"/>
              <w:rPr>
                <w:rFonts w:ascii="Times New Roman" w:eastAsia="Times New Roman" w:hAnsi="Times New Roman" w:cs="Times New Roman"/>
                <w:b w:val="0"/>
                <w:sz w:val="20"/>
                <w:szCs w:val="20"/>
              </w:rPr>
            </w:pPr>
            <w:r w:rsidRPr="008A2E56">
              <w:rPr>
                <w:rFonts w:ascii="Times New Roman" w:eastAsia="Times New Roman" w:hAnsi="Times New Roman" w:cs="Times New Roman"/>
                <w:b w:val="0"/>
                <w:sz w:val="20"/>
                <w:szCs w:val="20"/>
              </w:rPr>
              <w:t>Сибирский федеральный округ</w:t>
            </w:r>
          </w:p>
        </w:tc>
        <w:tc>
          <w:tcPr>
            <w:tcW w:w="520" w:type="pct"/>
            <w:noWrap/>
            <w:vAlign w:val="center"/>
          </w:tcPr>
          <w:p w:rsidR="00D9725E" w:rsidRPr="008A2E56" w:rsidRDefault="00D9725E" w:rsidP="00D972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A2E56">
              <w:rPr>
                <w:rFonts w:ascii="Times New Roman" w:eastAsia="Times New Roman" w:hAnsi="Times New Roman" w:cs="Times New Roman"/>
                <w:sz w:val="20"/>
                <w:szCs w:val="20"/>
              </w:rPr>
              <w:t>438560</w:t>
            </w:r>
          </w:p>
        </w:tc>
        <w:tc>
          <w:tcPr>
            <w:tcW w:w="520" w:type="pct"/>
            <w:noWrap/>
            <w:vAlign w:val="center"/>
          </w:tcPr>
          <w:p w:rsidR="00D9725E" w:rsidRPr="008A2E56" w:rsidRDefault="00D9725E" w:rsidP="00D972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A2E56">
              <w:rPr>
                <w:rFonts w:ascii="Times New Roman" w:eastAsia="Times New Roman" w:hAnsi="Times New Roman" w:cs="Times New Roman"/>
                <w:sz w:val="20"/>
                <w:szCs w:val="20"/>
              </w:rPr>
              <w:t>590029</w:t>
            </w:r>
          </w:p>
        </w:tc>
        <w:tc>
          <w:tcPr>
            <w:tcW w:w="521" w:type="pct"/>
            <w:noWrap/>
            <w:vAlign w:val="center"/>
          </w:tcPr>
          <w:p w:rsidR="00D9725E" w:rsidRPr="008A2E56" w:rsidRDefault="00D9725E" w:rsidP="00D972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8A2E56">
              <w:rPr>
                <w:rFonts w:ascii="Times New Roman" w:eastAsia="Times New Roman" w:hAnsi="Times New Roman" w:cs="Times New Roman"/>
                <w:sz w:val="20"/>
                <w:szCs w:val="20"/>
              </w:rPr>
              <w:t>641821</w:t>
            </w:r>
          </w:p>
        </w:tc>
        <w:tc>
          <w:tcPr>
            <w:tcW w:w="521" w:type="pct"/>
            <w:tcBorders>
              <w:top w:val="nil"/>
              <w:left w:val="nil"/>
              <w:bottom w:val="single" w:sz="8" w:space="0" w:color="4F81BD"/>
              <w:right w:val="single" w:sz="8" w:space="0" w:color="4F81BD"/>
            </w:tcBorders>
            <w:shd w:val="clear" w:color="auto" w:fill="auto"/>
            <w:noWrap/>
            <w:vAlign w:val="center"/>
          </w:tcPr>
          <w:p w:rsidR="00D9725E" w:rsidRDefault="00D9725E" w:rsidP="00D9725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512 021</w:t>
            </w:r>
          </w:p>
        </w:tc>
        <w:tc>
          <w:tcPr>
            <w:tcW w:w="521" w:type="pct"/>
            <w:tcBorders>
              <w:top w:val="nil"/>
              <w:left w:val="nil"/>
              <w:bottom w:val="single" w:sz="8" w:space="0" w:color="4F81BD"/>
              <w:right w:val="single" w:sz="8" w:space="0" w:color="4F81BD"/>
            </w:tcBorders>
            <w:shd w:val="clear" w:color="auto" w:fill="auto"/>
            <w:noWrap/>
            <w:vAlign w:val="center"/>
          </w:tcPr>
          <w:p w:rsidR="00D9725E" w:rsidRDefault="00D9725E" w:rsidP="00D9725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512 972</w:t>
            </w:r>
          </w:p>
        </w:tc>
        <w:tc>
          <w:tcPr>
            <w:tcW w:w="453" w:type="pct"/>
            <w:tcBorders>
              <w:top w:val="nil"/>
              <w:left w:val="nil"/>
              <w:bottom w:val="single" w:sz="8" w:space="0" w:color="4F81BD"/>
              <w:right w:val="single" w:sz="8" w:space="0" w:color="4F81BD"/>
            </w:tcBorders>
            <w:shd w:val="clear" w:color="auto" w:fill="auto"/>
            <w:noWrap/>
            <w:vAlign w:val="center"/>
          </w:tcPr>
          <w:p w:rsidR="00D9725E" w:rsidRDefault="00D9725E" w:rsidP="00D9725E">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539 087</w:t>
            </w:r>
          </w:p>
        </w:tc>
      </w:tr>
    </w:tbl>
    <w:p w:rsidR="00B5060E" w:rsidRDefault="00B5060E" w:rsidP="00B5060E">
      <w:pPr>
        <w:spacing w:before="100" w:beforeAutospacing="1" w:after="100" w:afterAutospacing="1"/>
        <w:jc w:val="right"/>
        <w:rPr>
          <w:sz w:val="20"/>
          <w:szCs w:val="20"/>
        </w:rPr>
      </w:pPr>
      <w:r w:rsidRPr="008C0ED3">
        <w:rPr>
          <w:sz w:val="20"/>
          <w:szCs w:val="20"/>
        </w:rPr>
        <w:t>Источник: ФСГС</w:t>
      </w:r>
    </w:p>
    <w:p w:rsidR="00B5060E" w:rsidRDefault="00B5060E" w:rsidP="00B5060E">
      <w:pPr>
        <w:spacing w:before="100" w:beforeAutospacing="1" w:after="100" w:afterAutospacing="1"/>
        <w:jc w:val="both"/>
        <w:rPr>
          <w:rFonts w:ascii="Times New Roman" w:hAnsi="Times New Roman" w:cs="Times New Roman"/>
          <w:sz w:val="28"/>
          <w:szCs w:val="28"/>
        </w:rPr>
      </w:pPr>
      <w:r w:rsidRPr="008A2E56">
        <w:rPr>
          <w:rFonts w:ascii="Times New Roman" w:hAnsi="Times New Roman" w:cs="Times New Roman"/>
          <w:sz w:val="28"/>
          <w:szCs w:val="28"/>
        </w:rPr>
        <w:lastRenderedPageBreak/>
        <w:t>На долю Сибирского Федерального округа в 20</w:t>
      </w:r>
      <w:r w:rsidR="00924654">
        <w:rPr>
          <w:rFonts w:ascii="Times New Roman" w:hAnsi="Times New Roman" w:cs="Times New Roman"/>
          <w:sz w:val="28"/>
          <w:szCs w:val="28"/>
        </w:rPr>
        <w:t>15 году приходилось 60,4</w:t>
      </w:r>
      <w:r w:rsidRPr="008A2E56">
        <w:rPr>
          <w:rFonts w:ascii="Times New Roman" w:hAnsi="Times New Roman" w:cs="Times New Roman"/>
          <w:sz w:val="28"/>
          <w:szCs w:val="28"/>
        </w:rPr>
        <w:t>%, на Прив</w:t>
      </w:r>
      <w:r w:rsidR="00924654">
        <w:rPr>
          <w:rFonts w:ascii="Times New Roman" w:hAnsi="Times New Roman" w:cs="Times New Roman"/>
          <w:sz w:val="28"/>
          <w:szCs w:val="28"/>
        </w:rPr>
        <w:t>олжский федеральный округ 25,4</w:t>
      </w:r>
      <w:r>
        <w:rPr>
          <w:rFonts w:ascii="Times New Roman" w:hAnsi="Times New Roman" w:cs="Times New Roman"/>
          <w:sz w:val="28"/>
          <w:szCs w:val="28"/>
        </w:rPr>
        <w:t>%</w:t>
      </w:r>
      <w:r w:rsidRPr="008A2E56">
        <w:rPr>
          <w:rFonts w:ascii="Times New Roman" w:hAnsi="Times New Roman" w:cs="Times New Roman"/>
          <w:sz w:val="28"/>
          <w:szCs w:val="28"/>
        </w:rPr>
        <w:t>, а</w:t>
      </w:r>
      <w:r w:rsidR="00924654">
        <w:rPr>
          <w:rFonts w:ascii="Times New Roman" w:hAnsi="Times New Roman" w:cs="Times New Roman"/>
          <w:sz w:val="28"/>
          <w:szCs w:val="28"/>
        </w:rPr>
        <w:t xml:space="preserve"> на Южный федеральный округ 14,1</w:t>
      </w:r>
      <w:r w:rsidRPr="008A2E56">
        <w:rPr>
          <w:rFonts w:ascii="Times New Roman" w:hAnsi="Times New Roman" w:cs="Times New Roman"/>
          <w:sz w:val="28"/>
          <w:szCs w:val="28"/>
        </w:rPr>
        <w:t>%</w:t>
      </w:r>
      <w:r>
        <w:rPr>
          <w:rFonts w:ascii="Times New Roman" w:hAnsi="Times New Roman" w:cs="Times New Roman"/>
          <w:sz w:val="28"/>
          <w:szCs w:val="28"/>
        </w:rPr>
        <w:t>.</w:t>
      </w:r>
      <w:r w:rsidR="00D9725E">
        <w:rPr>
          <w:rFonts w:ascii="Times New Roman" w:hAnsi="Times New Roman" w:cs="Times New Roman"/>
          <w:sz w:val="28"/>
          <w:szCs w:val="28"/>
        </w:rPr>
        <w:t xml:space="preserve"> </w:t>
      </w:r>
    </w:p>
    <w:p w:rsidR="00D9725E" w:rsidRDefault="00D9725E" w:rsidP="00707181">
      <w:pPr>
        <w:spacing w:before="100" w:beforeAutospacing="1" w:after="100" w:afterAutospacing="1"/>
        <w:jc w:val="center"/>
        <w:rPr>
          <w:rFonts w:ascii="Times New Roman" w:hAnsi="Times New Roman" w:cs="Times New Roman"/>
          <w:sz w:val="28"/>
          <w:szCs w:val="28"/>
        </w:rPr>
      </w:pPr>
      <w:r>
        <w:rPr>
          <w:noProof/>
        </w:rPr>
        <w:drawing>
          <wp:inline distT="0" distB="0" distL="0" distR="0" wp14:anchorId="1B5A2F56" wp14:editId="6DD6B9FA">
            <wp:extent cx="4844561" cy="2338754"/>
            <wp:effectExtent l="0" t="0" r="0" b="444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5060E" w:rsidRDefault="00B5060E" w:rsidP="00594DDE">
      <w:pPr>
        <w:pStyle w:val="a3"/>
        <w:spacing w:after="0"/>
        <w:jc w:val="center"/>
      </w:pPr>
      <w:r>
        <w:t xml:space="preserve">Рисунок </w:t>
      </w:r>
      <w:fldSimple w:instr=" SEQ Рисунок \* ARABIC ">
        <w:r w:rsidR="006D118F">
          <w:rPr>
            <w:noProof/>
          </w:rPr>
          <w:t>6</w:t>
        </w:r>
      </w:fldSimple>
      <w:r>
        <w:t xml:space="preserve"> - Региональная структура добычи поваренной соли в 201</w:t>
      </w:r>
      <w:r w:rsidR="00D9725E">
        <w:t>5</w:t>
      </w:r>
      <w:r>
        <w:t xml:space="preserve"> году, %</w:t>
      </w:r>
    </w:p>
    <w:p w:rsidR="00B5060E" w:rsidRPr="008855E9" w:rsidRDefault="00B5060E" w:rsidP="00594DDE">
      <w:pPr>
        <w:spacing w:after="0"/>
        <w:jc w:val="right"/>
        <w:rPr>
          <w:sz w:val="20"/>
          <w:szCs w:val="20"/>
        </w:rPr>
      </w:pPr>
      <w:r w:rsidRPr="008C0ED3">
        <w:rPr>
          <w:sz w:val="20"/>
          <w:szCs w:val="20"/>
        </w:rPr>
        <w:t>Источник: ФСГС</w:t>
      </w:r>
    </w:p>
    <w:p w:rsidR="00B5060E" w:rsidRPr="00366EDD" w:rsidRDefault="00B5060E" w:rsidP="008E4942">
      <w:pPr>
        <w:spacing w:before="100" w:beforeAutospacing="1" w:after="100" w:afterAutospacing="1"/>
        <w:jc w:val="both"/>
        <w:rPr>
          <w:rFonts w:ascii="Times New Roman" w:hAnsi="Times New Roman" w:cs="Times New Roman"/>
          <w:sz w:val="28"/>
          <w:szCs w:val="28"/>
        </w:rPr>
      </w:pPr>
      <w:r w:rsidRPr="005C4F1C">
        <w:rPr>
          <w:rFonts w:ascii="Times New Roman" w:hAnsi="Times New Roman" w:cs="Times New Roman"/>
          <w:sz w:val="28"/>
          <w:szCs w:val="28"/>
        </w:rPr>
        <w:t xml:space="preserve">В России соль добывается на ряде месторождений в Прикаспии (озера Эльтон и Баскунчак), Предуралье, Восточной Сибири, в центральных и северо-западных районах Европейской части как из залежей каменной соли, так и из соленых озер и соляных куполов. </w:t>
      </w:r>
    </w:p>
    <w:p w:rsidR="00B5060E" w:rsidRDefault="00B5060E" w:rsidP="00594DDE">
      <w:pPr>
        <w:keepNext/>
        <w:jc w:val="center"/>
      </w:pPr>
      <w:r>
        <w:rPr>
          <w:noProof/>
        </w:rPr>
        <w:drawing>
          <wp:inline distT="0" distB="0" distL="0" distR="0" wp14:anchorId="61A98D73" wp14:editId="40A468B1">
            <wp:extent cx="5333619" cy="3042139"/>
            <wp:effectExtent l="0" t="0" r="635" b="6350"/>
            <wp:docPr id="33" name="Рисунок 33" descr="C:\Users\Глеб\Desktop\0059-059-O-povarennoj-sol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леб\Desktop\0059-059-O-povarennoj-soli (1).jpg"/>
                    <pic:cNvPicPr>
                      <a:picLocks noChangeAspect="1" noChangeArrowheads="1"/>
                    </pic:cNvPicPr>
                  </pic:nvPicPr>
                  <pic:blipFill>
                    <a:blip r:embed="rId4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66993" cy="3061175"/>
                    </a:xfrm>
                    <a:prstGeom prst="rect">
                      <a:avLst/>
                    </a:prstGeom>
                    <a:noFill/>
                    <a:ln>
                      <a:noFill/>
                    </a:ln>
                  </pic:spPr>
                </pic:pic>
              </a:graphicData>
            </a:graphic>
          </wp:inline>
        </w:drawing>
      </w:r>
    </w:p>
    <w:p w:rsidR="00B5060E" w:rsidRPr="00541FAE" w:rsidRDefault="00B5060E" w:rsidP="00B5060E">
      <w:pPr>
        <w:pStyle w:val="a3"/>
        <w:jc w:val="center"/>
      </w:pPr>
      <w:r>
        <w:t xml:space="preserve">Рисунок </w:t>
      </w:r>
      <w:fldSimple w:instr=" SEQ Рисунок \* ARABIC ">
        <w:r w:rsidR="00924654">
          <w:rPr>
            <w:noProof/>
          </w:rPr>
          <w:t>7</w:t>
        </w:r>
      </w:fldSimple>
      <w:r w:rsidRPr="005C4F1C">
        <w:t xml:space="preserve"> - </w:t>
      </w:r>
      <w:r>
        <w:t>Крупнейшие Российские месторождения поваренной соли</w:t>
      </w:r>
    </w:p>
    <w:p w:rsidR="00B5060E" w:rsidRPr="00145917" w:rsidRDefault="00B5060E" w:rsidP="00B5060E">
      <w:pPr>
        <w:spacing w:before="100" w:beforeAutospacing="1" w:after="100" w:afterAutospacing="1"/>
        <w:jc w:val="both"/>
        <w:rPr>
          <w:rFonts w:ascii="Times New Roman" w:hAnsi="Times New Roman" w:cs="Times New Roman"/>
          <w:sz w:val="28"/>
          <w:szCs w:val="28"/>
        </w:rPr>
      </w:pPr>
      <w:r w:rsidRPr="00145917">
        <w:rPr>
          <w:rFonts w:ascii="Times New Roman" w:hAnsi="Times New Roman" w:cs="Times New Roman"/>
          <w:sz w:val="28"/>
          <w:szCs w:val="28"/>
        </w:rPr>
        <w:t>По способу добычи различают следующие виды поваренной соли:</w:t>
      </w:r>
    </w:p>
    <w:p w:rsidR="00B5060E" w:rsidRPr="00145917" w:rsidRDefault="00B5060E" w:rsidP="00AF248D">
      <w:pPr>
        <w:pStyle w:val="a9"/>
        <w:numPr>
          <w:ilvl w:val="0"/>
          <w:numId w:val="15"/>
        </w:numPr>
        <w:spacing w:before="120" w:after="120"/>
        <w:ind w:left="714" w:hanging="357"/>
        <w:contextualSpacing w:val="0"/>
        <w:jc w:val="both"/>
        <w:rPr>
          <w:rFonts w:ascii="Times New Roman" w:hAnsi="Times New Roman" w:cs="Times New Roman"/>
          <w:sz w:val="28"/>
          <w:szCs w:val="28"/>
        </w:rPr>
      </w:pPr>
      <w:proofErr w:type="gramStart"/>
      <w:r w:rsidRPr="00145917">
        <w:rPr>
          <w:rFonts w:ascii="Times New Roman" w:hAnsi="Times New Roman" w:cs="Times New Roman"/>
          <w:sz w:val="28"/>
          <w:szCs w:val="28"/>
        </w:rPr>
        <w:lastRenderedPageBreak/>
        <w:t>каменную</w:t>
      </w:r>
      <w:proofErr w:type="gramEnd"/>
      <w:r w:rsidRPr="00145917">
        <w:rPr>
          <w:rFonts w:ascii="Times New Roman" w:hAnsi="Times New Roman" w:cs="Times New Roman"/>
          <w:sz w:val="28"/>
          <w:szCs w:val="28"/>
        </w:rPr>
        <w:t>, добываемую в виде глыб из кристаллических отложений;</w:t>
      </w:r>
    </w:p>
    <w:p w:rsidR="00B5060E" w:rsidRPr="00145917" w:rsidRDefault="00B5060E" w:rsidP="00AF248D">
      <w:pPr>
        <w:pStyle w:val="a9"/>
        <w:numPr>
          <w:ilvl w:val="0"/>
          <w:numId w:val="15"/>
        </w:numPr>
        <w:spacing w:before="120" w:after="120"/>
        <w:ind w:left="714" w:hanging="357"/>
        <w:contextualSpacing w:val="0"/>
        <w:jc w:val="both"/>
        <w:rPr>
          <w:rFonts w:ascii="Times New Roman" w:hAnsi="Times New Roman" w:cs="Times New Roman"/>
          <w:sz w:val="28"/>
          <w:szCs w:val="28"/>
        </w:rPr>
      </w:pPr>
      <w:proofErr w:type="gramStart"/>
      <w:r w:rsidRPr="00145917">
        <w:rPr>
          <w:rFonts w:ascii="Times New Roman" w:hAnsi="Times New Roman" w:cs="Times New Roman"/>
          <w:sz w:val="28"/>
          <w:szCs w:val="28"/>
        </w:rPr>
        <w:t>само</w:t>
      </w:r>
      <w:r>
        <w:rPr>
          <w:rFonts w:ascii="Times New Roman" w:hAnsi="Times New Roman" w:cs="Times New Roman"/>
          <w:sz w:val="28"/>
          <w:szCs w:val="28"/>
        </w:rPr>
        <w:t>с</w:t>
      </w:r>
      <w:r w:rsidRPr="00145917">
        <w:rPr>
          <w:rFonts w:ascii="Times New Roman" w:hAnsi="Times New Roman" w:cs="Times New Roman"/>
          <w:sz w:val="28"/>
          <w:szCs w:val="28"/>
        </w:rPr>
        <w:t>адочную</w:t>
      </w:r>
      <w:proofErr w:type="gramEnd"/>
      <w:r w:rsidRPr="00145917">
        <w:rPr>
          <w:rFonts w:ascii="Times New Roman" w:hAnsi="Times New Roman" w:cs="Times New Roman"/>
          <w:sz w:val="28"/>
          <w:szCs w:val="28"/>
        </w:rPr>
        <w:t xml:space="preserve"> (озерную), получаемую со дна соленых озер;</w:t>
      </w:r>
    </w:p>
    <w:p w:rsidR="00B5060E" w:rsidRPr="00145917" w:rsidRDefault="00B5060E" w:rsidP="00AF248D">
      <w:pPr>
        <w:pStyle w:val="a9"/>
        <w:numPr>
          <w:ilvl w:val="0"/>
          <w:numId w:val="15"/>
        </w:numPr>
        <w:spacing w:before="120" w:after="120"/>
        <w:ind w:left="714" w:hanging="357"/>
        <w:contextualSpacing w:val="0"/>
        <w:jc w:val="both"/>
        <w:rPr>
          <w:rFonts w:ascii="Times New Roman" w:hAnsi="Times New Roman" w:cs="Times New Roman"/>
          <w:sz w:val="28"/>
          <w:szCs w:val="28"/>
        </w:rPr>
      </w:pPr>
      <w:proofErr w:type="gramStart"/>
      <w:r w:rsidRPr="00145917">
        <w:rPr>
          <w:rFonts w:ascii="Times New Roman" w:hAnsi="Times New Roman" w:cs="Times New Roman"/>
          <w:sz w:val="28"/>
          <w:szCs w:val="28"/>
        </w:rPr>
        <w:t>садочную</w:t>
      </w:r>
      <w:proofErr w:type="gramEnd"/>
      <w:r w:rsidRPr="00145917">
        <w:rPr>
          <w:rFonts w:ascii="Times New Roman" w:hAnsi="Times New Roman" w:cs="Times New Roman"/>
          <w:sz w:val="28"/>
          <w:szCs w:val="28"/>
        </w:rPr>
        <w:t xml:space="preserve"> (бассейную), добываемую бассейным способом из морской или озерной воды;</w:t>
      </w:r>
    </w:p>
    <w:p w:rsidR="00B5060E" w:rsidRPr="00145917" w:rsidRDefault="00B5060E" w:rsidP="00AF248D">
      <w:pPr>
        <w:pStyle w:val="a9"/>
        <w:numPr>
          <w:ilvl w:val="0"/>
          <w:numId w:val="15"/>
        </w:numPr>
        <w:spacing w:before="120" w:after="120"/>
        <w:ind w:left="714" w:hanging="357"/>
        <w:contextualSpacing w:val="0"/>
        <w:jc w:val="both"/>
        <w:rPr>
          <w:rFonts w:ascii="Times New Roman" w:hAnsi="Times New Roman" w:cs="Times New Roman"/>
          <w:sz w:val="28"/>
          <w:szCs w:val="28"/>
        </w:rPr>
      </w:pPr>
      <w:r w:rsidRPr="00145917">
        <w:rPr>
          <w:rFonts w:ascii="Times New Roman" w:hAnsi="Times New Roman" w:cs="Times New Roman"/>
          <w:sz w:val="28"/>
          <w:szCs w:val="28"/>
        </w:rPr>
        <w:t>выварочную, получаемую путем выварки ее из природных или искусственных рассолов.</w:t>
      </w:r>
    </w:p>
    <w:p w:rsidR="00B5060E" w:rsidRPr="00145917" w:rsidRDefault="00B5060E" w:rsidP="00B5060E">
      <w:pPr>
        <w:spacing w:before="100" w:beforeAutospacing="1" w:after="100" w:afterAutospacing="1"/>
        <w:jc w:val="both"/>
        <w:rPr>
          <w:rFonts w:ascii="Times New Roman" w:hAnsi="Times New Roman" w:cs="Times New Roman"/>
          <w:sz w:val="28"/>
          <w:szCs w:val="28"/>
        </w:rPr>
      </w:pPr>
      <w:r w:rsidRPr="00145917">
        <w:rPr>
          <w:rFonts w:ascii="Times New Roman" w:hAnsi="Times New Roman" w:cs="Times New Roman"/>
          <w:sz w:val="28"/>
          <w:szCs w:val="28"/>
        </w:rPr>
        <w:t>Кроме того, вырабатывают специальные виды соли: йодированную и витаминизированную. Для пищевых целей используют преимущественно выварочную, садочную и отчасти самосадочную соль.</w:t>
      </w:r>
    </w:p>
    <w:p w:rsidR="00B5060E" w:rsidRPr="00145917" w:rsidRDefault="00B5060E" w:rsidP="00B5060E">
      <w:pPr>
        <w:spacing w:before="100" w:beforeAutospacing="1" w:after="100" w:afterAutospacing="1"/>
        <w:jc w:val="both"/>
        <w:rPr>
          <w:rFonts w:ascii="Times New Roman" w:hAnsi="Times New Roman" w:cs="Times New Roman"/>
          <w:sz w:val="28"/>
          <w:szCs w:val="28"/>
        </w:rPr>
      </w:pPr>
      <w:r w:rsidRPr="00145917">
        <w:rPr>
          <w:rFonts w:ascii="Times New Roman" w:hAnsi="Times New Roman" w:cs="Times New Roman"/>
          <w:sz w:val="28"/>
          <w:szCs w:val="28"/>
        </w:rPr>
        <w:t xml:space="preserve">По способу обработки пищевую поваренную соль, ежедневно потребляемую нами, подразделяют </w:t>
      </w:r>
      <w:proofErr w:type="gramStart"/>
      <w:r w:rsidRPr="00145917">
        <w:rPr>
          <w:rFonts w:ascii="Times New Roman" w:hAnsi="Times New Roman" w:cs="Times New Roman"/>
          <w:sz w:val="28"/>
          <w:szCs w:val="28"/>
        </w:rPr>
        <w:t>на</w:t>
      </w:r>
      <w:proofErr w:type="gramEnd"/>
      <w:r w:rsidRPr="00145917">
        <w:rPr>
          <w:rFonts w:ascii="Times New Roman" w:hAnsi="Times New Roman" w:cs="Times New Roman"/>
          <w:sz w:val="28"/>
          <w:szCs w:val="28"/>
        </w:rPr>
        <w:t>:</w:t>
      </w:r>
    </w:p>
    <w:p w:rsidR="00B5060E" w:rsidRPr="00145917" w:rsidRDefault="00B5060E" w:rsidP="00AF248D">
      <w:pPr>
        <w:pStyle w:val="a9"/>
        <w:numPr>
          <w:ilvl w:val="0"/>
          <w:numId w:val="15"/>
        </w:numPr>
        <w:spacing w:before="120" w:after="120"/>
        <w:ind w:left="714" w:hanging="357"/>
        <w:contextualSpacing w:val="0"/>
        <w:jc w:val="both"/>
        <w:rPr>
          <w:rFonts w:ascii="Times New Roman" w:hAnsi="Times New Roman" w:cs="Times New Roman"/>
          <w:sz w:val="28"/>
          <w:szCs w:val="28"/>
        </w:rPr>
      </w:pPr>
      <w:proofErr w:type="gramStart"/>
      <w:r w:rsidRPr="00145917">
        <w:rPr>
          <w:rFonts w:ascii="Times New Roman" w:hAnsi="Times New Roman" w:cs="Times New Roman"/>
          <w:sz w:val="28"/>
          <w:szCs w:val="28"/>
        </w:rPr>
        <w:t>мелкокриста</w:t>
      </w:r>
      <w:r w:rsidR="00924654">
        <w:rPr>
          <w:rFonts w:ascii="Times New Roman" w:hAnsi="Times New Roman" w:cs="Times New Roman"/>
          <w:sz w:val="28"/>
          <w:szCs w:val="28"/>
        </w:rPr>
        <w:t>ллическую</w:t>
      </w:r>
      <w:proofErr w:type="gramEnd"/>
      <w:r w:rsidR="00924654">
        <w:rPr>
          <w:rFonts w:ascii="Times New Roman" w:hAnsi="Times New Roman" w:cs="Times New Roman"/>
          <w:sz w:val="28"/>
          <w:szCs w:val="28"/>
        </w:rPr>
        <w:t xml:space="preserve"> выварочную, молотую – </w:t>
      </w:r>
      <w:r w:rsidRPr="00145917">
        <w:rPr>
          <w:rFonts w:ascii="Times New Roman" w:hAnsi="Times New Roman" w:cs="Times New Roman"/>
          <w:sz w:val="28"/>
          <w:szCs w:val="28"/>
        </w:rPr>
        <w:t>различной крупности помола - №0, №1, №2, №3, получаемую путем размола каменной или самосадочной соли;</w:t>
      </w:r>
    </w:p>
    <w:p w:rsidR="00B5060E" w:rsidRPr="00145917" w:rsidRDefault="00B5060E" w:rsidP="00AF248D">
      <w:pPr>
        <w:pStyle w:val="a9"/>
        <w:numPr>
          <w:ilvl w:val="0"/>
          <w:numId w:val="15"/>
        </w:numPr>
        <w:spacing w:before="120" w:after="120"/>
        <w:ind w:left="714" w:hanging="357"/>
        <w:contextualSpacing w:val="0"/>
        <w:jc w:val="both"/>
        <w:rPr>
          <w:rFonts w:ascii="Times New Roman" w:hAnsi="Times New Roman" w:cs="Times New Roman"/>
          <w:sz w:val="28"/>
          <w:szCs w:val="28"/>
        </w:rPr>
      </w:pPr>
      <w:r w:rsidRPr="00145917">
        <w:rPr>
          <w:rFonts w:ascii="Times New Roman" w:hAnsi="Times New Roman" w:cs="Times New Roman"/>
          <w:sz w:val="28"/>
          <w:szCs w:val="28"/>
        </w:rPr>
        <w:t>немолотую комовую (блестящие, почти как хрустальные, глыбы каменной соли массой от 3 до 50 кг);</w:t>
      </w:r>
    </w:p>
    <w:p w:rsidR="00B5060E" w:rsidRPr="00145917" w:rsidRDefault="00B5060E" w:rsidP="00AF248D">
      <w:pPr>
        <w:pStyle w:val="a9"/>
        <w:numPr>
          <w:ilvl w:val="0"/>
          <w:numId w:val="15"/>
        </w:numPr>
        <w:spacing w:before="120" w:after="120"/>
        <w:ind w:left="714" w:hanging="357"/>
        <w:contextualSpacing w:val="0"/>
        <w:jc w:val="both"/>
        <w:rPr>
          <w:rFonts w:ascii="Times New Roman" w:hAnsi="Times New Roman" w:cs="Times New Roman"/>
          <w:sz w:val="28"/>
          <w:szCs w:val="28"/>
        </w:rPr>
      </w:pPr>
      <w:r w:rsidRPr="00145917">
        <w:rPr>
          <w:rFonts w:ascii="Times New Roman" w:hAnsi="Times New Roman" w:cs="Times New Roman"/>
          <w:sz w:val="28"/>
          <w:szCs w:val="28"/>
        </w:rPr>
        <w:t xml:space="preserve">дробленку, </w:t>
      </w:r>
      <w:proofErr w:type="gramStart"/>
      <w:r w:rsidRPr="00145917">
        <w:rPr>
          <w:rFonts w:ascii="Times New Roman" w:hAnsi="Times New Roman" w:cs="Times New Roman"/>
          <w:sz w:val="28"/>
          <w:szCs w:val="28"/>
        </w:rPr>
        <w:t>получаемую</w:t>
      </w:r>
      <w:proofErr w:type="gramEnd"/>
      <w:r w:rsidRPr="00145917">
        <w:rPr>
          <w:rFonts w:ascii="Times New Roman" w:hAnsi="Times New Roman" w:cs="Times New Roman"/>
          <w:sz w:val="28"/>
          <w:szCs w:val="28"/>
        </w:rPr>
        <w:t xml:space="preserve"> дроблением каменной соли;</w:t>
      </w:r>
    </w:p>
    <w:p w:rsidR="00B5060E" w:rsidRPr="00145917" w:rsidRDefault="00B5060E" w:rsidP="00AF248D">
      <w:pPr>
        <w:pStyle w:val="a9"/>
        <w:numPr>
          <w:ilvl w:val="0"/>
          <w:numId w:val="15"/>
        </w:numPr>
        <w:spacing w:before="120" w:after="120"/>
        <w:ind w:left="714" w:hanging="357"/>
        <w:contextualSpacing w:val="0"/>
        <w:jc w:val="both"/>
        <w:rPr>
          <w:rFonts w:ascii="Times New Roman" w:hAnsi="Times New Roman" w:cs="Times New Roman"/>
          <w:sz w:val="28"/>
          <w:szCs w:val="28"/>
        </w:rPr>
      </w:pPr>
      <w:proofErr w:type="gramStart"/>
      <w:r w:rsidRPr="00145917">
        <w:rPr>
          <w:rFonts w:ascii="Times New Roman" w:hAnsi="Times New Roman" w:cs="Times New Roman"/>
          <w:sz w:val="28"/>
          <w:szCs w:val="28"/>
        </w:rPr>
        <w:t>зерновую</w:t>
      </w:r>
      <w:proofErr w:type="gramEnd"/>
      <w:r w:rsidRPr="00145917">
        <w:rPr>
          <w:rFonts w:ascii="Times New Roman" w:hAnsi="Times New Roman" w:cs="Times New Roman"/>
          <w:sz w:val="28"/>
          <w:szCs w:val="28"/>
        </w:rPr>
        <w:t>, представляющую собой крупные кристаллы самосадочной соли размером до 40 миллиметров;</w:t>
      </w:r>
    </w:p>
    <w:p w:rsidR="00B5060E" w:rsidRPr="00145917" w:rsidRDefault="00B5060E" w:rsidP="00AF248D">
      <w:pPr>
        <w:pStyle w:val="a9"/>
        <w:numPr>
          <w:ilvl w:val="0"/>
          <w:numId w:val="15"/>
        </w:numPr>
        <w:spacing w:before="120" w:after="120"/>
        <w:ind w:left="714" w:hanging="357"/>
        <w:contextualSpacing w:val="0"/>
        <w:jc w:val="both"/>
        <w:rPr>
          <w:rFonts w:ascii="Times New Roman" w:hAnsi="Times New Roman" w:cs="Times New Roman"/>
          <w:sz w:val="28"/>
          <w:szCs w:val="28"/>
        </w:rPr>
      </w:pPr>
      <w:proofErr w:type="gramStart"/>
      <w:r w:rsidRPr="00145917">
        <w:rPr>
          <w:rFonts w:ascii="Times New Roman" w:hAnsi="Times New Roman" w:cs="Times New Roman"/>
          <w:sz w:val="28"/>
          <w:szCs w:val="28"/>
        </w:rPr>
        <w:t>йодированную</w:t>
      </w:r>
      <w:proofErr w:type="gramEnd"/>
      <w:r w:rsidRPr="00145917">
        <w:rPr>
          <w:rFonts w:ascii="Times New Roman" w:hAnsi="Times New Roman" w:cs="Times New Roman"/>
          <w:sz w:val="28"/>
          <w:szCs w:val="28"/>
        </w:rPr>
        <w:t>, получаемую путем добавления к поваренной соли йодистого калия. Однако во время хранения, особенно в присутствии влаги, йодистый калий разлагается до быстроулетучивающегося йода, поэтому для увеличения его стойкости применяют стабилизатор – тиосульфат натрия, что и позволяет сохранить полноценность йодированной соли на срок годности до 6 (шести) месяцев.</w:t>
      </w:r>
    </w:p>
    <w:p w:rsidR="00B5060E" w:rsidRPr="00C00B63" w:rsidRDefault="00B5060E" w:rsidP="00B5060E">
      <w:pPr>
        <w:spacing w:before="100" w:beforeAutospacing="1" w:after="100" w:afterAutospacing="1"/>
        <w:jc w:val="both"/>
        <w:rPr>
          <w:rFonts w:ascii="Times New Roman" w:hAnsi="Times New Roman" w:cs="Times New Roman"/>
          <w:sz w:val="28"/>
          <w:szCs w:val="28"/>
        </w:rPr>
      </w:pPr>
      <w:r w:rsidRPr="00145917">
        <w:rPr>
          <w:rFonts w:ascii="Times New Roman" w:hAnsi="Times New Roman" w:cs="Times New Roman"/>
          <w:sz w:val="28"/>
          <w:szCs w:val="28"/>
        </w:rPr>
        <w:t xml:space="preserve">В зависимости от содержания хлористого натрия, наличия примесей и окраски поваренную соль делят на четыре товарных сорта: экстра, </w:t>
      </w:r>
      <w:proofErr w:type="gramStart"/>
      <w:r w:rsidRPr="00145917">
        <w:rPr>
          <w:rFonts w:ascii="Times New Roman" w:hAnsi="Times New Roman" w:cs="Times New Roman"/>
          <w:sz w:val="28"/>
          <w:szCs w:val="28"/>
        </w:rPr>
        <w:t>высший</w:t>
      </w:r>
      <w:proofErr w:type="gramEnd"/>
      <w:r w:rsidRPr="00145917">
        <w:rPr>
          <w:rFonts w:ascii="Times New Roman" w:hAnsi="Times New Roman" w:cs="Times New Roman"/>
          <w:sz w:val="28"/>
          <w:szCs w:val="28"/>
        </w:rPr>
        <w:t>, 1-й и 2-й.</w:t>
      </w:r>
      <w:r w:rsidR="00D9725E">
        <w:rPr>
          <w:rFonts w:ascii="Times New Roman" w:hAnsi="Times New Roman" w:cs="Times New Roman"/>
          <w:sz w:val="28"/>
          <w:szCs w:val="28"/>
        </w:rPr>
        <w:t xml:space="preserve"> </w:t>
      </w:r>
      <w:r w:rsidRPr="00400DBA">
        <w:rPr>
          <w:rFonts w:ascii="Times New Roman" w:hAnsi="Times New Roman" w:cs="Times New Roman"/>
          <w:sz w:val="28"/>
          <w:szCs w:val="28"/>
        </w:rPr>
        <w:t xml:space="preserve">Что касается производства остальных </w:t>
      </w:r>
      <w:r>
        <w:rPr>
          <w:rFonts w:ascii="Times New Roman" w:hAnsi="Times New Roman" w:cs="Times New Roman"/>
          <w:sz w:val="28"/>
          <w:szCs w:val="28"/>
        </w:rPr>
        <w:t>продуктов солевой индустрии</w:t>
      </w:r>
      <w:r w:rsidRPr="00400DBA">
        <w:rPr>
          <w:rFonts w:ascii="Times New Roman" w:hAnsi="Times New Roman" w:cs="Times New Roman"/>
          <w:sz w:val="28"/>
          <w:szCs w:val="28"/>
        </w:rPr>
        <w:t>, то и здесь картина является неоднозначной.</w:t>
      </w:r>
      <w:r>
        <w:rPr>
          <w:rFonts w:ascii="Times New Roman" w:hAnsi="Times New Roman" w:cs="Times New Roman"/>
          <w:sz w:val="28"/>
          <w:szCs w:val="28"/>
        </w:rPr>
        <w:t xml:space="preserve"> За 2010-</w:t>
      </w:r>
      <w:r w:rsidR="00193CF8">
        <w:rPr>
          <w:rFonts w:ascii="Times New Roman" w:hAnsi="Times New Roman" w:cs="Times New Roman"/>
          <w:sz w:val="28"/>
          <w:szCs w:val="28"/>
        </w:rPr>
        <w:t>2015</w:t>
      </w:r>
      <w:r>
        <w:rPr>
          <w:rFonts w:ascii="Times New Roman" w:hAnsi="Times New Roman" w:cs="Times New Roman"/>
          <w:sz w:val="28"/>
          <w:szCs w:val="28"/>
        </w:rPr>
        <w:t xml:space="preserve"> гг. производство выварочной соли (в том числе йодированной) являлось цикличным – подъем сменился спадом</w:t>
      </w:r>
      <w:r w:rsidR="00193CF8">
        <w:rPr>
          <w:rFonts w:ascii="Times New Roman" w:hAnsi="Times New Roman" w:cs="Times New Roman"/>
          <w:sz w:val="28"/>
          <w:szCs w:val="28"/>
        </w:rPr>
        <w:t>.</w:t>
      </w:r>
      <w:r>
        <w:rPr>
          <w:rFonts w:ascii="Times New Roman" w:hAnsi="Times New Roman" w:cs="Times New Roman"/>
          <w:sz w:val="28"/>
          <w:szCs w:val="28"/>
        </w:rPr>
        <w:t xml:space="preserve"> Так в 2010 году было </w:t>
      </w:r>
      <w:r>
        <w:rPr>
          <w:rFonts w:ascii="Times New Roman" w:hAnsi="Times New Roman" w:cs="Times New Roman"/>
          <w:sz w:val="28"/>
          <w:szCs w:val="28"/>
        </w:rPr>
        <w:lastRenderedPageBreak/>
        <w:t>произведено 69,1 тыс. тонн, в последующем 2011 году наблюдался рост на 34,7% до 93,1 тыс. тонн, а по итогам 2012 года произведено на 27,1% чем в предыдущем периоде, что в натуральном выражении составляет 67,9 тыс. тонн выварочной соли.</w:t>
      </w:r>
      <w:r w:rsidR="00D9725E">
        <w:rPr>
          <w:rFonts w:ascii="Times New Roman" w:hAnsi="Times New Roman" w:cs="Times New Roman"/>
          <w:sz w:val="28"/>
          <w:szCs w:val="28"/>
        </w:rPr>
        <w:t xml:space="preserve"> </w:t>
      </w:r>
      <w:r w:rsidR="00193CF8">
        <w:rPr>
          <w:rFonts w:ascii="Times New Roman" w:hAnsi="Times New Roman" w:cs="Times New Roman"/>
          <w:sz w:val="28"/>
          <w:szCs w:val="28"/>
        </w:rPr>
        <w:t xml:space="preserve">Затем снова рост 2014 года – </w:t>
      </w:r>
      <w:r w:rsidR="00924654">
        <w:rPr>
          <w:rFonts w:ascii="Times New Roman" w:hAnsi="Times New Roman" w:cs="Times New Roman"/>
          <w:sz w:val="28"/>
          <w:szCs w:val="28"/>
        </w:rPr>
        <w:t xml:space="preserve">до </w:t>
      </w:r>
      <w:r w:rsidR="00193CF8">
        <w:rPr>
          <w:rFonts w:ascii="Times New Roman" w:hAnsi="Times New Roman" w:cs="Times New Roman"/>
          <w:sz w:val="28"/>
          <w:szCs w:val="28"/>
        </w:rPr>
        <w:t xml:space="preserve">102,7 тыс. тонн, после чего падение на 23,6% в 2015 г. </w:t>
      </w:r>
      <w:r>
        <w:rPr>
          <w:rFonts w:ascii="Times New Roman" w:hAnsi="Times New Roman" w:cs="Times New Roman"/>
          <w:sz w:val="28"/>
          <w:szCs w:val="28"/>
        </w:rPr>
        <w:t>По данным федеральной службы государственной статистики вся выварочная соль в стране производится в Сибирском федеральном округе.</w:t>
      </w:r>
    </w:p>
    <w:p w:rsidR="00B5060E" w:rsidRDefault="00193CF8" w:rsidP="00B5060E">
      <w:pPr>
        <w:jc w:val="center"/>
      </w:pPr>
      <w:r>
        <w:rPr>
          <w:noProof/>
        </w:rPr>
        <w:drawing>
          <wp:inline distT="0" distB="0" distL="0" distR="0" wp14:anchorId="6A34D477" wp14:editId="162D08AF">
            <wp:extent cx="4572000" cy="2127738"/>
            <wp:effectExtent l="0" t="0" r="0" b="63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5060E" w:rsidRDefault="00B5060E" w:rsidP="00B5060E">
      <w:pPr>
        <w:pStyle w:val="a3"/>
        <w:jc w:val="center"/>
      </w:pPr>
      <w:r>
        <w:t xml:space="preserve">Рисунок </w:t>
      </w:r>
      <w:fldSimple w:instr=" SEQ Рисунок \* ARABIC ">
        <w:r w:rsidR="006D118F">
          <w:rPr>
            <w:noProof/>
          </w:rPr>
          <w:t>8</w:t>
        </w:r>
      </w:fldSimple>
      <w:r>
        <w:t xml:space="preserve"> - Динамика производства выварочной соли в России</w:t>
      </w:r>
    </w:p>
    <w:p w:rsidR="00B5060E" w:rsidRDefault="00B5060E" w:rsidP="00B5060E">
      <w:pPr>
        <w:spacing w:before="100" w:beforeAutospacing="1" w:after="100" w:afterAutospacing="1"/>
        <w:jc w:val="right"/>
        <w:rPr>
          <w:sz w:val="20"/>
          <w:szCs w:val="20"/>
        </w:rPr>
      </w:pPr>
      <w:r w:rsidRPr="008C0ED3">
        <w:rPr>
          <w:sz w:val="20"/>
          <w:szCs w:val="20"/>
        </w:rPr>
        <w:t>Источник: ФСГС</w:t>
      </w:r>
    </w:p>
    <w:p w:rsidR="00B5060E" w:rsidRPr="003D3010" w:rsidRDefault="00B5060E" w:rsidP="00B5060E">
      <w:pPr>
        <w:jc w:val="both"/>
        <w:rPr>
          <w:rFonts w:ascii="Times New Roman" w:hAnsi="Times New Roman" w:cs="Times New Roman"/>
          <w:sz w:val="28"/>
          <w:szCs w:val="28"/>
        </w:rPr>
      </w:pPr>
      <w:r w:rsidRPr="008B745A">
        <w:rPr>
          <w:rFonts w:ascii="Times New Roman" w:hAnsi="Times New Roman" w:cs="Times New Roman"/>
          <w:sz w:val="28"/>
          <w:szCs w:val="28"/>
        </w:rPr>
        <w:t xml:space="preserve">Объем производимой глыбовой соли за </w:t>
      </w:r>
      <w:r w:rsidR="008B745A" w:rsidRPr="008B745A">
        <w:rPr>
          <w:rFonts w:ascii="Times New Roman" w:hAnsi="Times New Roman" w:cs="Times New Roman"/>
          <w:sz w:val="28"/>
          <w:szCs w:val="28"/>
        </w:rPr>
        <w:t>последние пять лет носил волнообразную динамику. После 2011 года наблюдался затяжной спад производства, после чего в 2015 году отмечен резкий рост – более чем в два раза.</w:t>
      </w:r>
      <w:r w:rsidRPr="008B745A">
        <w:rPr>
          <w:rFonts w:ascii="Times New Roman" w:hAnsi="Times New Roman" w:cs="Times New Roman"/>
          <w:sz w:val="28"/>
          <w:szCs w:val="28"/>
        </w:rPr>
        <w:t xml:space="preserve"> </w:t>
      </w:r>
    </w:p>
    <w:p w:rsidR="00B5060E" w:rsidRDefault="008B745A" w:rsidP="00B5060E">
      <w:pPr>
        <w:keepNext/>
        <w:spacing w:before="100" w:beforeAutospacing="1" w:after="100" w:afterAutospacing="1"/>
        <w:jc w:val="center"/>
      </w:pPr>
      <w:r>
        <w:rPr>
          <w:noProof/>
        </w:rPr>
        <w:drawing>
          <wp:inline distT="0" distB="0" distL="0" distR="0" wp14:anchorId="11E56BB7" wp14:editId="336FC149">
            <wp:extent cx="4572000" cy="2303585"/>
            <wp:effectExtent l="0" t="0" r="0" b="190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5060E" w:rsidRDefault="00B5060E" w:rsidP="00B5060E">
      <w:pPr>
        <w:pStyle w:val="a3"/>
        <w:jc w:val="center"/>
      </w:pPr>
      <w:r>
        <w:t xml:space="preserve">Рисунок </w:t>
      </w:r>
      <w:fldSimple w:instr=" SEQ Рисунок \* ARABIC ">
        <w:r w:rsidR="006D118F">
          <w:rPr>
            <w:noProof/>
          </w:rPr>
          <w:t>9</w:t>
        </w:r>
      </w:fldSimple>
      <w:r>
        <w:t xml:space="preserve"> - Динамика производства глыбовых и кормовых солей</w:t>
      </w:r>
    </w:p>
    <w:p w:rsidR="00B5060E" w:rsidRPr="00066D64" w:rsidRDefault="00B5060E" w:rsidP="00B5060E">
      <w:pPr>
        <w:spacing w:before="100" w:beforeAutospacing="1" w:after="100" w:afterAutospacing="1"/>
        <w:jc w:val="right"/>
        <w:rPr>
          <w:sz w:val="20"/>
          <w:szCs w:val="20"/>
        </w:rPr>
      </w:pPr>
      <w:r w:rsidRPr="008C0ED3">
        <w:rPr>
          <w:sz w:val="20"/>
          <w:szCs w:val="20"/>
        </w:rPr>
        <w:lastRenderedPageBreak/>
        <w:t>Источник: ФСГС</w:t>
      </w:r>
    </w:p>
    <w:p w:rsidR="00DF2167" w:rsidRDefault="00B5060E" w:rsidP="00B5060E">
      <w:pPr>
        <w:jc w:val="both"/>
        <w:rPr>
          <w:rFonts w:ascii="Times New Roman" w:hAnsi="Times New Roman" w:cs="Times New Roman"/>
          <w:sz w:val="28"/>
          <w:szCs w:val="28"/>
        </w:rPr>
      </w:pPr>
      <w:r w:rsidRPr="003D3010">
        <w:rPr>
          <w:rFonts w:ascii="Times New Roman" w:hAnsi="Times New Roman" w:cs="Times New Roman"/>
          <w:sz w:val="28"/>
          <w:szCs w:val="28"/>
        </w:rPr>
        <w:t xml:space="preserve">Промышленные мощности по производству глыбовой соли сосредоточены в Приволжском Федеральном округе. </w:t>
      </w:r>
      <w:r w:rsidR="008B745A">
        <w:rPr>
          <w:rFonts w:ascii="Times New Roman" w:hAnsi="Times New Roman" w:cs="Times New Roman"/>
          <w:sz w:val="28"/>
          <w:szCs w:val="28"/>
        </w:rPr>
        <w:t xml:space="preserve">Добыча глыбовой соли считается малоэффективным способ на сегодняшний день и её объёмы не значительны в структуре общего объёма производства соли в стране. Таким образом, динамика здесь зависит от производственных возможностей конкретных предприятий. </w:t>
      </w:r>
    </w:p>
    <w:p w:rsidR="00B5060E" w:rsidRDefault="003E57D0" w:rsidP="00B5060E">
      <w:pPr>
        <w:jc w:val="both"/>
        <w:rPr>
          <w:rFonts w:ascii="Times New Roman" w:hAnsi="Times New Roman" w:cs="Times New Roman"/>
          <w:sz w:val="28"/>
          <w:szCs w:val="28"/>
        </w:rPr>
      </w:pPr>
      <w:r>
        <w:rPr>
          <w:rFonts w:ascii="Times New Roman" w:hAnsi="Times New Roman" w:cs="Times New Roman"/>
          <w:sz w:val="28"/>
          <w:szCs w:val="28"/>
        </w:rPr>
        <w:t>Что касается производства молотой соли, порядка 70</w:t>
      </w:r>
      <w:r w:rsidR="00B5060E" w:rsidRPr="004F3FF6">
        <w:rPr>
          <w:rFonts w:ascii="Times New Roman" w:hAnsi="Times New Roman" w:cs="Times New Roman"/>
          <w:sz w:val="28"/>
          <w:szCs w:val="28"/>
        </w:rPr>
        <w:t xml:space="preserve">% </w:t>
      </w:r>
      <w:r>
        <w:rPr>
          <w:rFonts w:ascii="Times New Roman" w:hAnsi="Times New Roman" w:cs="Times New Roman"/>
          <w:sz w:val="28"/>
          <w:szCs w:val="28"/>
        </w:rPr>
        <w:t>её</w:t>
      </w:r>
      <w:r w:rsidR="00B5060E" w:rsidRPr="004F3FF6">
        <w:rPr>
          <w:rFonts w:ascii="Times New Roman" w:hAnsi="Times New Roman" w:cs="Times New Roman"/>
          <w:sz w:val="28"/>
          <w:szCs w:val="28"/>
        </w:rPr>
        <w:t xml:space="preserve"> производится в Приволжском федеральном округе остальная ч</w:t>
      </w:r>
      <w:r w:rsidR="00B5060E">
        <w:rPr>
          <w:rFonts w:ascii="Times New Roman" w:hAnsi="Times New Roman" w:cs="Times New Roman"/>
          <w:sz w:val="28"/>
          <w:szCs w:val="28"/>
        </w:rPr>
        <w:t>а</w:t>
      </w:r>
      <w:r w:rsidR="00B5060E" w:rsidRPr="004F3FF6">
        <w:rPr>
          <w:rFonts w:ascii="Times New Roman" w:hAnsi="Times New Roman" w:cs="Times New Roman"/>
          <w:sz w:val="28"/>
          <w:szCs w:val="28"/>
        </w:rPr>
        <w:t>сть – 3</w:t>
      </w:r>
      <w:r>
        <w:rPr>
          <w:rFonts w:ascii="Times New Roman" w:hAnsi="Times New Roman" w:cs="Times New Roman"/>
          <w:sz w:val="28"/>
          <w:szCs w:val="28"/>
        </w:rPr>
        <w:t xml:space="preserve">0%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Южном. По данному продукту динамика отрицательна.</w:t>
      </w:r>
    </w:p>
    <w:p w:rsidR="00B5060E" w:rsidRDefault="00A80EBB" w:rsidP="00B5060E">
      <w:pPr>
        <w:keepNext/>
        <w:jc w:val="center"/>
      </w:pPr>
      <w:r>
        <w:rPr>
          <w:noProof/>
        </w:rPr>
        <w:drawing>
          <wp:inline distT="0" distB="0" distL="0" distR="0" wp14:anchorId="252A7C22" wp14:editId="29F694C7">
            <wp:extent cx="5715000" cy="329711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5060E" w:rsidRDefault="00B5060E" w:rsidP="00B5060E">
      <w:pPr>
        <w:pStyle w:val="a3"/>
        <w:jc w:val="center"/>
        <w:rPr>
          <w:rFonts w:ascii="Times New Roman" w:hAnsi="Times New Roman" w:cs="Times New Roman"/>
          <w:sz w:val="28"/>
          <w:szCs w:val="28"/>
        </w:rPr>
      </w:pPr>
      <w:r>
        <w:t xml:space="preserve">Рисунок </w:t>
      </w:r>
      <w:fldSimple w:instr=" SEQ Рисунок \* ARABIC ">
        <w:r w:rsidR="006D118F">
          <w:rPr>
            <w:noProof/>
          </w:rPr>
          <w:t>10</w:t>
        </w:r>
      </w:fldSimple>
      <w:r>
        <w:t xml:space="preserve"> - Динамика производства дробленых и молотых солей</w:t>
      </w:r>
    </w:p>
    <w:p w:rsidR="00B5060E" w:rsidRDefault="00B5060E" w:rsidP="00B5060E">
      <w:pPr>
        <w:spacing w:before="100" w:beforeAutospacing="1" w:after="100" w:afterAutospacing="1"/>
        <w:jc w:val="right"/>
        <w:rPr>
          <w:sz w:val="20"/>
          <w:szCs w:val="20"/>
        </w:rPr>
      </w:pPr>
      <w:r w:rsidRPr="008C0ED3">
        <w:rPr>
          <w:sz w:val="20"/>
          <w:szCs w:val="20"/>
        </w:rPr>
        <w:t>Источник: ФСГС</w:t>
      </w:r>
    </w:p>
    <w:p w:rsidR="00B5060E" w:rsidRDefault="00B5060E" w:rsidP="00B5060E">
      <w:pPr>
        <w:jc w:val="both"/>
        <w:rPr>
          <w:rFonts w:ascii="Times New Roman" w:hAnsi="Times New Roman" w:cs="Times New Roman"/>
          <w:sz w:val="28"/>
          <w:szCs w:val="28"/>
        </w:rPr>
      </w:pPr>
      <w:r>
        <w:rPr>
          <w:rFonts w:ascii="Times New Roman" w:hAnsi="Times New Roman" w:cs="Times New Roman"/>
          <w:sz w:val="28"/>
          <w:szCs w:val="28"/>
        </w:rPr>
        <w:t>В производстве дробленой соли (Сибирский федеральный округ) наблюдается положительная динамика, среднегодовой темп прироста составляет 25%.</w:t>
      </w:r>
      <w:r w:rsidR="003E57D0">
        <w:rPr>
          <w:rFonts w:ascii="Times New Roman" w:hAnsi="Times New Roman" w:cs="Times New Roman"/>
          <w:sz w:val="28"/>
          <w:szCs w:val="28"/>
        </w:rPr>
        <w:t xml:space="preserve"> За последние пять лет объём производства вырос с 369 тыс. тонн до 685,78 тыс. тонн в 2015 году.  </w:t>
      </w:r>
    </w:p>
    <w:p w:rsidR="00B5060E" w:rsidRDefault="00636103" w:rsidP="000A459A">
      <w:pPr>
        <w:spacing w:before="100" w:beforeAutospacing="1" w:after="100" w:afterAutospacing="1"/>
        <w:jc w:val="both"/>
        <w:rPr>
          <w:rFonts w:ascii="Times New Roman" w:hAnsi="Times New Roman" w:cs="Times New Roman"/>
          <w:sz w:val="28"/>
          <w:szCs w:val="28"/>
        </w:rPr>
      </w:pPr>
      <w:r>
        <w:rPr>
          <w:rFonts w:ascii="Times New Roman" w:hAnsi="Times New Roman" w:cs="Times New Roman"/>
          <w:sz w:val="28"/>
          <w:szCs w:val="28"/>
        </w:rPr>
        <w:t>Р</w:t>
      </w:r>
      <w:r w:rsidR="00B5060E" w:rsidRPr="008D1DA7">
        <w:rPr>
          <w:rFonts w:ascii="Times New Roman" w:hAnsi="Times New Roman" w:cs="Times New Roman"/>
          <w:sz w:val="28"/>
          <w:szCs w:val="28"/>
        </w:rPr>
        <w:t xml:space="preserve">азличают очищенную и неочищенную каменную соль, соль крупного и мелкого помола, морскую соль, соль чистую и йодированную и пр. На </w:t>
      </w:r>
      <w:r w:rsidR="00B5060E" w:rsidRPr="008D1DA7">
        <w:rPr>
          <w:rFonts w:ascii="Times New Roman" w:hAnsi="Times New Roman" w:cs="Times New Roman"/>
          <w:sz w:val="28"/>
          <w:szCs w:val="28"/>
        </w:rPr>
        <w:lastRenderedPageBreak/>
        <w:t xml:space="preserve">протяжении последних лет производство соли в России имеет достаточно стабильную динамику и показывает небольшой рост. </w:t>
      </w:r>
    </w:p>
    <w:p w:rsidR="00B5060E" w:rsidRDefault="00B5060E" w:rsidP="00B5060E">
      <w:pPr>
        <w:jc w:val="both"/>
        <w:rPr>
          <w:rFonts w:ascii="Times New Roman" w:hAnsi="Times New Roman" w:cs="Times New Roman"/>
          <w:sz w:val="28"/>
          <w:szCs w:val="28"/>
        </w:rPr>
      </w:pPr>
      <w:r>
        <w:rPr>
          <w:rFonts w:ascii="Times New Roman" w:hAnsi="Times New Roman" w:cs="Times New Roman"/>
          <w:sz w:val="28"/>
          <w:szCs w:val="28"/>
        </w:rPr>
        <w:t>Ввиду концентрации производства определенных видов солей (за исключением добычи) в определенных регионах, отгрузка продукции идет планомерно, с учетом переходящих остатков.</w:t>
      </w:r>
    </w:p>
    <w:p w:rsidR="004A4919" w:rsidRDefault="004A4919" w:rsidP="004A4919">
      <w:pPr>
        <w:pStyle w:val="a3"/>
        <w:keepNext/>
      </w:pPr>
      <w:r>
        <w:t xml:space="preserve">Таблица </w:t>
      </w:r>
      <w:fldSimple w:instr=" SEQ Table \* ARABIC ">
        <w:r w:rsidR="00E97F3B">
          <w:rPr>
            <w:noProof/>
          </w:rPr>
          <w:t>12</w:t>
        </w:r>
      </w:fldSimple>
      <w:r>
        <w:t xml:space="preserve"> - Динамика отгрузки продукции солевой индустрии России, тонн</w:t>
      </w:r>
    </w:p>
    <w:tbl>
      <w:tblPr>
        <w:tblStyle w:val="-11"/>
        <w:tblW w:w="5000" w:type="pct"/>
        <w:tblBorders>
          <w:insideH w:val="single" w:sz="6" w:space="0" w:color="4F81BD" w:themeColor="accent1"/>
          <w:insideV w:val="single" w:sz="6" w:space="0" w:color="4F81BD" w:themeColor="accent1"/>
        </w:tblBorders>
        <w:tblLook w:val="04A0" w:firstRow="1" w:lastRow="0" w:firstColumn="1" w:lastColumn="0" w:noHBand="0" w:noVBand="1"/>
      </w:tblPr>
      <w:tblGrid>
        <w:gridCol w:w="5964"/>
        <w:gridCol w:w="1074"/>
        <w:gridCol w:w="1074"/>
        <w:gridCol w:w="1176"/>
      </w:tblGrid>
      <w:tr w:rsidR="00B5060E" w:rsidRPr="00FD2250" w:rsidTr="003C586A">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11" w:type="pct"/>
            <w:vAlign w:val="center"/>
            <w:hideMark/>
          </w:tcPr>
          <w:p w:rsidR="00B5060E" w:rsidRPr="00FD2250" w:rsidRDefault="00B5060E" w:rsidP="003C586A">
            <w:pPr>
              <w:jc w:val="center"/>
              <w:rPr>
                <w:rFonts w:ascii="Times New Roman" w:eastAsia="Times New Roman" w:hAnsi="Times New Roman" w:cs="Times New Roman"/>
                <w:color w:val="auto"/>
                <w:sz w:val="20"/>
                <w:szCs w:val="20"/>
              </w:rPr>
            </w:pPr>
            <w:r w:rsidRPr="003F16B7">
              <w:rPr>
                <w:rFonts w:ascii="Times New Roman" w:eastAsia="Times New Roman" w:hAnsi="Times New Roman" w:cs="Times New Roman"/>
                <w:sz w:val="20"/>
                <w:szCs w:val="20"/>
              </w:rPr>
              <w:t>Продукция</w:t>
            </w:r>
          </w:p>
        </w:tc>
        <w:tc>
          <w:tcPr>
            <w:tcW w:w="578" w:type="pct"/>
            <w:vAlign w:val="center"/>
            <w:hideMark/>
          </w:tcPr>
          <w:p w:rsidR="00B5060E" w:rsidRPr="00FD2250" w:rsidRDefault="00B5060E" w:rsidP="0063610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FD2250">
              <w:rPr>
                <w:rFonts w:ascii="Times New Roman" w:eastAsia="Times New Roman" w:hAnsi="Times New Roman" w:cs="Times New Roman"/>
                <w:sz w:val="20"/>
                <w:szCs w:val="20"/>
              </w:rPr>
              <w:t>201</w:t>
            </w:r>
            <w:r w:rsidR="00636103">
              <w:rPr>
                <w:rFonts w:ascii="Times New Roman" w:eastAsia="Times New Roman" w:hAnsi="Times New Roman" w:cs="Times New Roman"/>
                <w:sz w:val="20"/>
                <w:szCs w:val="20"/>
              </w:rPr>
              <w:t>2</w:t>
            </w:r>
            <w:r w:rsidRPr="00FD2250">
              <w:rPr>
                <w:rFonts w:ascii="Times New Roman" w:eastAsia="Times New Roman" w:hAnsi="Times New Roman" w:cs="Times New Roman"/>
                <w:sz w:val="20"/>
                <w:szCs w:val="20"/>
              </w:rPr>
              <w:t xml:space="preserve"> год</w:t>
            </w:r>
          </w:p>
        </w:tc>
        <w:tc>
          <w:tcPr>
            <w:tcW w:w="578" w:type="pct"/>
            <w:vAlign w:val="center"/>
            <w:hideMark/>
          </w:tcPr>
          <w:p w:rsidR="00B5060E" w:rsidRPr="00FD2250" w:rsidRDefault="00B5060E" w:rsidP="0063610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FD2250">
              <w:rPr>
                <w:rFonts w:ascii="Times New Roman" w:eastAsia="Times New Roman" w:hAnsi="Times New Roman" w:cs="Times New Roman"/>
                <w:sz w:val="20"/>
                <w:szCs w:val="20"/>
              </w:rPr>
              <w:t>201</w:t>
            </w:r>
            <w:r w:rsidR="00636103">
              <w:rPr>
                <w:rFonts w:ascii="Times New Roman" w:eastAsia="Times New Roman" w:hAnsi="Times New Roman" w:cs="Times New Roman"/>
                <w:sz w:val="20"/>
                <w:szCs w:val="20"/>
              </w:rPr>
              <w:t>3</w:t>
            </w:r>
            <w:r w:rsidRPr="00FD2250">
              <w:rPr>
                <w:rFonts w:ascii="Times New Roman" w:eastAsia="Times New Roman" w:hAnsi="Times New Roman" w:cs="Times New Roman"/>
                <w:sz w:val="20"/>
                <w:szCs w:val="20"/>
              </w:rPr>
              <w:t xml:space="preserve"> год</w:t>
            </w:r>
          </w:p>
        </w:tc>
        <w:tc>
          <w:tcPr>
            <w:tcW w:w="633" w:type="pct"/>
            <w:vAlign w:val="center"/>
            <w:hideMark/>
          </w:tcPr>
          <w:p w:rsidR="00B5060E" w:rsidRPr="00FD2250" w:rsidRDefault="00B5060E" w:rsidP="0063610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FD2250">
              <w:rPr>
                <w:rFonts w:ascii="Times New Roman" w:eastAsia="Times New Roman" w:hAnsi="Times New Roman" w:cs="Times New Roman"/>
                <w:sz w:val="20"/>
                <w:szCs w:val="20"/>
              </w:rPr>
              <w:t>201</w:t>
            </w:r>
            <w:r w:rsidR="00636103">
              <w:rPr>
                <w:rFonts w:ascii="Times New Roman" w:eastAsia="Times New Roman" w:hAnsi="Times New Roman" w:cs="Times New Roman"/>
                <w:sz w:val="20"/>
                <w:szCs w:val="20"/>
              </w:rPr>
              <w:t>4</w:t>
            </w:r>
            <w:r w:rsidRPr="00FD2250">
              <w:rPr>
                <w:rFonts w:ascii="Times New Roman" w:eastAsia="Times New Roman" w:hAnsi="Times New Roman" w:cs="Times New Roman"/>
                <w:sz w:val="20"/>
                <w:szCs w:val="20"/>
              </w:rPr>
              <w:t xml:space="preserve"> год</w:t>
            </w:r>
          </w:p>
        </w:tc>
      </w:tr>
      <w:tr w:rsidR="00B5060E" w:rsidRPr="00FD2250" w:rsidTr="003C58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11" w:type="pct"/>
            <w:vAlign w:val="center"/>
            <w:hideMark/>
          </w:tcPr>
          <w:p w:rsidR="00B5060E" w:rsidRPr="00FD2250" w:rsidRDefault="00B5060E" w:rsidP="003C586A">
            <w:pPr>
              <w:jc w:val="center"/>
              <w:rPr>
                <w:rFonts w:ascii="Times New Roman" w:eastAsia="Times New Roman" w:hAnsi="Times New Roman" w:cs="Times New Roman"/>
                <w:b w:val="0"/>
                <w:sz w:val="20"/>
                <w:szCs w:val="20"/>
              </w:rPr>
            </w:pPr>
            <w:r w:rsidRPr="00FD2250">
              <w:rPr>
                <w:rFonts w:ascii="Times New Roman" w:eastAsia="Times New Roman" w:hAnsi="Times New Roman" w:cs="Times New Roman"/>
                <w:b w:val="0"/>
                <w:sz w:val="20"/>
                <w:szCs w:val="20"/>
              </w:rPr>
              <w:t>Соль выварочная</w:t>
            </w:r>
          </w:p>
        </w:tc>
        <w:tc>
          <w:tcPr>
            <w:tcW w:w="578" w:type="pct"/>
            <w:noWrap/>
            <w:vAlign w:val="center"/>
            <w:hideMark/>
          </w:tcPr>
          <w:p w:rsidR="00B5060E" w:rsidRPr="00FD2250" w:rsidRDefault="00B5060E" w:rsidP="003C58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FD2250">
              <w:rPr>
                <w:rFonts w:ascii="Times New Roman" w:eastAsia="Times New Roman" w:hAnsi="Times New Roman" w:cs="Times New Roman"/>
                <w:sz w:val="20"/>
                <w:szCs w:val="20"/>
              </w:rPr>
              <w:t>69 985</w:t>
            </w:r>
          </w:p>
        </w:tc>
        <w:tc>
          <w:tcPr>
            <w:tcW w:w="578" w:type="pct"/>
            <w:noWrap/>
            <w:vAlign w:val="center"/>
            <w:hideMark/>
          </w:tcPr>
          <w:p w:rsidR="00B5060E" w:rsidRPr="00FD2250" w:rsidRDefault="00B5060E" w:rsidP="003C58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FD2250">
              <w:rPr>
                <w:rFonts w:ascii="Times New Roman" w:eastAsia="Times New Roman" w:hAnsi="Times New Roman" w:cs="Times New Roman"/>
                <w:sz w:val="20"/>
                <w:szCs w:val="20"/>
              </w:rPr>
              <w:t>92 553</w:t>
            </w:r>
          </w:p>
        </w:tc>
        <w:tc>
          <w:tcPr>
            <w:tcW w:w="633" w:type="pct"/>
            <w:noWrap/>
            <w:vAlign w:val="center"/>
            <w:hideMark/>
          </w:tcPr>
          <w:p w:rsidR="00B5060E" w:rsidRPr="00FD2250" w:rsidRDefault="00B5060E" w:rsidP="003C58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FD2250">
              <w:rPr>
                <w:rFonts w:ascii="Times New Roman" w:eastAsia="Times New Roman" w:hAnsi="Times New Roman" w:cs="Times New Roman"/>
                <w:sz w:val="20"/>
                <w:szCs w:val="20"/>
              </w:rPr>
              <w:t>68 462</w:t>
            </w:r>
          </w:p>
        </w:tc>
      </w:tr>
      <w:tr w:rsidR="00B5060E" w:rsidRPr="00FD2250" w:rsidTr="003C586A">
        <w:trPr>
          <w:trHeight w:val="255"/>
        </w:trPr>
        <w:tc>
          <w:tcPr>
            <w:cnfStyle w:val="001000000000" w:firstRow="0" w:lastRow="0" w:firstColumn="1" w:lastColumn="0" w:oddVBand="0" w:evenVBand="0" w:oddHBand="0" w:evenHBand="0" w:firstRowFirstColumn="0" w:firstRowLastColumn="0" w:lastRowFirstColumn="0" w:lastRowLastColumn="0"/>
            <w:tcW w:w="3211" w:type="pct"/>
            <w:vAlign w:val="center"/>
            <w:hideMark/>
          </w:tcPr>
          <w:p w:rsidR="00B5060E" w:rsidRPr="00FD2250" w:rsidRDefault="00B5060E" w:rsidP="003C586A">
            <w:pPr>
              <w:jc w:val="center"/>
              <w:rPr>
                <w:rFonts w:ascii="Times New Roman" w:eastAsia="Times New Roman" w:hAnsi="Times New Roman" w:cs="Times New Roman"/>
                <w:b w:val="0"/>
                <w:sz w:val="20"/>
                <w:szCs w:val="20"/>
              </w:rPr>
            </w:pPr>
            <w:r w:rsidRPr="00FD2250">
              <w:rPr>
                <w:rFonts w:ascii="Times New Roman" w:eastAsia="Times New Roman" w:hAnsi="Times New Roman" w:cs="Times New Roman"/>
                <w:b w:val="0"/>
                <w:sz w:val="20"/>
                <w:szCs w:val="20"/>
              </w:rPr>
              <w:t>Соль выварочная йодированная</w:t>
            </w:r>
          </w:p>
        </w:tc>
        <w:tc>
          <w:tcPr>
            <w:tcW w:w="578" w:type="pct"/>
            <w:noWrap/>
            <w:vAlign w:val="center"/>
            <w:hideMark/>
          </w:tcPr>
          <w:p w:rsidR="00B5060E" w:rsidRPr="00FD2250" w:rsidRDefault="00B5060E" w:rsidP="003C58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FD2250">
              <w:rPr>
                <w:rFonts w:ascii="Times New Roman" w:eastAsia="Times New Roman" w:hAnsi="Times New Roman" w:cs="Times New Roman"/>
                <w:sz w:val="20"/>
                <w:szCs w:val="20"/>
              </w:rPr>
              <w:t>8 765</w:t>
            </w:r>
          </w:p>
        </w:tc>
        <w:tc>
          <w:tcPr>
            <w:tcW w:w="578" w:type="pct"/>
            <w:noWrap/>
            <w:vAlign w:val="center"/>
            <w:hideMark/>
          </w:tcPr>
          <w:p w:rsidR="00B5060E" w:rsidRPr="00FD2250" w:rsidRDefault="00B5060E" w:rsidP="003C58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FD2250">
              <w:rPr>
                <w:rFonts w:ascii="Times New Roman" w:eastAsia="Times New Roman" w:hAnsi="Times New Roman" w:cs="Times New Roman"/>
                <w:sz w:val="20"/>
                <w:szCs w:val="20"/>
              </w:rPr>
              <w:t>10 964</w:t>
            </w:r>
          </w:p>
        </w:tc>
        <w:tc>
          <w:tcPr>
            <w:tcW w:w="633" w:type="pct"/>
            <w:noWrap/>
            <w:vAlign w:val="center"/>
            <w:hideMark/>
          </w:tcPr>
          <w:p w:rsidR="00B5060E" w:rsidRPr="00FD2250" w:rsidRDefault="00B5060E" w:rsidP="003C58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FD2250">
              <w:rPr>
                <w:rFonts w:ascii="Times New Roman" w:eastAsia="Times New Roman" w:hAnsi="Times New Roman" w:cs="Times New Roman"/>
                <w:sz w:val="20"/>
                <w:szCs w:val="20"/>
              </w:rPr>
              <w:t>6 690</w:t>
            </w:r>
          </w:p>
        </w:tc>
      </w:tr>
      <w:tr w:rsidR="00B5060E" w:rsidRPr="00FD2250" w:rsidTr="003C58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11" w:type="pct"/>
            <w:vAlign w:val="center"/>
            <w:hideMark/>
          </w:tcPr>
          <w:p w:rsidR="00B5060E" w:rsidRPr="00FD2250" w:rsidRDefault="00B5060E" w:rsidP="003C586A">
            <w:pPr>
              <w:jc w:val="center"/>
              <w:rPr>
                <w:rFonts w:ascii="Times New Roman" w:eastAsia="Times New Roman" w:hAnsi="Times New Roman" w:cs="Times New Roman"/>
                <w:b w:val="0"/>
                <w:sz w:val="20"/>
                <w:szCs w:val="20"/>
              </w:rPr>
            </w:pPr>
            <w:r w:rsidRPr="00FD2250">
              <w:rPr>
                <w:rFonts w:ascii="Times New Roman" w:eastAsia="Times New Roman" w:hAnsi="Times New Roman" w:cs="Times New Roman"/>
                <w:b w:val="0"/>
                <w:sz w:val="20"/>
                <w:szCs w:val="20"/>
              </w:rPr>
              <w:t>Соль глыбовая</w:t>
            </w:r>
          </w:p>
        </w:tc>
        <w:tc>
          <w:tcPr>
            <w:tcW w:w="578" w:type="pct"/>
            <w:noWrap/>
            <w:vAlign w:val="center"/>
            <w:hideMark/>
          </w:tcPr>
          <w:p w:rsidR="00B5060E" w:rsidRPr="00FD2250" w:rsidRDefault="00B5060E" w:rsidP="003C58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FD2250">
              <w:rPr>
                <w:rFonts w:ascii="Times New Roman" w:eastAsia="Times New Roman" w:hAnsi="Times New Roman" w:cs="Times New Roman"/>
                <w:sz w:val="20"/>
                <w:szCs w:val="20"/>
              </w:rPr>
              <w:t>189</w:t>
            </w:r>
          </w:p>
        </w:tc>
        <w:tc>
          <w:tcPr>
            <w:tcW w:w="578" w:type="pct"/>
            <w:noWrap/>
            <w:vAlign w:val="center"/>
            <w:hideMark/>
          </w:tcPr>
          <w:p w:rsidR="00B5060E" w:rsidRPr="00FD2250" w:rsidRDefault="00B5060E" w:rsidP="003C58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FD2250">
              <w:rPr>
                <w:rFonts w:ascii="Times New Roman" w:eastAsia="Times New Roman" w:hAnsi="Times New Roman" w:cs="Times New Roman"/>
                <w:sz w:val="20"/>
                <w:szCs w:val="20"/>
              </w:rPr>
              <w:t>356</w:t>
            </w:r>
          </w:p>
        </w:tc>
        <w:tc>
          <w:tcPr>
            <w:tcW w:w="633" w:type="pct"/>
            <w:noWrap/>
            <w:vAlign w:val="center"/>
            <w:hideMark/>
          </w:tcPr>
          <w:p w:rsidR="00B5060E" w:rsidRPr="00FD2250" w:rsidRDefault="00B5060E" w:rsidP="003C58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FD2250">
              <w:rPr>
                <w:rFonts w:ascii="Times New Roman" w:eastAsia="Times New Roman" w:hAnsi="Times New Roman" w:cs="Times New Roman"/>
                <w:sz w:val="20"/>
                <w:szCs w:val="20"/>
              </w:rPr>
              <w:t>235</w:t>
            </w:r>
          </w:p>
        </w:tc>
      </w:tr>
      <w:tr w:rsidR="00B5060E" w:rsidRPr="00FD2250" w:rsidTr="003C586A">
        <w:trPr>
          <w:trHeight w:val="255"/>
        </w:trPr>
        <w:tc>
          <w:tcPr>
            <w:cnfStyle w:val="001000000000" w:firstRow="0" w:lastRow="0" w:firstColumn="1" w:lastColumn="0" w:oddVBand="0" w:evenVBand="0" w:oddHBand="0" w:evenHBand="0" w:firstRowFirstColumn="0" w:firstRowLastColumn="0" w:lastRowFirstColumn="0" w:lastRowLastColumn="0"/>
            <w:tcW w:w="3211" w:type="pct"/>
            <w:vAlign w:val="center"/>
            <w:hideMark/>
          </w:tcPr>
          <w:p w:rsidR="00B5060E" w:rsidRPr="00FD2250" w:rsidRDefault="00B5060E" w:rsidP="003C586A">
            <w:pPr>
              <w:jc w:val="center"/>
              <w:rPr>
                <w:rFonts w:ascii="Times New Roman" w:eastAsia="Times New Roman" w:hAnsi="Times New Roman" w:cs="Times New Roman"/>
                <w:b w:val="0"/>
                <w:sz w:val="20"/>
                <w:szCs w:val="20"/>
              </w:rPr>
            </w:pPr>
            <w:r w:rsidRPr="00FD2250">
              <w:rPr>
                <w:rFonts w:ascii="Times New Roman" w:eastAsia="Times New Roman" w:hAnsi="Times New Roman" w:cs="Times New Roman"/>
                <w:b w:val="0"/>
                <w:sz w:val="20"/>
                <w:szCs w:val="20"/>
              </w:rPr>
              <w:t>Соль для животноводства (соль кормовая)</w:t>
            </w:r>
          </w:p>
        </w:tc>
        <w:tc>
          <w:tcPr>
            <w:tcW w:w="578" w:type="pct"/>
            <w:noWrap/>
            <w:vAlign w:val="center"/>
            <w:hideMark/>
          </w:tcPr>
          <w:p w:rsidR="00B5060E" w:rsidRPr="00FD2250" w:rsidRDefault="00B5060E" w:rsidP="003C58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FD2250">
              <w:rPr>
                <w:rFonts w:ascii="Times New Roman" w:eastAsia="Times New Roman" w:hAnsi="Times New Roman" w:cs="Times New Roman"/>
                <w:sz w:val="20"/>
                <w:szCs w:val="20"/>
              </w:rPr>
              <w:t>2 812</w:t>
            </w:r>
          </w:p>
        </w:tc>
        <w:tc>
          <w:tcPr>
            <w:tcW w:w="578" w:type="pct"/>
            <w:noWrap/>
            <w:vAlign w:val="center"/>
            <w:hideMark/>
          </w:tcPr>
          <w:p w:rsidR="00B5060E" w:rsidRPr="00FD2250" w:rsidRDefault="00B5060E" w:rsidP="003C58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FD2250">
              <w:rPr>
                <w:rFonts w:ascii="Times New Roman" w:eastAsia="Times New Roman" w:hAnsi="Times New Roman" w:cs="Times New Roman"/>
                <w:sz w:val="20"/>
                <w:szCs w:val="20"/>
              </w:rPr>
              <w:t>3 051</w:t>
            </w:r>
          </w:p>
        </w:tc>
        <w:tc>
          <w:tcPr>
            <w:tcW w:w="633" w:type="pct"/>
            <w:noWrap/>
            <w:vAlign w:val="center"/>
            <w:hideMark/>
          </w:tcPr>
          <w:p w:rsidR="00B5060E" w:rsidRPr="00FD2250" w:rsidRDefault="00B5060E" w:rsidP="003C58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FD2250">
              <w:rPr>
                <w:rFonts w:ascii="Times New Roman" w:eastAsia="Times New Roman" w:hAnsi="Times New Roman" w:cs="Times New Roman"/>
                <w:sz w:val="20"/>
                <w:szCs w:val="20"/>
              </w:rPr>
              <w:t>3 480</w:t>
            </w:r>
          </w:p>
        </w:tc>
      </w:tr>
      <w:tr w:rsidR="00B5060E" w:rsidRPr="00FD2250" w:rsidTr="003C58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11" w:type="pct"/>
            <w:vAlign w:val="center"/>
            <w:hideMark/>
          </w:tcPr>
          <w:p w:rsidR="00B5060E" w:rsidRPr="00FD2250" w:rsidRDefault="00B5060E" w:rsidP="003C586A">
            <w:pPr>
              <w:jc w:val="center"/>
              <w:rPr>
                <w:rFonts w:ascii="Times New Roman" w:eastAsia="Times New Roman" w:hAnsi="Times New Roman" w:cs="Times New Roman"/>
                <w:b w:val="0"/>
                <w:sz w:val="20"/>
                <w:szCs w:val="20"/>
              </w:rPr>
            </w:pPr>
            <w:r w:rsidRPr="00FD2250">
              <w:rPr>
                <w:rFonts w:ascii="Times New Roman" w:eastAsia="Times New Roman" w:hAnsi="Times New Roman" w:cs="Times New Roman"/>
                <w:b w:val="0"/>
                <w:sz w:val="20"/>
                <w:szCs w:val="20"/>
              </w:rPr>
              <w:t>Соль дробленка</w:t>
            </w:r>
          </w:p>
        </w:tc>
        <w:tc>
          <w:tcPr>
            <w:tcW w:w="578" w:type="pct"/>
            <w:noWrap/>
            <w:vAlign w:val="center"/>
            <w:hideMark/>
          </w:tcPr>
          <w:p w:rsidR="00B5060E" w:rsidRPr="00FD2250" w:rsidRDefault="00B5060E" w:rsidP="003C58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FD2250">
              <w:rPr>
                <w:rFonts w:ascii="Times New Roman" w:eastAsia="Times New Roman" w:hAnsi="Times New Roman" w:cs="Times New Roman"/>
                <w:sz w:val="20"/>
                <w:szCs w:val="20"/>
              </w:rPr>
              <w:t>370 746</w:t>
            </w:r>
          </w:p>
        </w:tc>
        <w:tc>
          <w:tcPr>
            <w:tcW w:w="578" w:type="pct"/>
            <w:noWrap/>
            <w:vAlign w:val="center"/>
            <w:hideMark/>
          </w:tcPr>
          <w:p w:rsidR="00B5060E" w:rsidRPr="00FD2250" w:rsidRDefault="00B5060E" w:rsidP="003C58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FD2250">
              <w:rPr>
                <w:rFonts w:ascii="Times New Roman" w:eastAsia="Times New Roman" w:hAnsi="Times New Roman" w:cs="Times New Roman"/>
                <w:sz w:val="20"/>
                <w:szCs w:val="20"/>
              </w:rPr>
              <w:t>430 508</w:t>
            </w:r>
          </w:p>
        </w:tc>
        <w:tc>
          <w:tcPr>
            <w:tcW w:w="633" w:type="pct"/>
            <w:noWrap/>
            <w:vAlign w:val="center"/>
            <w:hideMark/>
          </w:tcPr>
          <w:p w:rsidR="00B5060E" w:rsidRPr="00FD2250" w:rsidRDefault="00B5060E" w:rsidP="003C58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FD2250">
              <w:rPr>
                <w:rFonts w:ascii="Times New Roman" w:eastAsia="Times New Roman" w:hAnsi="Times New Roman" w:cs="Times New Roman"/>
                <w:sz w:val="20"/>
                <w:szCs w:val="20"/>
              </w:rPr>
              <w:t>548 061</w:t>
            </w:r>
          </w:p>
        </w:tc>
      </w:tr>
      <w:tr w:rsidR="00B5060E" w:rsidRPr="00FD2250" w:rsidTr="003C586A">
        <w:trPr>
          <w:trHeight w:val="255"/>
        </w:trPr>
        <w:tc>
          <w:tcPr>
            <w:cnfStyle w:val="001000000000" w:firstRow="0" w:lastRow="0" w:firstColumn="1" w:lastColumn="0" w:oddVBand="0" w:evenVBand="0" w:oddHBand="0" w:evenHBand="0" w:firstRowFirstColumn="0" w:firstRowLastColumn="0" w:lastRowFirstColumn="0" w:lastRowLastColumn="0"/>
            <w:tcW w:w="3211" w:type="pct"/>
            <w:vAlign w:val="center"/>
            <w:hideMark/>
          </w:tcPr>
          <w:p w:rsidR="00B5060E" w:rsidRPr="00FD2250" w:rsidRDefault="00B5060E" w:rsidP="003C586A">
            <w:pPr>
              <w:jc w:val="center"/>
              <w:rPr>
                <w:rFonts w:ascii="Times New Roman" w:eastAsia="Times New Roman" w:hAnsi="Times New Roman" w:cs="Times New Roman"/>
                <w:b w:val="0"/>
                <w:sz w:val="20"/>
                <w:szCs w:val="20"/>
              </w:rPr>
            </w:pPr>
            <w:r w:rsidRPr="00FD2250">
              <w:rPr>
                <w:rFonts w:ascii="Times New Roman" w:eastAsia="Times New Roman" w:hAnsi="Times New Roman" w:cs="Times New Roman"/>
                <w:b w:val="0"/>
                <w:sz w:val="20"/>
                <w:szCs w:val="20"/>
              </w:rPr>
              <w:t>Соль молотая</w:t>
            </w:r>
          </w:p>
        </w:tc>
        <w:tc>
          <w:tcPr>
            <w:tcW w:w="578" w:type="pct"/>
            <w:noWrap/>
            <w:vAlign w:val="center"/>
            <w:hideMark/>
          </w:tcPr>
          <w:p w:rsidR="00B5060E" w:rsidRPr="00FD2250" w:rsidRDefault="00B5060E" w:rsidP="003C58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FD2250">
              <w:rPr>
                <w:rFonts w:ascii="Times New Roman" w:eastAsia="Times New Roman" w:hAnsi="Times New Roman" w:cs="Times New Roman"/>
                <w:sz w:val="20"/>
                <w:szCs w:val="20"/>
              </w:rPr>
              <w:t>706 730</w:t>
            </w:r>
          </w:p>
        </w:tc>
        <w:tc>
          <w:tcPr>
            <w:tcW w:w="578" w:type="pct"/>
            <w:noWrap/>
            <w:vAlign w:val="center"/>
            <w:hideMark/>
          </w:tcPr>
          <w:p w:rsidR="00B5060E" w:rsidRPr="00FD2250" w:rsidRDefault="00B5060E" w:rsidP="003C58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FD2250">
              <w:rPr>
                <w:rFonts w:ascii="Times New Roman" w:eastAsia="Times New Roman" w:hAnsi="Times New Roman" w:cs="Times New Roman"/>
                <w:sz w:val="20"/>
                <w:szCs w:val="20"/>
              </w:rPr>
              <w:t>376 662</w:t>
            </w:r>
          </w:p>
        </w:tc>
        <w:tc>
          <w:tcPr>
            <w:tcW w:w="633" w:type="pct"/>
            <w:noWrap/>
            <w:vAlign w:val="center"/>
            <w:hideMark/>
          </w:tcPr>
          <w:p w:rsidR="00B5060E" w:rsidRPr="00FD2250" w:rsidRDefault="00B5060E" w:rsidP="003C586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FD2250">
              <w:rPr>
                <w:rFonts w:ascii="Times New Roman" w:eastAsia="Times New Roman" w:hAnsi="Times New Roman" w:cs="Times New Roman"/>
                <w:sz w:val="20"/>
                <w:szCs w:val="20"/>
              </w:rPr>
              <w:t>412 756</w:t>
            </w:r>
          </w:p>
        </w:tc>
      </w:tr>
      <w:tr w:rsidR="00B5060E" w:rsidRPr="00FD2250" w:rsidTr="003C58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11" w:type="pct"/>
            <w:vAlign w:val="center"/>
            <w:hideMark/>
          </w:tcPr>
          <w:p w:rsidR="00B5060E" w:rsidRPr="00FD2250" w:rsidRDefault="00B5060E" w:rsidP="003C586A">
            <w:pPr>
              <w:jc w:val="center"/>
              <w:rPr>
                <w:rFonts w:ascii="Times New Roman" w:eastAsia="Times New Roman" w:hAnsi="Times New Roman" w:cs="Times New Roman"/>
                <w:b w:val="0"/>
                <w:sz w:val="20"/>
                <w:szCs w:val="20"/>
              </w:rPr>
            </w:pPr>
            <w:r w:rsidRPr="00FD2250">
              <w:rPr>
                <w:rFonts w:ascii="Times New Roman" w:eastAsia="Times New Roman" w:hAnsi="Times New Roman" w:cs="Times New Roman"/>
                <w:b w:val="0"/>
                <w:sz w:val="20"/>
                <w:szCs w:val="20"/>
              </w:rPr>
              <w:t>Соль поваренная (добыча), включая воду морскую и растворы солевые</w:t>
            </w:r>
          </w:p>
        </w:tc>
        <w:tc>
          <w:tcPr>
            <w:tcW w:w="578" w:type="pct"/>
            <w:noWrap/>
            <w:vAlign w:val="center"/>
            <w:hideMark/>
          </w:tcPr>
          <w:p w:rsidR="00B5060E" w:rsidRPr="00FD2250" w:rsidRDefault="00B5060E" w:rsidP="003C58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FD2250">
              <w:rPr>
                <w:rFonts w:ascii="Times New Roman" w:eastAsia="Times New Roman" w:hAnsi="Times New Roman" w:cs="Times New Roman"/>
                <w:sz w:val="20"/>
                <w:szCs w:val="20"/>
              </w:rPr>
              <w:t>3 454 704</w:t>
            </w:r>
          </w:p>
        </w:tc>
        <w:tc>
          <w:tcPr>
            <w:tcW w:w="578" w:type="pct"/>
            <w:noWrap/>
            <w:vAlign w:val="center"/>
            <w:hideMark/>
          </w:tcPr>
          <w:p w:rsidR="00B5060E" w:rsidRPr="00FD2250" w:rsidRDefault="00B5060E" w:rsidP="003C58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FD2250">
              <w:rPr>
                <w:rFonts w:ascii="Times New Roman" w:eastAsia="Times New Roman" w:hAnsi="Times New Roman" w:cs="Times New Roman"/>
                <w:sz w:val="20"/>
                <w:szCs w:val="20"/>
              </w:rPr>
              <w:t>3 154 887</w:t>
            </w:r>
          </w:p>
        </w:tc>
        <w:tc>
          <w:tcPr>
            <w:tcW w:w="633" w:type="pct"/>
            <w:noWrap/>
            <w:vAlign w:val="center"/>
            <w:hideMark/>
          </w:tcPr>
          <w:p w:rsidR="00B5060E" w:rsidRPr="00FD2250" w:rsidRDefault="00B5060E" w:rsidP="003C586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FD2250">
              <w:rPr>
                <w:rFonts w:ascii="Times New Roman" w:eastAsia="Times New Roman" w:hAnsi="Times New Roman" w:cs="Times New Roman"/>
                <w:sz w:val="20"/>
                <w:szCs w:val="20"/>
              </w:rPr>
              <w:t>3 328 577</w:t>
            </w:r>
          </w:p>
        </w:tc>
      </w:tr>
    </w:tbl>
    <w:p w:rsidR="00B5060E" w:rsidRDefault="00B5060E" w:rsidP="00B5060E">
      <w:pPr>
        <w:spacing w:before="100" w:beforeAutospacing="1" w:after="100" w:afterAutospacing="1"/>
        <w:jc w:val="right"/>
        <w:rPr>
          <w:sz w:val="20"/>
          <w:szCs w:val="20"/>
        </w:rPr>
      </w:pPr>
      <w:r w:rsidRPr="008C0ED3">
        <w:rPr>
          <w:sz w:val="20"/>
          <w:szCs w:val="20"/>
        </w:rPr>
        <w:t>Источник: ФСГС</w:t>
      </w:r>
    </w:p>
    <w:p w:rsidR="00B5060E" w:rsidRPr="004B2ECC" w:rsidRDefault="00B5060E" w:rsidP="00B5060E">
      <w:pPr>
        <w:spacing w:before="100" w:beforeAutospacing="1" w:after="100" w:afterAutospacing="1"/>
        <w:jc w:val="both"/>
        <w:rPr>
          <w:rFonts w:ascii="Times New Roman" w:hAnsi="Times New Roman" w:cs="Times New Roman"/>
          <w:sz w:val="28"/>
          <w:szCs w:val="28"/>
        </w:rPr>
      </w:pPr>
      <w:r w:rsidRPr="004B2ECC">
        <w:rPr>
          <w:rFonts w:ascii="Times New Roman" w:hAnsi="Times New Roman" w:cs="Times New Roman"/>
          <w:sz w:val="28"/>
          <w:szCs w:val="28"/>
        </w:rPr>
        <w:t>Стоит отметить, что с 2009 по 2011 г. средние цены в розницу держались на одном уровне и составляли 9,2 руб./</w:t>
      </w:r>
      <w:proofErr w:type="gramStart"/>
      <w:r w:rsidRPr="004B2ECC">
        <w:rPr>
          <w:rFonts w:ascii="Times New Roman" w:hAnsi="Times New Roman" w:cs="Times New Roman"/>
          <w:sz w:val="28"/>
          <w:szCs w:val="28"/>
        </w:rPr>
        <w:t>кг</w:t>
      </w:r>
      <w:proofErr w:type="gramEnd"/>
      <w:r w:rsidRPr="004B2ECC">
        <w:rPr>
          <w:rFonts w:ascii="Times New Roman" w:hAnsi="Times New Roman" w:cs="Times New Roman"/>
          <w:sz w:val="28"/>
          <w:szCs w:val="28"/>
        </w:rPr>
        <w:t>. Однако, в следующем 2012 г., каждый месяц сопровождался ростом цен и стоимость поваренной соли для населения страны достигла уровня - 1</w:t>
      </w:r>
      <w:r>
        <w:rPr>
          <w:rFonts w:ascii="Times New Roman" w:hAnsi="Times New Roman" w:cs="Times New Roman"/>
          <w:sz w:val="28"/>
          <w:szCs w:val="28"/>
        </w:rPr>
        <w:t>1</w:t>
      </w:r>
      <w:r w:rsidRPr="004B2ECC">
        <w:rPr>
          <w:rFonts w:ascii="Times New Roman" w:hAnsi="Times New Roman" w:cs="Times New Roman"/>
          <w:sz w:val="28"/>
          <w:szCs w:val="28"/>
        </w:rPr>
        <w:t xml:space="preserve"> руб./</w:t>
      </w:r>
      <w:proofErr w:type="gramStart"/>
      <w:r w:rsidRPr="004B2ECC">
        <w:rPr>
          <w:rFonts w:ascii="Times New Roman" w:hAnsi="Times New Roman" w:cs="Times New Roman"/>
          <w:sz w:val="28"/>
          <w:szCs w:val="28"/>
        </w:rPr>
        <w:t>кг</w:t>
      </w:r>
      <w:proofErr w:type="gramEnd"/>
      <w:r>
        <w:rPr>
          <w:rFonts w:ascii="Times New Roman" w:hAnsi="Times New Roman" w:cs="Times New Roman"/>
          <w:sz w:val="28"/>
          <w:szCs w:val="28"/>
        </w:rPr>
        <w:t>.</w:t>
      </w:r>
      <w:r w:rsidRPr="004B2ECC">
        <w:rPr>
          <w:rFonts w:ascii="Times New Roman" w:hAnsi="Times New Roman" w:cs="Times New Roman"/>
          <w:sz w:val="28"/>
          <w:szCs w:val="28"/>
        </w:rPr>
        <w:t>, годовой темп роста составил 16%.</w:t>
      </w:r>
      <w:r w:rsidR="000E4E5A">
        <w:rPr>
          <w:rFonts w:ascii="Times New Roman" w:hAnsi="Times New Roman" w:cs="Times New Roman"/>
          <w:sz w:val="28"/>
          <w:szCs w:val="28"/>
        </w:rPr>
        <w:t xml:space="preserve"> А к 2015 г. стоимость</w:t>
      </w:r>
      <w:r w:rsidR="002D45BE">
        <w:rPr>
          <w:rFonts w:ascii="Times New Roman" w:hAnsi="Times New Roman" w:cs="Times New Roman"/>
          <w:sz w:val="28"/>
          <w:szCs w:val="28"/>
        </w:rPr>
        <w:t xml:space="preserve"> поваренной соли достигла 11,</w:t>
      </w:r>
      <w:r w:rsidR="000E4E5A">
        <w:rPr>
          <w:rFonts w:ascii="Times New Roman" w:hAnsi="Times New Roman" w:cs="Times New Roman"/>
          <w:sz w:val="28"/>
          <w:szCs w:val="28"/>
        </w:rPr>
        <w:t xml:space="preserve">8 руб./кг. </w:t>
      </w:r>
    </w:p>
    <w:p w:rsidR="006D118F" w:rsidRPr="006D118F" w:rsidRDefault="006D118F" w:rsidP="006D118F">
      <w:pPr>
        <w:keepNext/>
        <w:spacing w:before="100" w:beforeAutospacing="1" w:after="100" w:afterAutospacing="1"/>
        <w:jc w:val="center"/>
        <w:rPr>
          <w:rFonts w:ascii="Times New Roman" w:hAnsi="Times New Roman" w:cs="Times New Roman"/>
        </w:rPr>
      </w:pPr>
      <w:r w:rsidRPr="006D118F">
        <w:rPr>
          <w:rFonts w:ascii="Times New Roman" w:hAnsi="Times New Roman" w:cs="Times New Roman"/>
          <w:noProof/>
        </w:rPr>
        <w:drawing>
          <wp:inline distT="0" distB="0" distL="0" distR="0" wp14:anchorId="0F7B8DA1" wp14:editId="11F50613">
            <wp:extent cx="4572000" cy="2523393"/>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D118F" w:rsidRPr="006D118F" w:rsidRDefault="006D118F" w:rsidP="006D118F">
      <w:pPr>
        <w:pStyle w:val="a3"/>
        <w:jc w:val="center"/>
        <w:rPr>
          <w:rFonts w:ascii="Times New Roman" w:hAnsi="Times New Roman" w:cs="Times New Roman"/>
        </w:rPr>
      </w:pPr>
      <w:r w:rsidRPr="006D118F">
        <w:rPr>
          <w:rFonts w:ascii="Times New Roman" w:hAnsi="Times New Roman" w:cs="Times New Roman"/>
        </w:rPr>
        <w:t xml:space="preserve">Рисунок </w:t>
      </w:r>
      <w:r w:rsidRPr="006D118F">
        <w:rPr>
          <w:rFonts w:ascii="Times New Roman" w:hAnsi="Times New Roman" w:cs="Times New Roman"/>
        </w:rPr>
        <w:fldChar w:fldCharType="begin"/>
      </w:r>
      <w:r w:rsidRPr="006D118F">
        <w:rPr>
          <w:rFonts w:ascii="Times New Roman" w:hAnsi="Times New Roman" w:cs="Times New Roman"/>
        </w:rPr>
        <w:instrText xml:space="preserve"> SEQ Рисунок \* ARABIC </w:instrText>
      </w:r>
      <w:r w:rsidRPr="006D118F">
        <w:rPr>
          <w:rFonts w:ascii="Times New Roman" w:hAnsi="Times New Roman" w:cs="Times New Roman"/>
        </w:rPr>
        <w:fldChar w:fldCharType="separate"/>
      </w:r>
      <w:r w:rsidRPr="006D118F">
        <w:rPr>
          <w:rFonts w:ascii="Times New Roman" w:hAnsi="Times New Roman" w:cs="Times New Roman"/>
          <w:noProof/>
        </w:rPr>
        <w:t>12</w:t>
      </w:r>
      <w:r w:rsidRPr="006D118F">
        <w:rPr>
          <w:rFonts w:ascii="Times New Roman" w:hAnsi="Times New Roman" w:cs="Times New Roman"/>
        </w:rPr>
        <w:fldChar w:fldCharType="end"/>
      </w:r>
      <w:r w:rsidRPr="006D118F">
        <w:rPr>
          <w:rFonts w:ascii="Times New Roman" w:hAnsi="Times New Roman" w:cs="Times New Roman"/>
        </w:rPr>
        <w:t xml:space="preserve"> – Динамика потребительских цен, руб.</w:t>
      </w:r>
      <w:r w:rsidR="00707181">
        <w:rPr>
          <w:rFonts w:ascii="Times New Roman" w:hAnsi="Times New Roman" w:cs="Times New Roman"/>
        </w:rPr>
        <w:t>/</w:t>
      </w:r>
      <w:proofErr w:type="gramStart"/>
      <w:r w:rsidR="00707181">
        <w:rPr>
          <w:rFonts w:ascii="Times New Roman" w:hAnsi="Times New Roman" w:cs="Times New Roman"/>
        </w:rPr>
        <w:t>кг</w:t>
      </w:r>
      <w:proofErr w:type="gramEnd"/>
      <w:r w:rsidR="00707181">
        <w:rPr>
          <w:rFonts w:ascii="Times New Roman" w:hAnsi="Times New Roman" w:cs="Times New Roman"/>
        </w:rPr>
        <w:t>.</w:t>
      </w:r>
    </w:p>
    <w:p w:rsidR="006D118F" w:rsidRPr="006D118F" w:rsidRDefault="006D118F" w:rsidP="006D118F">
      <w:pPr>
        <w:jc w:val="right"/>
        <w:rPr>
          <w:rFonts w:ascii="Times New Roman" w:hAnsi="Times New Roman" w:cs="Times New Roman"/>
          <w:sz w:val="18"/>
          <w:szCs w:val="18"/>
        </w:rPr>
      </w:pPr>
      <w:r w:rsidRPr="006D118F">
        <w:rPr>
          <w:rFonts w:ascii="Times New Roman" w:hAnsi="Times New Roman" w:cs="Times New Roman"/>
          <w:sz w:val="18"/>
          <w:szCs w:val="18"/>
        </w:rPr>
        <w:t>Источник: ФСГС</w:t>
      </w:r>
    </w:p>
    <w:p w:rsidR="00B5060E" w:rsidRPr="0014192E" w:rsidRDefault="00B5060E" w:rsidP="002D45BE">
      <w:pPr>
        <w:spacing w:before="100" w:beforeAutospacing="1" w:after="100" w:afterAutospacing="1"/>
        <w:jc w:val="both"/>
        <w:rPr>
          <w:rFonts w:ascii="Times New Roman" w:hAnsi="Times New Roman" w:cs="Times New Roman"/>
          <w:sz w:val="28"/>
          <w:szCs w:val="28"/>
        </w:rPr>
      </w:pPr>
      <w:proofErr w:type="gramStart"/>
      <w:r w:rsidRPr="0014192E">
        <w:rPr>
          <w:rFonts w:ascii="Times New Roman" w:hAnsi="Times New Roman" w:cs="Times New Roman"/>
          <w:sz w:val="28"/>
          <w:szCs w:val="28"/>
        </w:rPr>
        <w:lastRenderedPageBreak/>
        <w:t>Компаниями, осуществляющими розничные продажи поваренной</w:t>
      </w:r>
      <w:r>
        <w:rPr>
          <w:rFonts w:ascii="Times New Roman" w:hAnsi="Times New Roman" w:cs="Times New Roman"/>
          <w:sz w:val="28"/>
          <w:szCs w:val="28"/>
        </w:rPr>
        <w:t xml:space="preserve"> соли в России, в 201</w:t>
      </w:r>
      <w:r w:rsidR="00636103">
        <w:rPr>
          <w:rFonts w:ascii="Times New Roman" w:hAnsi="Times New Roman" w:cs="Times New Roman"/>
          <w:sz w:val="28"/>
          <w:szCs w:val="28"/>
        </w:rPr>
        <w:t>4</w:t>
      </w:r>
      <w:r>
        <w:rPr>
          <w:rFonts w:ascii="Times New Roman" w:hAnsi="Times New Roman" w:cs="Times New Roman"/>
          <w:sz w:val="28"/>
          <w:szCs w:val="28"/>
        </w:rPr>
        <w:t xml:space="preserve"> году</w:t>
      </w:r>
      <w:r w:rsidRPr="0014192E">
        <w:rPr>
          <w:rFonts w:ascii="Times New Roman" w:hAnsi="Times New Roman" w:cs="Times New Roman"/>
          <w:sz w:val="28"/>
          <w:szCs w:val="28"/>
        </w:rPr>
        <w:t xml:space="preserve"> было совершено торговых операций с данным товаром в объеме 14,7 млрд.</w:t>
      </w:r>
      <w:r>
        <w:rPr>
          <w:rFonts w:ascii="Times New Roman" w:hAnsi="Times New Roman" w:cs="Times New Roman"/>
          <w:sz w:val="28"/>
          <w:szCs w:val="28"/>
        </w:rPr>
        <w:t xml:space="preserve"> руб. Ситуация в 201</w:t>
      </w:r>
      <w:r w:rsidR="00636103">
        <w:rPr>
          <w:rFonts w:ascii="Times New Roman" w:hAnsi="Times New Roman" w:cs="Times New Roman"/>
          <w:sz w:val="28"/>
          <w:szCs w:val="28"/>
        </w:rPr>
        <w:t>5</w:t>
      </w:r>
      <w:r>
        <w:rPr>
          <w:rFonts w:ascii="Times New Roman" w:hAnsi="Times New Roman" w:cs="Times New Roman"/>
          <w:sz w:val="28"/>
          <w:szCs w:val="28"/>
        </w:rPr>
        <w:t xml:space="preserve"> году</w:t>
      </w:r>
      <w:r w:rsidRPr="0014192E">
        <w:rPr>
          <w:rFonts w:ascii="Times New Roman" w:hAnsi="Times New Roman" w:cs="Times New Roman"/>
          <w:sz w:val="28"/>
          <w:szCs w:val="28"/>
        </w:rPr>
        <w:t xml:space="preserve"> несколько изменилась, розничные продажи пошли верх по сравнению с прошлым годом и суммарно к концу года объем розничных продаж равнялся 16,3 млрд.</w:t>
      </w:r>
      <w:r w:rsidR="006B0E11">
        <w:rPr>
          <w:rFonts w:ascii="Times New Roman" w:hAnsi="Times New Roman" w:cs="Times New Roman"/>
          <w:sz w:val="28"/>
          <w:szCs w:val="28"/>
        </w:rPr>
        <w:t xml:space="preserve"> </w:t>
      </w:r>
      <w:r w:rsidRPr="0014192E">
        <w:rPr>
          <w:rFonts w:ascii="Times New Roman" w:hAnsi="Times New Roman" w:cs="Times New Roman"/>
          <w:sz w:val="28"/>
          <w:szCs w:val="28"/>
        </w:rPr>
        <w:t>руб. Итого, темп роста составил 11%.</w:t>
      </w:r>
      <w:r w:rsidR="006B0E11">
        <w:rPr>
          <w:rFonts w:ascii="Times New Roman" w:hAnsi="Times New Roman" w:cs="Times New Roman"/>
          <w:sz w:val="28"/>
          <w:szCs w:val="28"/>
        </w:rPr>
        <w:t xml:space="preserve"> </w:t>
      </w:r>
      <w:r w:rsidRPr="0014192E">
        <w:rPr>
          <w:rFonts w:ascii="Times New Roman" w:hAnsi="Times New Roman" w:cs="Times New Roman"/>
          <w:sz w:val="28"/>
          <w:szCs w:val="28"/>
        </w:rPr>
        <w:t>Объем продаж в розницу в</w:t>
      </w:r>
      <w:proofErr w:type="gramEnd"/>
      <w:r w:rsidRPr="0014192E">
        <w:rPr>
          <w:rFonts w:ascii="Times New Roman" w:hAnsi="Times New Roman" w:cs="Times New Roman"/>
          <w:sz w:val="28"/>
          <w:szCs w:val="28"/>
        </w:rPr>
        <w:t xml:space="preserve"> РФ растет ежегодно с темпами 10-13%.</w:t>
      </w:r>
      <w:r w:rsidR="006B0E11">
        <w:rPr>
          <w:rFonts w:ascii="Times New Roman" w:hAnsi="Times New Roman" w:cs="Times New Roman"/>
          <w:sz w:val="28"/>
          <w:szCs w:val="28"/>
        </w:rPr>
        <w:t xml:space="preserve"> </w:t>
      </w:r>
    </w:p>
    <w:p w:rsidR="00B5060E" w:rsidRPr="0014192E" w:rsidRDefault="00B5060E" w:rsidP="00B5060E">
      <w:pPr>
        <w:spacing w:before="100" w:beforeAutospacing="1" w:after="100" w:afterAutospacing="1"/>
        <w:jc w:val="both"/>
        <w:rPr>
          <w:rFonts w:ascii="Times New Roman" w:hAnsi="Times New Roman" w:cs="Times New Roman"/>
          <w:sz w:val="28"/>
          <w:szCs w:val="28"/>
        </w:rPr>
      </w:pPr>
      <w:r w:rsidRPr="0014192E">
        <w:rPr>
          <w:rFonts w:ascii="Times New Roman" w:hAnsi="Times New Roman" w:cs="Times New Roman"/>
          <w:sz w:val="28"/>
          <w:szCs w:val="28"/>
        </w:rPr>
        <w:t>Поваренная соль находит применение во многих видах деятельности, среди них основными являются:</w:t>
      </w:r>
    </w:p>
    <w:p w:rsidR="00B5060E" w:rsidRPr="0014192E" w:rsidRDefault="00B5060E" w:rsidP="00AF248D">
      <w:pPr>
        <w:pStyle w:val="a9"/>
        <w:numPr>
          <w:ilvl w:val="0"/>
          <w:numId w:val="5"/>
        </w:numPr>
        <w:spacing w:before="100" w:beforeAutospacing="1" w:after="100" w:afterAutospacing="1"/>
        <w:jc w:val="both"/>
        <w:rPr>
          <w:rFonts w:ascii="Times New Roman" w:hAnsi="Times New Roman" w:cs="Times New Roman"/>
          <w:sz w:val="28"/>
          <w:szCs w:val="28"/>
        </w:rPr>
      </w:pPr>
      <w:r>
        <w:rPr>
          <w:rFonts w:ascii="Times New Roman" w:hAnsi="Times New Roman" w:cs="Times New Roman"/>
          <w:sz w:val="28"/>
          <w:szCs w:val="28"/>
        </w:rPr>
        <w:t>п</w:t>
      </w:r>
      <w:r w:rsidRPr="0014192E">
        <w:rPr>
          <w:rFonts w:ascii="Times New Roman" w:hAnsi="Times New Roman" w:cs="Times New Roman"/>
          <w:sz w:val="28"/>
          <w:szCs w:val="28"/>
        </w:rPr>
        <w:t>ищевая промышленность (как приправа, без которой пища кажется пресной);</w:t>
      </w:r>
    </w:p>
    <w:p w:rsidR="00B5060E" w:rsidRPr="0014192E" w:rsidRDefault="00B5060E" w:rsidP="00AF248D">
      <w:pPr>
        <w:pStyle w:val="a9"/>
        <w:numPr>
          <w:ilvl w:val="0"/>
          <w:numId w:val="5"/>
        </w:numPr>
        <w:spacing w:before="100" w:beforeAutospacing="1" w:after="100" w:afterAutospacing="1"/>
        <w:jc w:val="both"/>
        <w:rPr>
          <w:rFonts w:ascii="Times New Roman" w:hAnsi="Times New Roman" w:cs="Times New Roman"/>
          <w:sz w:val="28"/>
          <w:szCs w:val="28"/>
        </w:rPr>
      </w:pPr>
      <w:r w:rsidRPr="0014192E">
        <w:rPr>
          <w:rFonts w:ascii="Times New Roman" w:hAnsi="Times New Roman" w:cs="Times New Roman"/>
          <w:sz w:val="28"/>
          <w:szCs w:val="28"/>
        </w:rPr>
        <w:t>консервная промышленность (соление мяса, рыбы, овощей, грибов);</w:t>
      </w:r>
    </w:p>
    <w:p w:rsidR="00B5060E" w:rsidRPr="0014192E" w:rsidRDefault="00B5060E" w:rsidP="00AF248D">
      <w:pPr>
        <w:pStyle w:val="a9"/>
        <w:numPr>
          <w:ilvl w:val="0"/>
          <w:numId w:val="5"/>
        </w:numPr>
        <w:spacing w:before="100" w:beforeAutospacing="1" w:after="100" w:afterAutospacing="1"/>
        <w:jc w:val="both"/>
        <w:rPr>
          <w:rFonts w:ascii="Times New Roman" w:hAnsi="Times New Roman" w:cs="Times New Roman"/>
          <w:sz w:val="28"/>
          <w:szCs w:val="28"/>
        </w:rPr>
      </w:pPr>
      <w:r w:rsidRPr="0014192E">
        <w:rPr>
          <w:rFonts w:ascii="Times New Roman" w:hAnsi="Times New Roman" w:cs="Times New Roman"/>
          <w:sz w:val="28"/>
          <w:szCs w:val="28"/>
        </w:rPr>
        <w:t>производство клея и древесины (как консервант);</w:t>
      </w:r>
    </w:p>
    <w:p w:rsidR="00B5060E" w:rsidRPr="0014192E" w:rsidRDefault="00B5060E" w:rsidP="00AF248D">
      <w:pPr>
        <w:pStyle w:val="a9"/>
        <w:numPr>
          <w:ilvl w:val="0"/>
          <w:numId w:val="5"/>
        </w:numPr>
        <w:spacing w:before="100" w:beforeAutospacing="1" w:after="100" w:afterAutospacing="1"/>
        <w:jc w:val="both"/>
        <w:rPr>
          <w:rFonts w:ascii="Times New Roman" w:hAnsi="Times New Roman" w:cs="Times New Roman"/>
          <w:sz w:val="28"/>
          <w:szCs w:val="28"/>
        </w:rPr>
      </w:pPr>
      <w:r w:rsidRPr="0014192E">
        <w:rPr>
          <w:rFonts w:ascii="Times New Roman" w:hAnsi="Times New Roman" w:cs="Times New Roman"/>
          <w:sz w:val="28"/>
          <w:szCs w:val="28"/>
        </w:rPr>
        <w:t>химическая промышленность (получение соды, хлора, соляной кислоты и пр.);</w:t>
      </w:r>
    </w:p>
    <w:p w:rsidR="00B5060E" w:rsidRPr="0014192E" w:rsidRDefault="00B5060E" w:rsidP="00AF248D">
      <w:pPr>
        <w:pStyle w:val="a9"/>
        <w:numPr>
          <w:ilvl w:val="0"/>
          <w:numId w:val="5"/>
        </w:numPr>
        <w:spacing w:before="100" w:beforeAutospacing="1" w:after="100" w:afterAutospacing="1"/>
        <w:jc w:val="both"/>
        <w:rPr>
          <w:rFonts w:ascii="Times New Roman" w:hAnsi="Times New Roman" w:cs="Times New Roman"/>
          <w:sz w:val="28"/>
          <w:szCs w:val="28"/>
        </w:rPr>
      </w:pPr>
      <w:r w:rsidRPr="0014192E">
        <w:rPr>
          <w:rFonts w:ascii="Times New Roman" w:hAnsi="Times New Roman" w:cs="Times New Roman"/>
          <w:sz w:val="28"/>
          <w:szCs w:val="28"/>
        </w:rPr>
        <w:t xml:space="preserve">для очистки покрытий (в частности, дорог </w:t>
      </w:r>
      <w:proofErr w:type="gramStart"/>
      <w:r w:rsidRPr="0014192E">
        <w:rPr>
          <w:rFonts w:ascii="Times New Roman" w:hAnsi="Times New Roman" w:cs="Times New Roman"/>
          <w:sz w:val="28"/>
          <w:szCs w:val="28"/>
        </w:rPr>
        <w:t>от</w:t>
      </w:r>
      <w:proofErr w:type="gramEnd"/>
      <w:r w:rsidRPr="0014192E">
        <w:rPr>
          <w:rFonts w:ascii="Times New Roman" w:hAnsi="Times New Roman" w:cs="Times New Roman"/>
          <w:sz w:val="28"/>
          <w:szCs w:val="28"/>
        </w:rPr>
        <w:t xml:space="preserve"> льда и снега);</w:t>
      </w:r>
    </w:p>
    <w:p w:rsidR="00B5060E" w:rsidRPr="0014192E" w:rsidRDefault="00B5060E" w:rsidP="00AF248D">
      <w:pPr>
        <w:pStyle w:val="a9"/>
        <w:numPr>
          <w:ilvl w:val="0"/>
          <w:numId w:val="5"/>
        </w:numPr>
        <w:spacing w:before="100" w:beforeAutospacing="1" w:after="100" w:afterAutospacing="1"/>
        <w:jc w:val="both"/>
        <w:rPr>
          <w:rFonts w:ascii="Times New Roman" w:hAnsi="Times New Roman" w:cs="Times New Roman"/>
          <w:sz w:val="28"/>
          <w:szCs w:val="28"/>
        </w:rPr>
      </w:pPr>
      <w:r w:rsidRPr="0014192E">
        <w:rPr>
          <w:rFonts w:ascii="Times New Roman" w:hAnsi="Times New Roman" w:cs="Times New Roman"/>
          <w:sz w:val="28"/>
          <w:szCs w:val="28"/>
        </w:rPr>
        <w:t>меховая и кожная промышленность (обработка мехов и сыромятной кожи);</w:t>
      </w:r>
    </w:p>
    <w:p w:rsidR="00B5060E" w:rsidRPr="0014192E" w:rsidRDefault="00B5060E" w:rsidP="00AF248D">
      <w:pPr>
        <w:pStyle w:val="a9"/>
        <w:numPr>
          <w:ilvl w:val="0"/>
          <w:numId w:val="5"/>
        </w:numPr>
        <w:spacing w:before="100" w:beforeAutospacing="1" w:after="100" w:afterAutospacing="1"/>
        <w:jc w:val="both"/>
        <w:rPr>
          <w:rFonts w:ascii="Times New Roman" w:hAnsi="Times New Roman" w:cs="Times New Roman"/>
          <w:sz w:val="28"/>
          <w:szCs w:val="28"/>
        </w:rPr>
      </w:pPr>
      <w:r w:rsidRPr="0014192E">
        <w:rPr>
          <w:rFonts w:ascii="Times New Roman" w:hAnsi="Times New Roman" w:cs="Times New Roman"/>
          <w:sz w:val="28"/>
          <w:szCs w:val="28"/>
        </w:rPr>
        <w:t>металлургическая промышленность;</w:t>
      </w:r>
    </w:p>
    <w:p w:rsidR="00B5060E" w:rsidRPr="0014192E" w:rsidRDefault="00B5060E" w:rsidP="00AF248D">
      <w:pPr>
        <w:pStyle w:val="a9"/>
        <w:numPr>
          <w:ilvl w:val="0"/>
          <w:numId w:val="5"/>
        </w:numPr>
        <w:spacing w:before="100" w:beforeAutospacing="1" w:after="100" w:afterAutospacing="1"/>
        <w:jc w:val="both"/>
        <w:rPr>
          <w:rFonts w:ascii="Times New Roman" w:hAnsi="Times New Roman" w:cs="Times New Roman"/>
          <w:sz w:val="28"/>
          <w:szCs w:val="28"/>
        </w:rPr>
      </w:pPr>
      <w:r w:rsidRPr="0014192E">
        <w:rPr>
          <w:rFonts w:ascii="Times New Roman" w:hAnsi="Times New Roman" w:cs="Times New Roman"/>
          <w:sz w:val="28"/>
          <w:szCs w:val="28"/>
        </w:rPr>
        <w:t>медицина.</w:t>
      </w:r>
    </w:p>
    <w:p w:rsidR="00B5060E" w:rsidRPr="00366EDD" w:rsidRDefault="00B5060E" w:rsidP="00B5060E">
      <w:pPr>
        <w:spacing w:before="100" w:beforeAutospacing="1" w:after="100" w:afterAutospacing="1"/>
        <w:jc w:val="both"/>
        <w:rPr>
          <w:rFonts w:ascii="Times New Roman" w:hAnsi="Times New Roman" w:cs="Times New Roman"/>
          <w:sz w:val="28"/>
          <w:szCs w:val="28"/>
        </w:rPr>
      </w:pPr>
      <w:r w:rsidRPr="00366EDD">
        <w:rPr>
          <w:rFonts w:ascii="Times New Roman" w:hAnsi="Times New Roman" w:cs="Times New Roman"/>
          <w:color w:val="000000"/>
          <w:sz w:val="28"/>
          <w:szCs w:val="28"/>
          <w:shd w:val="clear" w:color="auto" w:fill="FFFFFF"/>
        </w:rPr>
        <w:t>Ежегодно россиянами потребляется около 4,5 млн. тонн соли. При этом промышленностью (главным образом, химической) потребляется 90% от всего объема, остальная доля приходится на домохозяйства.</w:t>
      </w:r>
    </w:p>
    <w:p w:rsidR="00B5060E" w:rsidRPr="006F4804" w:rsidRDefault="00B5060E" w:rsidP="00707181">
      <w:pPr>
        <w:jc w:val="both"/>
        <w:rPr>
          <w:rFonts w:ascii="Times New Roman" w:hAnsi="Times New Roman" w:cs="Times New Roman"/>
          <w:sz w:val="28"/>
          <w:szCs w:val="28"/>
        </w:rPr>
      </w:pPr>
      <w:r w:rsidRPr="00636103">
        <w:rPr>
          <w:rFonts w:ascii="Times New Roman" w:hAnsi="Times New Roman" w:cs="Times New Roman"/>
          <w:sz w:val="28"/>
          <w:szCs w:val="28"/>
        </w:rPr>
        <w:t xml:space="preserve">Солевая промышленность Российской федерации </w:t>
      </w:r>
      <w:proofErr w:type="gramStart"/>
      <w:r w:rsidRPr="00636103">
        <w:rPr>
          <w:rFonts w:ascii="Times New Roman" w:hAnsi="Times New Roman" w:cs="Times New Roman"/>
          <w:sz w:val="28"/>
          <w:szCs w:val="28"/>
        </w:rPr>
        <w:t>находится далеко не в идеальном состоянии во много раз отставая</w:t>
      </w:r>
      <w:proofErr w:type="gramEnd"/>
      <w:r w:rsidRPr="00636103">
        <w:rPr>
          <w:rFonts w:ascii="Times New Roman" w:hAnsi="Times New Roman" w:cs="Times New Roman"/>
          <w:sz w:val="28"/>
          <w:szCs w:val="28"/>
        </w:rPr>
        <w:t xml:space="preserve"> от мировой индустрии, но все уже сейчас видны </w:t>
      </w:r>
      <w:r w:rsidR="006B0E11" w:rsidRPr="00636103">
        <w:rPr>
          <w:rFonts w:ascii="Times New Roman" w:hAnsi="Times New Roman" w:cs="Times New Roman"/>
          <w:sz w:val="28"/>
          <w:szCs w:val="28"/>
        </w:rPr>
        <w:t>благоприятные изменения,</w:t>
      </w:r>
      <w:r w:rsidRPr="00636103">
        <w:rPr>
          <w:rFonts w:ascii="Times New Roman" w:hAnsi="Times New Roman" w:cs="Times New Roman"/>
          <w:sz w:val="28"/>
          <w:szCs w:val="28"/>
        </w:rPr>
        <w:t xml:space="preserve"> ведущие к росту и развитию. Южный федеральный округ является неоспоримым лидером по добыче поваренной соли (с учетом морской воды и солевых растворов), не беря в учет морскую воду и солевые растворы занимает третье место, обладая минерально-ресурсной базой и благоприятным инвестиционным климатом на сегодняшний день является наиболее привлекательной </w:t>
      </w:r>
      <w:proofErr w:type="gramStart"/>
      <w:r w:rsidRPr="00636103">
        <w:rPr>
          <w:rFonts w:ascii="Times New Roman" w:hAnsi="Times New Roman" w:cs="Times New Roman"/>
          <w:sz w:val="28"/>
          <w:szCs w:val="28"/>
        </w:rPr>
        <w:t>бизнес-площадк</w:t>
      </w:r>
      <w:r w:rsidR="00707181">
        <w:rPr>
          <w:rFonts w:ascii="Times New Roman" w:hAnsi="Times New Roman" w:cs="Times New Roman"/>
          <w:sz w:val="28"/>
          <w:szCs w:val="28"/>
        </w:rPr>
        <w:t>ой</w:t>
      </w:r>
      <w:proofErr w:type="gramEnd"/>
      <w:r w:rsidR="00707181">
        <w:rPr>
          <w:rFonts w:ascii="Times New Roman" w:hAnsi="Times New Roman" w:cs="Times New Roman"/>
          <w:sz w:val="28"/>
          <w:szCs w:val="28"/>
        </w:rPr>
        <w:t xml:space="preserve"> для развития данной отрасли.</w:t>
      </w:r>
    </w:p>
    <w:p w:rsidR="002D45BE" w:rsidRDefault="002D45BE" w:rsidP="00AB765A">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p>
    <w:p w:rsidR="001B46CA" w:rsidRPr="00AB765A" w:rsidRDefault="001B46CA" w:rsidP="00AB765A">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58" w:name="_Toc458790253"/>
      <w:r w:rsidRPr="00AB765A">
        <w:rPr>
          <w:rFonts w:asciiTheme="majorHAnsi" w:eastAsia="Times New Roman" w:hAnsiTheme="majorHAnsi" w:cs="Times New Roman"/>
          <w:b/>
          <w:bCs/>
          <w:color w:val="548DD4" w:themeColor="text2" w:themeTint="99"/>
          <w:sz w:val="26"/>
          <w:szCs w:val="26"/>
        </w:rPr>
        <w:lastRenderedPageBreak/>
        <w:t>5.2 Особенности сегмента рынка, в котором реализуется инвестиционный проект: объем, динамика и тенденции развития.</w:t>
      </w:r>
      <w:bookmarkEnd w:id="58"/>
      <w:r w:rsidRPr="00AB765A">
        <w:rPr>
          <w:rFonts w:asciiTheme="majorHAnsi" w:eastAsia="Times New Roman" w:hAnsiTheme="majorHAnsi" w:cs="Times New Roman"/>
          <w:b/>
          <w:bCs/>
          <w:color w:val="548DD4" w:themeColor="text2" w:themeTint="99"/>
          <w:sz w:val="26"/>
          <w:szCs w:val="26"/>
        </w:rPr>
        <w:t xml:space="preserve"> </w:t>
      </w:r>
    </w:p>
    <w:p w:rsidR="00927256" w:rsidRPr="00EF63B9" w:rsidRDefault="00B5060E" w:rsidP="00940751">
      <w:pPr>
        <w:spacing w:before="100" w:beforeAutospacing="1" w:after="100" w:afterAutospacing="1"/>
        <w:jc w:val="both"/>
        <w:rPr>
          <w:rFonts w:ascii="Times New Roman" w:hAnsi="Times New Roman" w:cs="Times New Roman"/>
          <w:sz w:val="28"/>
          <w:szCs w:val="28"/>
        </w:rPr>
      </w:pPr>
      <w:r w:rsidRPr="00EF63B9">
        <w:rPr>
          <w:rFonts w:ascii="Times New Roman" w:hAnsi="Times New Roman" w:cs="Times New Roman"/>
          <w:sz w:val="28"/>
          <w:szCs w:val="28"/>
        </w:rPr>
        <w:t>Российский рынок соли показывает стабильный рост (1-6%) на протяжении последних 4 лет. Стоит отметить существенную долю импортной продукции, которая составляет 35-40%</w:t>
      </w:r>
      <w:r w:rsidR="00171E78">
        <w:rPr>
          <w:rFonts w:ascii="Times New Roman" w:hAnsi="Times New Roman" w:cs="Times New Roman"/>
          <w:sz w:val="28"/>
          <w:szCs w:val="28"/>
        </w:rPr>
        <w:t xml:space="preserve"> до 2013 г.</w:t>
      </w:r>
      <w:r w:rsidRPr="00EF63B9">
        <w:rPr>
          <w:rFonts w:ascii="Times New Roman" w:hAnsi="Times New Roman" w:cs="Times New Roman"/>
          <w:sz w:val="28"/>
          <w:szCs w:val="28"/>
        </w:rPr>
        <w:t xml:space="preserve">, однако </w:t>
      </w:r>
      <w:r w:rsidR="00171E78">
        <w:rPr>
          <w:rFonts w:ascii="Times New Roman" w:hAnsi="Times New Roman" w:cs="Times New Roman"/>
          <w:sz w:val="28"/>
          <w:szCs w:val="28"/>
        </w:rPr>
        <w:t xml:space="preserve">в связи с введенными санкциями в отношении ввоза продуктов из Украины </w:t>
      </w:r>
      <w:r w:rsidRPr="00EF63B9">
        <w:rPr>
          <w:rFonts w:ascii="Times New Roman" w:hAnsi="Times New Roman" w:cs="Times New Roman"/>
          <w:sz w:val="28"/>
          <w:szCs w:val="28"/>
        </w:rPr>
        <w:t>прослеживается тенденция к её сокращению в связи с возросшей активностью российских производителей и уменьшения объема ввоза.</w:t>
      </w:r>
    </w:p>
    <w:p w:rsidR="00940751" w:rsidRDefault="00940751" w:rsidP="00940751">
      <w:pPr>
        <w:keepNext/>
        <w:shd w:val="clear" w:color="auto" w:fill="FFFFFF"/>
        <w:spacing w:after="240" w:line="384" w:lineRule="atLeast"/>
        <w:jc w:val="center"/>
      </w:pPr>
      <w:r>
        <w:rPr>
          <w:noProof/>
        </w:rPr>
        <w:drawing>
          <wp:inline distT="0" distB="0" distL="0" distR="0" wp14:anchorId="7FF6BD4C" wp14:editId="37C907DE">
            <wp:extent cx="5181600" cy="347662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5060E" w:rsidRDefault="00940751" w:rsidP="00940751">
      <w:pPr>
        <w:pStyle w:val="a3"/>
        <w:spacing w:after="0"/>
        <w:jc w:val="center"/>
      </w:pPr>
      <w:r>
        <w:t xml:space="preserve">Рисунок </w:t>
      </w:r>
      <w:fldSimple w:instr=" SEQ Рисунок \* ARABIC ">
        <w:r w:rsidR="006D118F">
          <w:rPr>
            <w:noProof/>
          </w:rPr>
          <w:t>13</w:t>
        </w:r>
      </w:fldSimple>
      <w:r>
        <w:t xml:space="preserve"> - </w:t>
      </w:r>
      <w:r w:rsidRPr="000105A0">
        <w:t>Структура росс</w:t>
      </w:r>
      <w:r>
        <w:t>ийского рынка поваренной соли в</w:t>
      </w:r>
      <w:r w:rsidRPr="000105A0">
        <w:t xml:space="preserve"> натуральном выражении</w:t>
      </w:r>
      <w:r>
        <w:t>, %</w:t>
      </w:r>
    </w:p>
    <w:p w:rsidR="00B5060E" w:rsidRPr="00940751" w:rsidRDefault="00B5060E" w:rsidP="00940751">
      <w:pPr>
        <w:spacing w:after="0"/>
        <w:jc w:val="right"/>
        <w:rPr>
          <w:rFonts w:ascii="Times New Roman" w:hAnsi="Times New Roman" w:cs="Times New Roman"/>
          <w:sz w:val="18"/>
          <w:szCs w:val="18"/>
        </w:rPr>
      </w:pPr>
      <w:r w:rsidRPr="00940751">
        <w:rPr>
          <w:rFonts w:ascii="Times New Roman" w:hAnsi="Times New Roman" w:cs="Times New Roman"/>
          <w:sz w:val="18"/>
          <w:szCs w:val="18"/>
        </w:rPr>
        <w:t>Источник: «TEBIZ GROUP»</w:t>
      </w:r>
    </w:p>
    <w:p w:rsidR="00B5060E" w:rsidRDefault="00B5060E" w:rsidP="00B5060E">
      <w:pPr>
        <w:spacing w:before="100" w:beforeAutospacing="1" w:after="100" w:afterAutospacing="1"/>
        <w:jc w:val="both"/>
        <w:rPr>
          <w:rFonts w:ascii="Times New Roman" w:hAnsi="Times New Roman" w:cs="Times New Roman"/>
          <w:sz w:val="28"/>
          <w:szCs w:val="28"/>
        </w:rPr>
      </w:pPr>
      <w:r w:rsidRPr="00EF63B9">
        <w:rPr>
          <w:rFonts w:ascii="Times New Roman" w:hAnsi="Times New Roman" w:cs="Times New Roman"/>
          <w:sz w:val="28"/>
          <w:szCs w:val="28"/>
        </w:rPr>
        <w:t>С 2008 по 2010 гг. объем завезенной в РФ поваренной соли рос на 2-6% ежегодно, однако в 2011 году показа</w:t>
      </w:r>
      <w:r>
        <w:rPr>
          <w:rFonts w:ascii="Times New Roman" w:hAnsi="Times New Roman" w:cs="Times New Roman"/>
          <w:sz w:val="28"/>
          <w:szCs w:val="28"/>
        </w:rPr>
        <w:t>тель резко сократился. В 2011 году</w:t>
      </w:r>
      <w:r w:rsidRPr="00EF63B9">
        <w:rPr>
          <w:rFonts w:ascii="Times New Roman" w:hAnsi="Times New Roman" w:cs="Times New Roman"/>
          <w:sz w:val="28"/>
          <w:szCs w:val="28"/>
        </w:rPr>
        <w:t xml:space="preserve"> зарубежные поставщики ввезли в Российскую Федерацию 547,7 тысяч тонн товара. Статисти</w:t>
      </w:r>
      <w:r>
        <w:rPr>
          <w:rFonts w:ascii="Times New Roman" w:hAnsi="Times New Roman" w:cs="Times New Roman"/>
          <w:sz w:val="28"/>
          <w:szCs w:val="28"/>
        </w:rPr>
        <w:t>ка российского импорта в 2012 году</w:t>
      </w:r>
      <w:r w:rsidRPr="00EF63B9">
        <w:rPr>
          <w:rFonts w:ascii="Times New Roman" w:hAnsi="Times New Roman" w:cs="Times New Roman"/>
          <w:sz w:val="28"/>
          <w:szCs w:val="28"/>
        </w:rPr>
        <w:t xml:space="preserve"> показывает, что интерес к импортной продукции со стороны российских потребителей вырос на 0,2% и к концу года объем импорта пищевой добавки в Россию составил 548,5 тысяч тонн продукции.</w:t>
      </w:r>
      <w:r w:rsidR="003C586A">
        <w:rPr>
          <w:rFonts w:ascii="Times New Roman" w:hAnsi="Times New Roman" w:cs="Times New Roman"/>
          <w:sz w:val="28"/>
          <w:szCs w:val="28"/>
        </w:rPr>
        <w:t xml:space="preserve"> В 2013-2015 гг. импорт соли, как и весь импорт продуктов питания, сократился из-за санкций.</w:t>
      </w:r>
    </w:p>
    <w:p w:rsidR="00B5060E" w:rsidRPr="00EF63B9" w:rsidRDefault="00B5060E" w:rsidP="00B5060E">
      <w:pPr>
        <w:spacing w:before="100" w:beforeAutospacing="1" w:after="100" w:afterAutospacing="1"/>
        <w:jc w:val="both"/>
        <w:rPr>
          <w:rFonts w:ascii="Times New Roman" w:hAnsi="Times New Roman" w:cs="Times New Roman"/>
          <w:sz w:val="28"/>
          <w:szCs w:val="28"/>
        </w:rPr>
      </w:pPr>
      <w:r w:rsidRPr="00EF63B9">
        <w:rPr>
          <w:rFonts w:ascii="Times New Roman" w:hAnsi="Times New Roman" w:cs="Times New Roman"/>
          <w:sz w:val="28"/>
          <w:szCs w:val="28"/>
        </w:rPr>
        <w:t>Рейтинг ведущих регионов получения зарубежной соли:</w:t>
      </w:r>
    </w:p>
    <w:p w:rsidR="00B5060E" w:rsidRPr="00EF63B9" w:rsidRDefault="00B5060E" w:rsidP="00AF248D">
      <w:pPr>
        <w:pStyle w:val="a9"/>
        <w:numPr>
          <w:ilvl w:val="0"/>
          <w:numId w:val="6"/>
        </w:numPr>
        <w:spacing w:before="100" w:beforeAutospacing="1" w:after="100" w:afterAutospacing="1"/>
        <w:jc w:val="both"/>
        <w:rPr>
          <w:rFonts w:ascii="Times New Roman" w:hAnsi="Times New Roman" w:cs="Times New Roman"/>
          <w:sz w:val="28"/>
          <w:szCs w:val="28"/>
        </w:rPr>
      </w:pPr>
      <w:r w:rsidRPr="00EF63B9">
        <w:rPr>
          <w:rFonts w:ascii="Times New Roman" w:hAnsi="Times New Roman" w:cs="Times New Roman"/>
          <w:sz w:val="28"/>
          <w:szCs w:val="28"/>
        </w:rPr>
        <w:lastRenderedPageBreak/>
        <w:t>Белгородская область – 31,5%</w:t>
      </w:r>
      <w:r>
        <w:rPr>
          <w:rFonts w:ascii="Times New Roman" w:hAnsi="Times New Roman" w:cs="Times New Roman"/>
          <w:sz w:val="28"/>
          <w:szCs w:val="28"/>
          <w:lang w:val="en-US"/>
        </w:rPr>
        <w:t>;</w:t>
      </w:r>
    </w:p>
    <w:p w:rsidR="00B5060E" w:rsidRPr="00EF63B9" w:rsidRDefault="00B5060E" w:rsidP="00AF248D">
      <w:pPr>
        <w:pStyle w:val="a9"/>
        <w:numPr>
          <w:ilvl w:val="0"/>
          <w:numId w:val="6"/>
        </w:numPr>
        <w:spacing w:before="100" w:beforeAutospacing="1" w:after="100" w:afterAutospacing="1"/>
        <w:jc w:val="both"/>
        <w:rPr>
          <w:rFonts w:ascii="Times New Roman" w:hAnsi="Times New Roman" w:cs="Times New Roman"/>
          <w:sz w:val="28"/>
          <w:szCs w:val="28"/>
        </w:rPr>
      </w:pPr>
      <w:r w:rsidRPr="00EF63B9">
        <w:rPr>
          <w:rFonts w:ascii="Times New Roman" w:hAnsi="Times New Roman" w:cs="Times New Roman"/>
          <w:sz w:val="28"/>
          <w:szCs w:val="28"/>
        </w:rPr>
        <w:t>Ростовская область – 9,1%</w:t>
      </w:r>
      <w:r>
        <w:rPr>
          <w:rFonts w:ascii="Times New Roman" w:hAnsi="Times New Roman" w:cs="Times New Roman"/>
          <w:sz w:val="28"/>
          <w:szCs w:val="28"/>
          <w:lang w:val="en-US"/>
        </w:rPr>
        <w:t>;</w:t>
      </w:r>
    </w:p>
    <w:p w:rsidR="00B5060E" w:rsidRPr="00EF63B9" w:rsidRDefault="00B5060E" w:rsidP="00AF248D">
      <w:pPr>
        <w:pStyle w:val="a9"/>
        <w:numPr>
          <w:ilvl w:val="0"/>
          <w:numId w:val="6"/>
        </w:numPr>
        <w:spacing w:before="100" w:beforeAutospacing="1" w:after="100" w:afterAutospacing="1"/>
        <w:jc w:val="both"/>
        <w:rPr>
          <w:rFonts w:ascii="Times New Roman" w:hAnsi="Times New Roman" w:cs="Times New Roman"/>
          <w:sz w:val="28"/>
          <w:szCs w:val="28"/>
        </w:rPr>
      </w:pPr>
      <w:r w:rsidRPr="00EF63B9">
        <w:rPr>
          <w:rFonts w:ascii="Times New Roman" w:hAnsi="Times New Roman" w:cs="Times New Roman"/>
          <w:sz w:val="28"/>
          <w:szCs w:val="28"/>
        </w:rPr>
        <w:t>Краснодарский край – 8,8%</w:t>
      </w:r>
      <w:r>
        <w:rPr>
          <w:rFonts w:ascii="Times New Roman" w:hAnsi="Times New Roman" w:cs="Times New Roman"/>
          <w:sz w:val="28"/>
          <w:szCs w:val="28"/>
          <w:lang w:val="en-US"/>
        </w:rPr>
        <w:t>.</w:t>
      </w:r>
    </w:p>
    <w:p w:rsidR="00B5060E" w:rsidRPr="00EF63B9" w:rsidRDefault="00B5060E" w:rsidP="00B5060E">
      <w:pPr>
        <w:spacing w:before="100" w:beforeAutospacing="1" w:after="100" w:afterAutospacing="1"/>
        <w:jc w:val="both"/>
        <w:rPr>
          <w:rFonts w:ascii="Times New Roman" w:hAnsi="Times New Roman" w:cs="Times New Roman"/>
          <w:sz w:val="28"/>
          <w:szCs w:val="28"/>
        </w:rPr>
      </w:pPr>
      <w:r w:rsidRPr="00EF63B9">
        <w:rPr>
          <w:rFonts w:ascii="Times New Roman" w:hAnsi="Times New Roman" w:cs="Times New Roman"/>
          <w:sz w:val="28"/>
          <w:szCs w:val="28"/>
        </w:rPr>
        <w:t>В региональном распределении поставок поваренной соли в</w:t>
      </w:r>
      <w:r>
        <w:rPr>
          <w:rFonts w:ascii="Times New Roman" w:hAnsi="Times New Roman" w:cs="Times New Roman"/>
          <w:sz w:val="28"/>
          <w:szCs w:val="28"/>
        </w:rPr>
        <w:t xml:space="preserve"> Россию </w:t>
      </w:r>
      <w:r w:rsidRPr="00EF63B9">
        <w:rPr>
          <w:rFonts w:ascii="Times New Roman" w:hAnsi="Times New Roman" w:cs="Times New Roman"/>
          <w:sz w:val="28"/>
          <w:szCs w:val="28"/>
        </w:rPr>
        <w:t>три указанных основных региона получения продукции приняли 49% всего импорта.</w:t>
      </w:r>
    </w:p>
    <w:p w:rsidR="00B5060E" w:rsidRPr="008855E9" w:rsidRDefault="00B5060E" w:rsidP="00B5060E">
      <w:pPr>
        <w:spacing w:before="100" w:beforeAutospacing="1" w:after="100" w:afterAutospacing="1"/>
        <w:jc w:val="both"/>
        <w:rPr>
          <w:rFonts w:ascii="Times New Roman" w:hAnsi="Times New Roman" w:cs="Times New Roman"/>
          <w:sz w:val="28"/>
          <w:szCs w:val="28"/>
        </w:rPr>
      </w:pPr>
      <w:r>
        <w:rPr>
          <w:rFonts w:ascii="Times New Roman" w:hAnsi="Times New Roman" w:cs="Times New Roman"/>
          <w:sz w:val="28"/>
          <w:szCs w:val="28"/>
        </w:rPr>
        <w:t>Структура стран импортеров выглядит следующим образом</w:t>
      </w:r>
      <w:r w:rsidRPr="00C91D4C">
        <w:rPr>
          <w:rFonts w:ascii="Times New Roman" w:hAnsi="Times New Roman" w:cs="Times New Roman"/>
          <w:sz w:val="28"/>
          <w:szCs w:val="28"/>
        </w:rPr>
        <w:t>:</w:t>
      </w:r>
    </w:p>
    <w:p w:rsidR="00B5060E" w:rsidRPr="00C91D4C" w:rsidRDefault="00B5060E" w:rsidP="00AF248D">
      <w:pPr>
        <w:pStyle w:val="a9"/>
        <w:numPr>
          <w:ilvl w:val="0"/>
          <w:numId w:val="23"/>
        </w:numPr>
        <w:spacing w:before="100" w:beforeAutospacing="1" w:after="100" w:afterAutospacing="1"/>
        <w:jc w:val="both"/>
        <w:rPr>
          <w:rFonts w:ascii="Times New Roman" w:hAnsi="Times New Roman" w:cs="Times New Roman"/>
          <w:sz w:val="28"/>
          <w:szCs w:val="28"/>
        </w:rPr>
      </w:pPr>
      <w:r w:rsidRPr="00C91D4C">
        <w:rPr>
          <w:rFonts w:ascii="Times New Roman" w:hAnsi="Times New Roman" w:cs="Times New Roman"/>
          <w:sz w:val="28"/>
          <w:szCs w:val="28"/>
        </w:rPr>
        <w:t>Украина – 87%;</w:t>
      </w:r>
    </w:p>
    <w:p w:rsidR="00B5060E" w:rsidRPr="00EF63B9" w:rsidRDefault="00B5060E" w:rsidP="00AF248D">
      <w:pPr>
        <w:pStyle w:val="a9"/>
        <w:numPr>
          <w:ilvl w:val="0"/>
          <w:numId w:val="7"/>
        </w:numPr>
        <w:spacing w:before="100" w:beforeAutospacing="1" w:after="100" w:afterAutospacing="1"/>
        <w:jc w:val="both"/>
        <w:rPr>
          <w:rFonts w:ascii="Times New Roman" w:hAnsi="Times New Roman" w:cs="Times New Roman"/>
          <w:sz w:val="28"/>
          <w:szCs w:val="28"/>
        </w:rPr>
      </w:pPr>
      <w:r w:rsidRPr="00EF63B9">
        <w:rPr>
          <w:rFonts w:ascii="Times New Roman" w:hAnsi="Times New Roman" w:cs="Times New Roman"/>
          <w:sz w:val="28"/>
          <w:szCs w:val="28"/>
        </w:rPr>
        <w:t>Дания – 3%;</w:t>
      </w:r>
    </w:p>
    <w:p w:rsidR="00B5060E" w:rsidRPr="00EF63B9" w:rsidRDefault="00B5060E" w:rsidP="00AF248D">
      <w:pPr>
        <w:pStyle w:val="a9"/>
        <w:numPr>
          <w:ilvl w:val="0"/>
          <w:numId w:val="7"/>
        </w:numPr>
        <w:spacing w:before="100" w:beforeAutospacing="1" w:after="100" w:afterAutospacing="1"/>
        <w:jc w:val="both"/>
        <w:rPr>
          <w:rFonts w:ascii="Times New Roman" w:hAnsi="Times New Roman" w:cs="Times New Roman"/>
          <w:sz w:val="28"/>
          <w:szCs w:val="28"/>
        </w:rPr>
      </w:pPr>
      <w:r w:rsidRPr="00EF63B9">
        <w:rPr>
          <w:rFonts w:ascii="Times New Roman" w:hAnsi="Times New Roman" w:cs="Times New Roman"/>
          <w:sz w:val="28"/>
          <w:szCs w:val="28"/>
        </w:rPr>
        <w:t>Израиль – 2%.</w:t>
      </w:r>
    </w:p>
    <w:p w:rsidR="00B5060E" w:rsidRPr="00EF63B9" w:rsidRDefault="00B5060E" w:rsidP="00B5060E">
      <w:pPr>
        <w:spacing w:before="100" w:beforeAutospacing="1" w:after="100" w:afterAutospacing="1"/>
        <w:jc w:val="both"/>
        <w:rPr>
          <w:rFonts w:ascii="Times New Roman" w:hAnsi="Times New Roman" w:cs="Times New Roman"/>
          <w:sz w:val="28"/>
          <w:szCs w:val="28"/>
        </w:rPr>
      </w:pPr>
      <w:r w:rsidRPr="00EF63B9">
        <w:rPr>
          <w:rFonts w:ascii="Times New Roman" w:hAnsi="Times New Roman" w:cs="Times New Roman"/>
          <w:sz w:val="28"/>
          <w:szCs w:val="28"/>
        </w:rPr>
        <w:t xml:space="preserve">В 2011 году российскими предприятиями по производству соли было экспортировано из страны 4,3 тысяч </w:t>
      </w:r>
      <w:r>
        <w:rPr>
          <w:rFonts w:ascii="Times New Roman" w:hAnsi="Times New Roman" w:cs="Times New Roman"/>
          <w:sz w:val="28"/>
          <w:szCs w:val="28"/>
        </w:rPr>
        <w:t>тонн товара. В следующем 2012 году</w:t>
      </w:r>
      <w:r w:rsidRPr="00EF63B9">
        <w:rPr>
          <w:rFonts w:ascii="Times New Roman" w:hAnsi="Times New Roman" w:cs="Times New Roman"/>
          <w:sz w:val="28"/>
          <w:szCs w:val="28"/>
        </w:rPr>
        <w:t>, благодаря активности отечественных компаний на международном рынке и росту спроса на российский продукт, объем вывоза поваренной соли вырос до уровня 7,4 тысяч тонн (+72,5%).</w:t>
      </w:r>
      <w:r w:rsidR="00171E78">
        <w:rPr>
          <w:rFonts w:ascii="Times New Roman" w:hAnsi="Times New Roman" w:cs="Times New Roman"/>
          <w:sz w:val="28"/>
          <w:szCs w:val="28"/>
        </w:rPr>
        <w:t xml:space="preserve"> В 2014-2015 гг. объем вывоза н</w:t>
      </w:r>
      <w:r w:rsidR="006B0E11">
        <w:rPr>
          <w:rFonts w:ascii="Times New Roman" w:hAnsi="Times New Roman" w:cs="Times New Roman"/>
          <w:sz w:val="28"/>
          <w:szCs w:val="28"/>
        </w:rPr>
        <w:t>езначительно увеличился (11,6%)</w:t>
      </w:r>
      <w:r w:rsidR="00171E78">
        <w:rPr>
          <w:rFonts w:ascii="Times New Roman" w:hAnsi="Times New Roman" w:cs="Times New Roman"/>
          <w:sz w:val="28"/>
          <w:szCs w:val="28"/>
        </w:rPr>
        <w:t>, свою роль в этом сыграло политически-экономические реалии в стране.</w:t>
      </w:r>
      <w:r w:rsidRPr="00EF63B9">
        <w:rPr>
          <w:rFonts w:ascii="Times New Roman" w:hAnsi="Times New Roman" w:cs="Times New Roman"/>
          <w:sz w:val="28"/>
          <w:szCs w:val="28"/>
        </w:rPr>
        <w:t xml:space="preserve"> Стоит отметить, что с 2008 по 2011 гг. объем экспортных поставок ежегодно сокращался серьезными темпами (от 25-50% каждый год).</w:t>
      </w:r>
    </w:p>
    <w:p w:rsidR="00B5060E" w:rsidRPr="00EF63B9" w:rsidRDefault="00B5060E" w:rsidP="00B5060E">
      <w:pPr>
        <w:spacing w:before="100" w:beforeAutospacing="1" w:after="100" w:afterAutospacing="1"/>
        <w:jc w:val="both"/>
        <w:rPr>
          <w:rFonts w:ascii="Times New Roman" w:hAnsi="Times New Roman" w:cs="Times New Roman"/>
          <w:sz w:val="28"/>
          <w:szCs w:val="28"/>
        </w:rPr>
      </w:pPr>
      <w:r w:rsidRPr="00EF63B9">
        <w:rPr>
          <w:rFonts w:ascii="Times New Roman" w:hAnsi="Times New Roman" w:cs="Times New Roman"/>
          <w:sz w:val="28"/>
          <w:szCs w:val="28"/>
        </w:rPr>
        <w:t>Региональная структура экспорта:</w:t>
      </w:r>
    </w:p>
    <w:p w:rsidR="00B5060E" w:rsidRPr="00EF63B9" w:rsidRDefault="00B5060E" w:rsidP="00AF248D">
      <w:pPr>
        <w:pStyle w:val="a9"/>
        <w:numPr>
          <w:ilvl w:val="0"/>
          <w:numId w:val="8"/>
        </w:numPr>
        <w:spacing w:before="100" w:beforeAutospacing="1" w:after="100" w:afterAutospacing="1"/>
        <w:jc w:val="both"/>
        <w:rPr>
          <w:rFonts w:ascii="Times New Roman" w:hAnsi="Times New Roman" w:cs="Times New Roman"/>
          <w:sz w:val="28"/>
          <w:szCs w:val="28"/>
        </w:rPr>
      </w:pPr>
      <w:r w:rsidRPr="00EF63B9">
        <w:rPr>
          <w:rFonts w:ascii="Times New Roman" w:hAnsi="Times New Roman" w:cs="Times New Roman"/>
          <w:sz w:val="28"/>
          <w:szCs w:val="28"/>
        </w:rPr>
        <w:t>Оренбургская область – 76,9%</w:t>
      </w:r>
      <w:r w:rsidRPr="00171E78">
        <w:rPr>
          <w:rFonts w:ascii="Times New Roman" w:hAnsi="Times New Roman" w:cs="Times New Roman"/>
          <w:sz w:val="28"/>
          <w:szCs w:val="28"/>
        </w:rPr>
        <w:t>;</w:t>
      </w:r>
    </w:p>
    <w:p w:rsidR="00B5060E" w:rsidRPr="00EF63B9" w:rsidRDefault="00B5060E" w:rsidP="00AF248D">
      <w:pPr>
        <w:pStyle w:val="a9"/>
        <w:numPr>
          <w:ilvl w:val="0"/>
          <w:numId w:val="8"/>
        </w:numPr>
        <w:spacing w:before="100" w:beforeAutospacing="1" w:after="100" w:afterAutospacing="1"/>
        <w:jc w:val="both"/>
        <w:rPr>
          <w:rFonts w:ascii="Times New Roman" w:hAnsi="Times New Roman" w:cs="Times New Roman"/>
          <w:sz w:val="28"/>
          <w:szCs w:val="28"/>
        </w:rPr>
      </w:pPr>
      <w:r w:rsidRPr="00EF63B9">
        <w:rPr>
          <w:rFonts w:ascii="Times New Roman" w:hAnsi="Times New Roman" w:cs="Times New Roman"/>
          <w:sz w:val="28"/>
          <w:szCs w:val="28"/>
        </w:rPr>
        <w:t>Ростовская область – 6,8%</w:t>
      </w:r>
      <w:r w:rsidRPr="00171E78">
        <w:rPr>
          <w:rFonts w:ascii="Times New Roman" w:hAnsi="Times New Roman" w:cs="Times New Roman"/>
          <w:sz w:val="28"/>
          <w:szCs w:val="28"/>
        </w:rPr>
        <w:t>;</w:t>
      </w:r>
    </w:p>
    <w:p w:rsidR="00B5060E" w:rsidRPr="00EF63B9" w:rsidRDefault="00B5060E" w:rsidP="00AF248D">
      <w:pPr>
        <w:pStyle w:val="a9"/>
        <w:numPr>
          <w:ilvl w:val="0"/>
          <w:numId w:val="8"/>
        </w:numPr>
        <w:spacing w:before="100" w:beforeAutospacing="1" w:after="100" w:afterAutospacing="1"/>
        <w:jc w:val="both"/>
        <w:rPr>
          <w:rFonts w:ascii="Times New Roman" w:hAnsi="Times New Roman" w:cs="Times New Roman"/>
          <w:sz w:val="28"/>
          <w:szCs w:val="28"/>
        </w:rPr>
      </w:pPr>
      <w:r w:rsidRPr="00EF63B9">
        <w:rPr>
          <w:rFonts w:ascii="Times New Roman" w:hAnsi="Times New Roman" w:cs="Times New Roman"/>
          <w:sz w:val="28"/>
          <w:szCs w:val="28"/>
        </w:rPr>
        <w:t>Москва – 6,1%</w:t>
      </w:r>
      <w:r w:rsidRPr="00171E78">
        <w:rPr>
          <w:rFonts w:ascii="Times New Roman" w:hAnsi="Times New Roman" w:cs="Times New Roman"/>
          <w:sz w:val="28"/>
          <w:szCs w:val="28"/>
        </w:rPr>
        <w:t>.</w:t>
      </w:r>
    </w:p>
    <w:p w:rsidR="00B5060E" w:rsidRPr="00EF63B9" w:rsidRDefault="00B5060E" w:rsidP="00B5060E">
      <w:pPr>
        <w:spacing w:before="100" w:beforeAutospacing="1" w:after="100" w:afterAutospacing="1"/>
        <w:jc w:val="both"/>
        <w:rPr>
          <w:rFonts w:ascii="Times New Roman" w:hAnsi="Times New Roman" w:cs="Times New Roman"/>
          <w:sz w:val="28"/>
          <w:szCs w:val="28"/>
        </w:rPr>
      </w:pPr>
      <w:r w:rsidRPr="00EF63B9">
        <w:rPr>
          <w:rFonts w:ascii="Times New Roman" w:hAnsi="Times New Roman" w:cs="Times New Roman"/>
          <w:sz w:val="28"/>
          <w:szCs w:val="28"/>
        </w:rPr>
        <w:t>Поваренная соль экспортировалась из 17 субъектов РФ, географические признаки которых сильно отличаются. Зарубежными каналами сбыта российской продукции, в основном, являются страны СНГ.</w:t>
      </w:r>
    </w:p>
    <w:p w:rsidR="00B5060E" w:rsidRPr="00EF63B9" w:rsidRDefault="00B5060E" w:rsidP="00B5060E">
      <w:pPr>
        <w:spacing w:before="100" w:beforeAutospacing="1" w:after="100" w:afterAutospacing="1"/>
        <w:jc w:val="both"/>
        <w:rPr>
          <w:rFonts w:ascii="Times New Roman" w:hAnsi="Times New Roman" w:cs="Times New Roman"/>
          <w:sz w:val="28"/>
          <w:szCs w:val="28"/>
        </w:rPr>
      </w:pPr>
      <w:r w:rsidRPr="00EF63B9">
        <w:rPr>
          <w:rFonts w:ascii="Times New Roman" w:hAnsi="Times New Roman" w:cs="Times New Roman"/>
          <w:sz w:val="28"/>
          <w:szCs w:val="28"/>
        </w:rPr>
        <w:t>Рейтинг стран назначения экспорта российской соли:</w:t>
      </w:r>
    </w:p>
    <w:p w:rsidR="00B5060E" w:rsidRPr="00EF63B9" w:rsidRDefault="00B5060E" w:rsidP="00AF248D">
      <w:pPr>
        <w:pStyle w:val="a9"/>
        <w:numPr>
          <w:ilvl w:val="0"/>
          <w:numId w:val="9"/>
        </w:numPr>
        <w:spacing w:before="100" w:beforeAutospacing="1" w:after="100" w:afterAutospacing="1"/>
        <w:jc w:val="both"/>
        <w:rPr>
          <w:rFonts w:ascii="Times New Roman" w:hAnsi="Times New Roman" w:cs="Times New Roman"/>
          <w:sz w:val="28"/>
          <w:szCs w:val="28"/>
          <w:lang w:val="en-US"/>
        </w:rPr>
      </w:pPr>
      <w:r w:rsidRPr="00EF63B9">
        <w:rPr>
          <w:rFonts w:ascii="Times New Roman" w:hAnsi="Times New Roman" w:cs="Times New Roman"/>
          <w:sz w:val="28"/>
          <w:szCs w:val="28"/>
        </w:rPr>
        <w:t>Аз</w:t>
      </w:r>
      <w:r>
        <w:rPr>
          <w:rFonts w:ascii="Times New Roman" w:hAnsi="Times New Roman" w:cs="Times New Roman"/>
          <w:sz w:val="28"/>
          <w:szCs w:val="28"/>
        </w:rPr>
        <w:t>ербайджан – 31%</w:t>
      </w:r>
      <w:r w:rsidRPr="00EF63B9">
        <w:rPr>
          <w:rFonts w:ascii="Times New Roman" w:hAnsi="Times New Roman" w:cs="Times New Roman"/>
          <w:sz w:val="28"/>
          <w:szCs w:val="28"/>
          <w:lang w:val="en-US"/>
        </w:rPr>
        <w:t>;</w:t>
      </w:r>
    </w:p>
    <w:p w:rsidR="00B5060E" w:rsidRPr="00EF63B9" w:rsidRDefault="00B5060E" w:rsidP="00AF248D">
      <w:pPr>
        <w:pStyle w:val="a9"/>
        <w:numPr>
          <w:ilvl w:val="0"/>
          <w:numId w:val="9"/>
        </w:numPr>
        <w:spacing w:before="100" w:beforeAutospacing="1" w:after="100" w:afterAutospacing="1"/>
        <w:jc w:val="both"/>
        <w:rPr>
          <w:rFonts w:ascii="Times New Roman" w:hAnsi="Times New Roman" w:cs="Times New Roman"/>
          <w:sz w:val="28"/>
          <w:szCs w:val="28"/>
          <w:lang w:val="en-US"/>
        </w:rPr>
      </w:pPr>
      <w:r w:rsidRPr="00EF63B9">
        <w:rPr>
          <w:rFonts w:ascii="Times New Roman" w:hAnsi="Times New Roman" w:cs="Times New Roman"/>
          <w:sz w:val="28"/>
          <w:szCs w:val="28"/>
        </w:rPr>
        <w:t>Узбекистан – 30%</w:t>
      </w:r>
      <w:r w:rsidRPr="00EF63B9">
        <w:rPr>
          <w:rFonts w:ascii="Times New Roman" w:hAnsi="Times New Roman" w:cs="Times New Roman"/>
          <w:sz w:val="28"/>
          <w:szCs w:val="28"/>
          <w:lang w:val="en-US"/>
        </w:rPr>
        <w:t>;</w:t>
      </w:r>
    </w:p>
    <w:p w:rsidR="00B5060E" w:rsidRPr="00EF63B9" w:rsidRDefault="00B5060E" w:rsidP="00AF248D">
      <w:pPr>
        <w:pStyle w:val="a9"/>
        <w:numPr>
          <w:ilvl w:val="0"/>
          <w:numId w:val="9"/>
        </w:numPr>
        <w:spacing w:before="100" w:beforeAutospacing="1" w:after="100" w:afterAutospacing="1"/>
        <w:jc w:val="both"/>
        <w:rPr>
          <w:rFonts w:ascii="Times New Roman" w:hAnsi="Times New Roman" w:cs="Times New Roman"/>
          <w:sz w:val="28"/>
          <w:szCs w:val="28"/>
        </w:rPr>
      </w:pPr>
      <w:r w:rsidRPr="00EF63B9">
        <w:rPr>
          <w:rFonts w:ascii="Times New Roman" w:hAnsi="Times New Roman" w:cs="Times New Roman"/>
          <w:sz w:val="28"/>
          <w:szCs w:val="28"/>
        </w:rPr>
        <w:t>Киргизия – 11%.</w:t>
      </w:r>
    </w:p>
    <w:p w:rsidR="00B5060E" w:rsidRDefault="00B5060E" w:rsidP="00B5060E">
      <w:pPr>
        <w:spacing w:before="100" w:beforeAutospacing="1" w:after="100" w:afterAutospacing="1"/>
        <w:jc w:val="both"/>
        <w:rPr>
          <w:rFonts w:ascii="Times New Roman" w:hAnsi="Times New Roman" w:cs="Times New Roman"/>
          <w:sz w:val="28"/>
          <w:szCs w:val="28"/>
        </w:rPr>
      </w:pPr>
      <w:r w:rsidRPr="00EF63B9">
        <w:rPr>
          <w:rFonts w:ascii="Times New Roman" w:hAnsi="Times New Roman" w:cs="Times New Roman"/>
          <w:sz w:val="28"/>
          <w:szCs w:val="28"/>
        </w:rPr>
        <w:lastRenderedPageBreak/>
        <w:t xml:space="preserve">Общая доля трех основных стран, закупающих соль у России, оценивается в </w:t>
      </w:r>
      <w:r w:rsidRPr="00C91D4C">
        <w:rPr>
          <w:rFonts w:ascii="Times New Roman" w:hAnsi="Times New Roman" w:cs="Times New Roman"/>
          <w:sz w:val="28"/>
          <w:szCs w:val="28"/>
        </w:rPr>
        <w:t>72</w:t>
      </w:r>
      <w:r w:rsidRPr="00EF63B9">
        <w:rPr>
          <w:rFonts w:ascii="Times New Roman" w:hAnsi="Times New Roman" w:cs="Times New Roman"/>
          <w:sz w:val="28"/>
          <w:szCs w:val="28"/>
        </w:rPr>
        <w:t>%.</w:t>
      </w:r>
    </w:p>
    <w:p w:rsidR="00CD763A" w:rsidRPr="00CD763A" w:rsidRDefault="00CD763A" w:rsidP="00B5060E">
      <w:pPr>
        <w:shd w:val="clear" w:color="auto" w:fill="FFFFFF"/>
        <w:spacing w:before="100" w:beforeAutospacing="1" w:after="100" w:afterAutospacing="1"/>
        <w:jc w:val="both"/>
        <w:rPr>
          <w:rFonts w:ascii="Times New Roman" w:hAnsi="Times New Roman" w:cs="Times New Roman"/>
          <w:sz w:val="28"/>
          <w:szCs w:val="28"/>
          <w:shd w:val="clear" w:color="auto" w:fill="FFFFFF"/>
        </w:rPr>
      </w:pPr>
      <w:proofErr w:type="gramStart"/>
      <w:r w:rsidRPr="00CD763A">
        <w:rPr>
          <w:rFonts w:ascii="Times New Roman" w:hAnsi="Times New Roman" w:cs="Times New Roman"/>
          <w:sz w:val="28"/>
          <w:szCs w:val="28"/>
          <w:shd w:val="clear" w:color="auto" w:fill="FFFFFF"/>
        </w:rPr>
        <w:t>Несмотря на увеличение доли отечественных солепроизводителей на российском рынке до 67%, она по-прежнему остается далека от пороговых значений Доктрины продовольственной безопасности, утвержденной Президентом России (85% по соли).</w:t>
      </w:r>
      <w:proofErr w:type="gramEnd"/>
      <w:r w:rsidRPr="00CD763A">
        <w:rPr>
          <w:rFonts w:ascii="Times New Roman" w:hAnsi="Times New Roman" w:cs="Times New Roman"/>
          <w:sz w:val="28"/>
          <w:szCs w:val="28"/>
          <w:shd w:val="clear" w:color="auto" w:fill="FFFFFF"/>
        </w:rPr>
        <w:t xml:space="preserve"> Основной причиной, замедляющей дальнейший рост доли отечественных производителей, является продолжающееся проникновение на российский рынок украинской соли, которая завозится в Россию под видом технической соли (ее ввоз не приостановлен). Однако</w:t>
      </w:r>
      <w:proofErr w:type="gramStart"/>
      <w:r w:rsidRPr="00CD763A">
        <w:rPr>
          <w:rFonts w:ascii="Times New Roman" w:hAnsi="Times New Roman" w:cs="Times New Roman"/>
          <w:sz w:val="28"/>
          <w:szCs w:val="28"/>
          <w:shd w:val="clear" w:color="auto" w:fill="FFFFFF"/>
        </w:rPr>
        <w:t>,</w:t>
      </w:r>
      <w:proofErr w:type="gramEnd"/>
      <w:r w:rsidRPr="00CD763A">
        <w:rPr>
          <w:rFonts w:ascii="Times New Roman" w:hAnsi="Times New Roman" w:cs="Times New Roman"/>
          <w:sz w:val="28"/>
          <w:szCs w:val="28"/>
          <w:shd w:val="clear" w:color="auto" w:fill="FFFFFF"/>
        </w:rPr>
        <w:t xml:space="preserve"> есть надежда, что дальнейшее продолжение роста производства российской соли приведет к постепенному приближению к пороговым значениям Доктрины при сохранении стабильности внутренних цен.</w:t>
      </w:r>
    </w:p>
    <w:p w:rsidR="00B5060E" w:rsidRPr="00B5060E" w:rsidRDefault="00B5060E" w:rsidP="00B5060E">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B5060E">
        <w:rPr>
          <w:rFonts w:ascii="Times New Roman" w:eastAsia="Times New Roman" w:hAnsi="Times New Roman" w:cs="Times New Roman"/>
          <w:color w:val="000000"/>
          <w:sz w:val="28"/>
          <w:szCs w:val="28"/>
        </w:rPr>
        <w:t>Практически все перспективы развития соляного производства являются перспективами линейного расширения объема выпускаемой продукции. Но на самом деле, это не все.</w:t>
      </w:r>
    </w:p>
    <w:p w:rsidR="00B5060E" w:rsidRPr="00B5060E" w:rsidRDefault="00B5060E" w:rsidP="00B5060E">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B5060E">
        <w:rPr>
          <w:rFonts w:ascii="Times New Roman" w:eastAsia="Times New Roman" w:hAnsi="Times New Roman" w:cs="Times New Roman"/>
          <w:color w:val="000000"/>
          <w:sz w:val="28"/>
          <w:szCs w:val="28"/>
        </w:rPr>
        <w:t>Во-первых, сейчас наблюдается небольшой рыночный тренд – т.н. «соль с пониженным содержанием натрия» (англ. low sodium salt</w:t>
      </w:r>
      <w:proofErr w:type="gramStart"/>
      <w:r w:rsidRPr="00B5060E">
        <w:rPr>
          <w:rFonts w:ascii="Times New Roman" w:eastAsia="Times New Roman" w:hAnsi="Times New Roman" w:cs="Times New Roman"/>
          <w:color w:val="000000"/>
          <w:sz w:val="28"/>
          <w:szCs w:val="28"/>
        </w:rPr>
        <w:t xml:space="preserve"> )</w:t>
      </w:r>
      <w:proofErr w:type="gramEnd"/>
      <w:r w:rsidRPr="00B5060E">
        <w:rPr>
          <w:rFonts w:ascii="Times New Roman" w:eastAsia="Times New Roman" w:hAnsi="Times New Roman" w:cs="Times New Roman"/>
          <w:color w:val="000000"/>
          <w:sz w:val="28"/>
          <w:szCs w:val="28"/>
        </w:rPr>
        <w:t>. Большинство этих продуктов является смесью хлорида натрия с хлоридами калия или магния. Возможен запуск такого производства.</w:t>
      </w:r>
    </w:p>
    <w:p w:rsidR="00B5060E" w:rsidRPr="00B5060E" w:rsidRDefault="00B5060E" w:rsidP="00B5060E">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B5060E">
        <w:rPr>
          <w:rFonts w:ascii="Times New Roman" w:eastAsia="Times New Roman" w:hAnsi="Times New Roman" w:cs="Times New Roman"/>
          <w:color w:val="000000"/>
          <w:sz w:val="28"/>
          <w:szCs w:val="28"/>
        </w:rPr>
        <w:t>Еще одним перспективным направлением является параллельный запуск химического производства: поваренная соль используется также и для получения соды, хлора, соляной кислоты, гидроксида натрия и металлического натрия.</w:t>
      </w:r>
    </w:p>
    <w:p w:rsidR="00B5060E" w:rsidRPr="00B5060E" w:rsidRDefault="00B5060E" w:rsidP="00B5060E">
      <w:pPr>
        <w:shd w:val="clear" w:color="auto" w:fill="FFFFFF"/>
        <w:spacing w:before="100" w:beforeAutospacing="1" w:after="100" w:afterAutospacing="1"/>
        <w:jc w:val="both"/>
        <w:rPr>
          <w:rFonts w:ascii="Times New Roman" w:eastAsia="Times New Roman" w:hAnsi="Times New Roman" w:cs="Times New Roman"/>
          <w:color w:val="000000"/>
          <w:sz w:val="28"/>
          <w:szCs w:val="28"/>
        </w:rPr>
      </w:pPr>
      <w:r w:rsidRPr="00B5060E">
        <w:rPr>
          <w:rFonts w:ascii="Times New Roman" w:eastAsia="Times New Roman" w:hAnsi="Times New Roman" w:cs="Times New Roman"/>
          <w:color w:val="000000"/>
          <w:sz w:val="28"/>
          <w:szCs w:val="28"/>
        </w:rPr>
        <w:t xml:space="preserve">Кроме того, если в месторождении присутствует не только галит, но и сильвинит, то возможно несколько дооборудовать производство, оснастив основную линию </w:t>
      </w:r>
      <w:proofErr w:type="gramStart"/>
      <w:r w:rsidRPr="00B5060E">
        <w:rPr>
          <w:rFonts w:ascii="Times New Roman" w:eastAsia="Times New Roman" w:hAnsi="Times New Roman" w:cs="Times New Roman"/>
          <w:color w:val="000000"/>
          <w:sz w:val="28"/>
          <w:szCs w:val="28"/>
        </w:rPr>
        <w:t>вспомогательной</w:t>
      </w:r>
      <w:proofErr w:type="gramEnd"/>
      <w:r w:rsidRPr="00B5060E">
        <w:rPr>
          <w:rFonts w:ascii="Times New Roman" w:eastAsia="Times New Roman" w:hAnsi="Times New Roman" w:cs="Times New Roman"/>
          <w:color w:val="000000"/>
          <w:sz w:val="28"/>
          <w:szCs w:val="28"/>
        </w:rPr>
        <w:t>: сильвинит сырье для получения хлорида калия, который применяется как сельскохозяйственное удобрение.</w:t>
      </w:r>
    </w:p>
    <w:p w:rsidR="001B46CA" w:rsidRPr="00397478" w:rsidRDefault="001B46CA" w:rsidP="00397478">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59" w:name="_Toc458790254"/>
      <w:r w:rsidRPr="00397478">
        <w:rPr>
          <w:rFonts w:asciiTheme="majorHAnsi" w:eastAsia="Times New Roman" w:hAnsiTheme="majorHAnsi" w:cs="Times New Roman"/>
          <w:b/>
          <w:bCs/>
          <w:color w:val="548DD4" w:themeColor="text2" w:themeTint="99"/>
          <w:sz w:val="26"/>
          <w:szCs w:val="26"/>
        </w:rPr>
        <w:t>5.3. Основные потребительские группы и их территориальное расположение.</w:t>
      </w:r>
      <w:bookmarkEnd w:id="59"/>
      <w:r w:rsidRPr="00397478">
        <w:rPr>
          <w:rFonts w:asciiTheme="majorHAnsi" w:eastAsia="Times New Roman" w:hAnsiTheme="majorHAnsi" w:cs="Times New Roman"/>
          <w:b/>
          <w:bCs/>
          <w:color w:val="548DD4" w:themeColor="text2" w:themeTint="99"/>
          <w:sz w:val="26"/>
          <w:szCs w:val="26"/>
        </w:rPr>
        <w:t xml:space="preserve"> </w:t>
      </w:r>
    </w:p>
    <w:p w:rsidR="00344398" w:rsidRDefault="000B4EDA" w:rsidP="00FB68E4">
      <w:pPr>
        <w:spacing w:before="100" w:beforeAutospacing="1" w:after="100" w:afterAutospacing="1"/>
        <w:jc w:val="both"/>
        <w:outlineLvl w:val="1"/>
        <w:rPr>
          <w:rFonts w:ascii="Times New Roman" w:eastAsia="Times New Roman" w:hAnsi="Times New Roman" w:cs="Times New Roman"/>
          <w:bCs/>
          <w:sz w:val="28"/>
          <w:szCs w:val="28"/>
        </w:rPr>
      </w:pPr>
      <w:bookmarkStart w:id="60" w:name="_Toc458770343"/>
      <w:bookmarkStart w:id="61" w:name="_Toc458770489"/>
      <w:bookmarkStart w:id="62" w:name="_Toc458790255"/>
      <w:r>
        <w:rPr>
          <w:rFonts w:ascii="Times New Roman" w:eastAsia="Times New Roman" w:hAnsi="Times New Roman" w:cs="Times New Roman"/>
          <w:bCs/>
          <w:sz w:val="28"/>
          <w:szCs w:val="28"/>
        </w:rPr>
        <w:t xml:space="preserve">Круг потребителей поваренной соли и других продуктов солевого производства весьма широк. Начиная от практически каждого человека и </w:t>
      </w:r>
      <w:r>
        <w:rPr>
          <w:rFonts w:ascii="Times New Roman" w:eastAsia="Times New Roman" w:hAnsi="Times New Roman" w:cs="Times New Roman"/>
          <w:bCs/>
          <w:sz w:val="28"/>
          <w:szCs w:val="28"/>
        </w:rPr>
        <w:lastRenderedPageBreak/>
        <w:t xml:space="preserve">заканчивая производителями </w:t>
      </w:r>
      <w:r w:rsidR="00344398" w:rsidRPr="00E6167B">
        <w:rPr>
          <w:rFonts w:ascii="Times New Roman" w:hAnsi="Times New Roman" w:cs="Times New Roman"/>
          <w:sz w:val="28"/>
          <w:szCs w:val="28"/>
        </w:rPr>
        <w:t>химических продуктов, в первую очередь хлора и каустической соды, на базе которых изготовляется множество пластмасс, включая ПВХ, алюминия, бумаги, мыла, стекла.</w:t>
      </w:r>
      <w:bookmarkEnd w:id="60"/>
      <w:bookmarkEnd w:id="61"/>
      <w:bookmarkEnd w:id="62"/>
    </w:p>
    <w:p w:rsidR="00FB68E4" w:rsidRPr="00FB68E4" w:rsidRDefault="000B4EDA" w:rsidP="00FB68E4">
      <w:pPr>
        <w:spacing w:before="100" w:beforeAutospacing="1" w:after="100" w:afterAutospacing="1"/>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bookmarkStart w:id="63" w:name="_Toc458770344"/>
      <w:bookmarkStart w:id="64" w:name="_Toc458770490"/>
      <w:bookmarkStart w:id="65" w:name="_Toc458790256"/>
      <w:r w:rsidR="00FB68E4" w:rsidRPr="00FB68E4">
        <w:rPr>
          <w:rFonts w:ascii="Times New Roman" w:eastAsia="Times New Roman" w:hAnsi="Times New Roman" w:cs="Times New Roman"/>
          <w:bCs/>
          <w:sz w:val="28"/>
          <w:szCs w:val="28"/>
        </w:rPr>
        <w:t>Их можно разделить на 3 категории.</w:t>
      </w:r>
      <w:bookmarkEnd w:id="63"/>
      <w:bookmarkEnd w:id="64"/>
      <w:bookmarkEnd w:id="65"/>
    </w:p>
    <w:p w:rsidR="00FB68E4" w:rsidRPr="00FB68E4" w:rsidRDefault="00344398" w:rsidP="00AF248D">
      <w:pPr>
        <w:numPr>
          <w:ilvl w:val="0"/>
          <w:numId w:val="27"/>
        </w:numPr>
        <w:spacing w:before="100" w:beforeAutospacing="1" w:after="100" w:afterAutospacing="1"/>
        <w:ind w:left="0" w:firstLine="0"/>
        <w:jc w:val="both"/>
        <w:outlineLvl w:val="1"/>
        <w:rPr>
          <w:rFonts w:ascii="Times New Roman" w:eastAsia="Times New Roman" w:hAnsi="Times New Roman" w:cs="Times New Roman"/>
          <w:bCs/>
          <w:sz w:val="28"/>
          <w:szCs w:val="28"/>
        </w:rPr>
      </w:pPr>
      <w:bookmarkStart w:id="66" w:name="_Toc458770345"/>
      <w:bookmarkStart w:id="67" w:name="_Toc458770491"/>
      <w:bookmarkStart w:id="68" w:name="_Toc458790257"/>
      <w:r>
        <w:rPr>
          <w:rFonts w:ascii="Times New Roman" w:eastAsia="Times New Roman" w:hAnsi="Times New Roman" w:cs="Times New Roman"/>
          <w:bCs/>
          <w:sz w:val="28"/>
          <w:szCs w:val="28"/>
        </w:rPr>
        <w:t xml:space="preserve">Торговые предприятия и оптовые базы, реализующие продукты питания. Закупают продукцию оптом, по оптовым ценам, в разной расфасовке. </w:t>
      </w:r>
      <w:r w:rsidR="00FB68E4" w:rsidRPr="00FB68E4">
        <w:rPr>
          <w:rFonts w:ascii="Times New Roman" w:eastAsia="Times New Roman" w:hAnsi="Times New Roman" w:cs="Times New Roman"/>
          <w:bCs/>
          <w:sz w:val="28"/>
          <w:szCs w:val="28"/>
        </w:rPr>
        <w:t>Территориальная принадлежность - Краснодарский край</w:t>
      </w:r>
      <w:r>
        <w:rPr>
          <w:rFonts w:ascii="Times New Roman" w:eastAsia="Times New Roman" w:hAnsi="Times New Roman" w:cs="Times New Roman"/>
          <w:bCs/>
          <w:sz w:val="28"/>
          <w:szCs w:val="28"/>
        </w:rPr>
        <w:t>, ЮФО</w:t>
      </w:r>
      <w:r w:rsidR="00FB68E4" w:rsidRPr="00FB68E4">
        <w:rPr>
          <w:rFonts w:ascii="Times New Roman" w:eastAsia="Times New Roman" w:hAnsi="Times New Roman" w:cs="Times New Roman"/>
          <w:bCs/>
          <w:sz w:val="28"/>
          <w:szCs w:val="28"/>
        </w:rPr>
        <w:t>.</w:t>
      </w:r>
      <w:bookmarkEnd w:id="66"/>
      <w:bookmarkEnd w:id="67"/>
      <w:bookmarkEnd w:id="68"/>
    </w:p>
    <w:p w:rsidR="00FB68E4" w:rsidRPr="00FB68E4" w:rsidRDefault="00344398" w:rsidP="00AF248D">
      <w:pPr>
        <w:numPr>
          <w:ilvl w:val="0"/>
          <w:numId w:val="27"/>
        </w:numPr>
        <w:spacing w:before="100" w:beforeAutospacing="1" w:after="100" w:afterAutospacing="1"/>
        <w:ind w:left="0" w:firstLine="0"/>
        <w:jc w:val="both"/>
        <w:outlineLvl w:val="1"/>
        <w:rPr>
          <w:rFonts w:ascii="Times New Roman" w:eastAsia="Times New Roman" w:hAnsi="Times New Roman" w:cs="Times New Roman"/>
          <w:bCs/>
          <w:sz w:val="28"/>
          <w:szCs w:val="28"/>
        </w:rPr>
      </w:pPr>
      <w:bookmarkStart w:id="69" w:name="_Toc458770346"/>
      <w:bookmarkStart w:id="70" w:name="_Toc458770492"/>
      <w:bookmarkStart w:id="71" w:name="_Toc458790258"/>
      <w:proofErr w:type="gramStart"/>
      <w:r>
        <w:rPr>
          <w:rFonts w:ascii="Times New Roman" w:eastAsia="Times New Roman" w:hAnsi="Times New Roman" w:cs="Times New Roman"/>
          <w:bCs/>
          <w:sz w:val="28"/>
          <w:szCs w:val="28"/>
        </w:rPr>
        <w:t>Крупные</w:t>
      </w:r>
      <w:proofErr w:type="gramEnd"/>
      <w:r>
        <w:rPr>
          <w:rFonts w:ascii="Times New Roman" w:eastAsia="Times New Roman" w:hAnsi="Times New Roman" w:cs="Times New Roman"/>
          <w:bCs/>
          <w:sz w:val="28"/>
          <w:szCs w:val="28"/>
        </w:rPr>
        <w:t xml:space="preserve"> ритэйл-сети (Тандер, Лента, Ашан, Перекресток и т.п.). Закупка по оптовым ценам, возможна спецрасфосовка под конкретного продавца. </w:t>
      </w:r>
      <w:r w:rsidR="00FB68E4" w:rsidRPr="00FB68E4">
        <w:rPr>
          <w:rFonts w:ascii="Times New Roman" w:eastAsia="Times New Roman" w:hAnsi="Times New Roman" w:cs="Times New Roman"/>
          <w:bCs/>
          <w:sz w:val="28"/>
          <w:szCs w:val="28"/>
        </w:rPr>
        <w:t>География потребления – все регионы РФ.</w:t>
      </w:r>
      <w:bookmarkEnd w:id="69"/>
      <w:bookmarkEnd w:id="70"/>
      <w:bookmarkEnd w:id="71"/>
    </w:p>
    <w:p w:rsidR="00FB68E4" w:rsidRPr="00FB68E4" w:rsidRDefault="00344398" w:rsidP="00AF248D">
      <w:pPr>
        <w:numPr>
          <w:ilvl w:val="0"/>
          <w:numId w:val="27"/>
        </w:numPr>
        <w:spacing w:before="100" w:beforeAutospacing="1" w:after="100" w:afterAutospacing="1"/>
        <w:ind w:left="0" w:firstLine="0"/>
        <w:jc w:val="both"/>
        <w:outlineLvl w:val="1"/>
        <w:rPr>
          <w:rFonts w:ascii="Times New Roman" w:eastAsia="Times New Roman" w:hAnsi="Times New Roman" w:cs="Times New Roman"/>
          <w:bCs/>
          <w:sz w:val="28"/>
          <w:szCs w:val="28"/>
        </w:rPr>
      </w:pPr>
      <w:bookmarkStart w:id="72" w:name="_Toc458770347"/>
      <w:bookmarkStart w:id="73" w:name="_Toc458770493"/>
      <w:bookmarkStart w:id="74" w:name="_Toc458790259"/>
      <w:r>
        <w:rPr>
          <w:rFonts w:ascii="Times New Roman" w:eastAsia="Times New Roman" w:hAnsi="Times New Roman" w:cs="Times New Roman"/>
          <w:bCs/>
          <w:sz w:val="28"/>
          <w:szCs w:val="28"/>
        </w:rPr>
        <w:t xml:space="preserve">Мелкие торговые </w:t>
      </w:r>
      <w:r w:rsidR="00585F15">
        <w:rPr>
          <w:rFonts w:ascii="Times New Roman" w:eastAsia="Times New Roman" w:hAnsi="Times New Roman" w:cs="Times New Roman"/>
          <w:bCs/>
          <w:sz w:val="28"/>
          <w:szCs w:val="28"/>
        </w:rPr>
        <w:t>предприятия</w:t>
      </w:r>
      <w:r>
        <w:rPr>
          <w:rFonts w:ascii="Times New Roman" w:eastAsia="Times New Roman" w:hAnsi="Times New Roman" w:cs="Times New Roman"/>
          <w:bCs/>
          <w:sz w:val="28"/>
          <w:szCs w:val="28"/>
        </w:rPr>
        <w:t xml:space="preserve"> шаговой доступности. </w:t>
      </w:r>
      <w:r w:rsidR="00FB68E4" w:rsidRPr="00FB68E4">
        <w:rPr>
          <w:rFonts w:ascii="Times New Roman" w:eastAsia="Times New Roman" w:hAnsi="Times New Roman" w:cs="Times New Roman"/>
          <w:bCs/>
          <w:sz w:val="28"/>
          <w:szCs w:val="28"/>
        </w:rPr>
        <w:t xml:space="preserve">География потребителей – </w:t>
      </w:r>
      <w:r>
        <w:rPr>
          <w:rFonts w:ascii="Times New Roman" w:eastAsia="Times New Roman" w:hAnsi="Times New Roman" w:cs="Times New Roman"/>
          <w:bCs/>
          <w:sz w:val="28"/>
          <w:szCs w:val="28"/>
        </w:rPr>
        <w:t>Краснодарский край</w:t>
      </w:r>
      <w:r w:rsidR="00FB68E4" w:rsidRPr="00FB68E4">
        <w:rPr>
          <w:rFonts w:ascii="Times New Roman" w:eastAsia="Times New Roman" w:hAnsi="Times New Roman" w:cs="Times New Roman"/>
          <w:bCs/>
          <w:sz w:val="28"/>
          <w:szCs w:val="28"/>
        </w:rPr>
        <w:t>.</w:t>
      </w:r>
      <w:bookmarkEnd w:id="72"/>
      <w:bookmarkEnd w:id="73"/>
      <w:bookmarkEnd w:id="74"/>
    </w:p>
    <w:p w:rsidR="00107712" w:rsidRPr="00107712" w:rsidRDefault="00107712" w:rsidP="00AF248D">
      <w:pPr>
        <w:pStyle w:val="a9"/>
        <w:numPr>
          <w:ilvl w:val="0"/>
          <w:numId w:val="27"/>
        </w:numPr>
        <w:spacing w:before="100" w:beforeAutospacing="1" w:after="100" w:afterAutospacing="1"/>
        <w:ind w:left="0" w:firstLine="0"/>
        <w:rPr>
          <w:rFonts w:ascii="Times New Roman" w:eastAsia="Times New Roman" w:hAnsi="Times New Roman" w:cs="Times New Roman"/>
          <w:bCs/>
          <w:sz w:val="28"/>
          <w:szCs w:val="28"/>
        </w:rPr>
      </w:pPr>
      <w:r w:rsidRPr="00107712">
        <w:rPr>
          <w:rFonts w:ascii="Times New Roman" w:eastAsia="Times New Roman" w:hAnsi="Times New Roman" w:cs="Times New Roman"/>
          <w:bCs/>
          <w:sz w:val="28"/>
          <w:szCs w:val="28"/>
        </w:rPr>
        <w:t xml:space="preserve">Производственные предприятия, в </w:t>
      </w:r>
      <w:proofErr w:type="gramStart"/>
      <w:r w:rsidRPr="00107712">
        <w:rPr>
          <w:rFonts w:ascii="Times New Roman" w:eastAsia="Times New Roman" w:hAnsi="Times New Roman" w:cs="Times New Roman"/>
          <w:bCs/>
          <w:sz w:val="28"/>
          <w:szCs w:val="28"/>
        </w:rPr>
        <w:t>технологии</w:t>
      </w:r>
      <w:proofErr w:type="gramEnd"/>
      <w:r w:rsidRPr="00107712">
        <w:rPr>
          <w:rFonts w:ascii="Times New Roman" w:eastAsia="Times New Roman" w:hAnsi="Times New Roman" w:cs="Times New Roman"/>
          <w:bCs/>
          <w:sz w:val="28"/>
          <w:szCs w:val="28"/>
        </w:rPr>
        <w:t xml:space="preserve"> производства которых есть соль и другие продукты переработки предприятия. </w:t>
      </w:r>
      <w:r w:rsidR="00FB68E4" w:rsidRPr="00107712">
        <w:rPr>
          <w:rFonts w:ascii="Times New Roman" w:eastAsia="Times New Roman" w:hAnsi="Times New Roman" w:cs="Times New Roman"/>
          <w:bCs/>
          <w:sz w:val="28"/>
          <w:szCs w:val="28"/>
        </w:rPr>
        <w:t xml:space="preserve">География потребителей – </w:t>
      </w:r>
      <w:r w:rsidRPr="00107712">
        <w:rPr>
          <w:rFonts w:ascii="Times New Roman" w:eastAsia="Times New Roman" w:hAnsi="Times New Roman" w:cs="Times New Roman"/>
          <w:bCs/>
          <w:sz w:val="28"/>
          <w:szCs w:val="28"/>
        </w:rPr>
        <w:t>все регионы РФ.</w:t>
      </w:r>
    </w:p>
    <w:p w:rsidR="001B46CA" w:rsidRPr="00397478" w:rsidRDefault="001B46CA" w:rsidP="00397478">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75" w:name="_Toc458790260"/>
      <w:r w:rsidRPr="00397478">
        <w:rPr>
          <w:rFonts w:asciiTheme="majorHAnsi" w:eastAsia="Times New Roman" w:hAnsiTheme="majorHAnsi" w:cs="Times New Roman"/>
          <w:b/>
          <w:bCs/>
          <w:color w:val="548DD4" w:themeColor="text2" w:themeTint="99"/>
          <w:sz w:val="26"/>
          <w:szCs w:val="26"/>
        </w:rPr>
        <w:t>5.4. Основные участники российского/зарубежного рынка, степень насыщенности рынка, анализ основных конкурентов.</w:t>
      </w:r>
      <w:bookmarkEnd w:id="75"/>
      <w:r w:rsidRPr="00397478">
        <w:rPr>
          <w:rFonts w:asciiTheme="majorHAnsi" w:eastAsia="Times New Roman" w:hAnsiTheme="majorHAnsi" w:cs="Times New Roman"/>
          <w:b/>
          <w:bCs/>
          <w:color w:val="548DD4" w:themeColor="text2" w:themeTint="99"/>
          <w:sz w:val="26"/>
          <w:szCs w:val="26"/>
        </w:rPr>
        <w:t xml:space="preserve"> </w:t>
      </w:r>
    </w:p>
    <w:p w:rsidR="0022032C" w:rsidRDefault="0022032C" w:rsidP="008A65B1">
      <w:pPr>
        <w:tabs>
          <w:tab w:val="right" w:leader="dot" w:pos="9345"/>
        </w:tabs>
        <w:spacing w:after="0"/>
        <w:jc w:val="both"/>
        <w:rPr>
          <w:rFonts w:ascii="Times New Roman" w:eastAsia="Times New Roman" w:hAnsi="Times New Roman" w:cs="Times New Roman"/>
          <w:color w:val="548DD4"/>
          <w:sz w:val="28"/>
          <w:szCs w:val="28"/>
        </w:rPr>
      </w:pPr>
    </w:p>
    <w:p w:rsidR="00426120" w:rsidRDefault="00426120" w:rsidP="00707181">
      <w:pPr>
        <w:jc w:val="both"/>
        <w:rPr>
          <w:rFonts w:ascii="Times New Roman" w:hAnsi="Times New Roman" w:cs="Times New Roman"/>
          <w:sz w:val="28"/>
          <w:szCs w:val="28"/>
        </w:rPr>
      </w:pPr>
      <w:r>
        <w:rPr>
          <w:rFonts w:ascii="Times New Roman" w:hAnsi="Times New Roman" w:cs="Times New Roman"/>
          <w:sz w:val="28"/>
          <w:szCs w:val="28"/>
        </w:rPr>
        <w:t>Рынок соли на сегодняшний день, в связи с запретом ввоза соли из Украины, переживает изменения. На много мелких компаний, но основные производители представлены ниже.</w:t>
      </w:r>
    </w:p>
    <w:p w:rsidR="0022032C" w:rsidRPr="00776FA1" w:rsidRDefault="002D45BE" w:rsidP="0022032C">
      <w:pPr>
        <w:rPr>
          <w:rFonts w:ascii="Times New Roman" w:hAnsi="Times New Roman" w:cs="Times New Roman"/>
          <w:sz w:val="28"/>
          <w:szCs w:val="28"/>
        </w:rPr>
      </w:pPr>
      <w:r>
        <w:rPr>
          <w:rFonts w:ascii="Times New Roman" w:hAnsi="Times New Roman" w:cs="Times New Roman"/>
          <w:sz w:val="28"/>
          <w:szCs w:val="28"/>
        </w:rPr>
        <w:t>Основными конкурентами предприятия будут ведущие</w:t>
      </w:r>
      <w:r w:rsidR="0022032C" w:rsidRPr="00776FA1">
        <w:rPr>
          <w:rFonts w:ascii="Times New Roman" w:hAnsi="Times New Roman" w:cs="Times New Roman"/>
          <w:sz w:val="28"/>
          <w:szCs w:val="28"/>
        </w:rPr>
        <w:t xml:space="preserve"> п</w:t>
      </w:r>
      <w:r>
        <w:rPr>
          <w:rFonts w:ascii="Times New Roman" w:hAnsi="Times New Roman" w:cs="Times New Roman"/>
          <w:sz w:val="28"/>
          <w:szCs w:val="28"/>
        </w:rPr>
        <w:t>роизводители</w:t>
      </w:r>
      <w:r w:rsidR="0022032C" w:rsidRPr="00776FA1">
        <w:rPr>
          <w:rFonts w:ascii="Times New Roman" w:hAnsi="Times New Roman" w:cs="Times New Roman"/>
          <w:sz w:val="28"/>
          <w:szCs w:val="28"/>
        </w:rPr>
        <w:t xml:space="preserve"> соли в РФ:</w:t>
      </w:r>
    </w:p>
    <w:p w:rsidR="0022032C" w:rsidRPr="00776FA1" w:rsidRDefault="0022032C" w:rsidP="00AF248D">
      <w:pPr>
        <w:pStyle w:val="a9"/>
        <w:numPr>
          <w:ilvl w:val="0"/>
          <w:numId w:val="10"/>
        </w:numPr>
        <w:rPr>
          <w:rFonts w:ascii="Times New Roman" w:hAnsi="Times New Roman" w:cs="Times New Roman"/>
          <w:sz w:val="28"/>
          <w:szCs w:val="28"/>
        </w:rPr>
      </w:pPr>
      <w:r w:rsidRPr="00776FA1">
        <w:rPr>
          <w:rFonts w:ascii="Times New Roman" w:hAnsi="Times New Roman" w:cs="Times New Roman"/>
          <w:sz w:val="28"/>
          <w:szCs w:val="28"/>
        </w:rPr>
        <w:t>ООО «Руссоль»</w:t>
      </w:r>
      <w:r>
        <w:rPr>
          <w:rFonts w:ascii="Times New Roman" w:hAnsi="Times New Roman" w:cs="Times New Roman"/>
          <w:sz w:val="28"/>
          <w:szCs w:val="28"/>
          <w:lang w:val="en-US"/>
        </w:rPr>
        <w:t>;</w:t>
      </w:r>
    </w:p>
    <w:p w:rsidR="0022032C" w:rsidRPr="00776FA1" w:rsidRDefault="0022032C" w:rsidP="00AF248D">
      <w:pPr>
        <w:pStyle w:val="a9"/>
        <w:numPr>
          <w:ilvl w:val="0"/>
          <w:numId w:val="10"/>
        </w:numPr>
        <w:rPr>
          <w:rFonts w:ascii="Times New Roman" w:hAnsi="Times New Roman" w:cs="Times New Roman"/>
          <w:sz w:val="28"/>
          <w:szCs w:val="28"/>
        </w:rPr>
      </w:pPr>
      <w:r w:rsidRPr="00776FA1">
        <w:rPr>
          <w:rFonts w:ascii="Times New Roman" w:hAnsi="Times New Roman" w:cs="Times New Roman"/>
          <w:sz w:val="28"/>
          <w:szCs w:val="28"/>
        </w:rPr>
        <w:t>ОАО «Тыретский Солерудник»</w:t>
      </w:r>
      <w:r>
        <w:rPr>
          <w:rFonts w:ascii="Times New Roman" w:hAnsi="Times New Roman" w:cs="Times New Roman"/>
          <w:sz w:val="28"/>
          <w:szCs w:val="28"/>
          <w:lang w:val="en-US"/>
        </w:rPr>
        <w:t>;</w:t>
      </w:r>
    </w:p>
    <w:p w:rsidR="0022032C" w:rsidRDefault="0022032C" w:rsidP="00AF248D">
      <w:pPr>
        <w:pStyle w:val="a9"/>
        <w:numPr>
          <w:ilvl w:val="0"/>
          <w:numId w:val="10"/>
        </w:numPr>
        <w:rPr>
          <w:rFonts w:ascii="Times New Roman" w:hAnsi="Times New Roman" w:cs="Times New Roman"/>
          <w:sz w:val="28"/>
          <w:szCs w:val="28"/>
        </w:rPr>
      </w:pPr>
      <w:r w:rsidRPr="00776FA1">
        <w:rPr>
          <w:rFonts w:ascii="Times New Roman" w:hAnsi="Times New Roman" w:cs="Times New Roman"/>
          <w:sz w:val="28"/>
          <w:szCs w:val="28"/>
        </w:rPr>
        <w:t>ООО «Производственно-коммерческая компания «Астрасоль»</w:t>
      </w:r>
      <w:r w:rsidRPr="0087770F">
        <w:rPr>
          <w:rFonts w:ascii="Times New Roman" w:hAnsi="Times New Roman" w:cs="Times New Roman"/>
          <w:sz w:val="28"/>
          <w:szCs w:val="28"/>
        </w:rPr>
        <w:t>;</w:t>
      </w:r>
    </w:p>
    <w:p w:rsidR="0022032C" w:rsidRPr="00776FA1" w:rsidRDefault="0022032C" w:rsidP="00AF248D">
      <w:pPr>
        <w:pStyle w:val="a9"/>
        <w:numPr>
          <w:ilvl w:val="0"/>
          <w:numId w:val="10"/>
        </w:numPr>
        <w:rPr>
          <w:rFonts w:ascii="Times New Roman" w:hAnsi="Times New Roman" w:cs="Times New Roman"/>
          <w:sz w:val="28"/>
          <w:szCs w:val="28"/>
        </w:rPr>
      </w:pPr>
      <w:r>
        <w:rPr>
          <w:rFonts w:ascii="Times New Roman" w:hAnsi="Times New Roman" w:cs="Times New Roman"/>
          <w:sz w:val="28"/>
          <w:szCs w:val="28"/>
        </w:rPr>
        <w:t>ОАО «Бассоль</w:t>
      </w:r>
      <w:r w:rsidRPr="00EC7DF6">
        <w:rPr>
          <w:rFonts w:ascii="Times New Roman" w:hAnsi="Times New Roman" w:cs="Times New Roman"/>
          <w:sz w:val="28"/>
          <w:szCs w:val="28"/>
        </w:rPr>
        <w:t>»</w:t>
      </w:r>
      <w:r>
        <w:rPr>
          <w:rFonts w:ascii="Times New Roman" w:hAnsi="Times New Roman" w:cs="Times New Roman"/>
          <w:sz w:val="28"/>
          <w:szCs w:val="28"/>
          <w:lang w:val="en-US"/>
        </w:rPr>
        <w:t>.</w:t>
      </w:r>
    </w:p>
    <w:p w:rsidR="00426120" w:rsidRDefault="002D45BE" w:rsidP="0022032C">
      <w:pPr>
        <w:spacing w:before="100" w:beforeAutospacing="1" w:after="100" w:afterAutospacing="1"/>
        <w:jc w:val="both"/>
        <w:rPr>
          <w:rFonts w:ascii="Times New Roman" w:hAnsi="Times New Roman" w:cs="Times New Roman"/>
          <w:sz w:val="28"/>
          <w:szCs w:val="28"/>
        </w:rPr>
      </w:pPr>
      <w:r w:rsidRPr="00BC67FC">
        <w:rPr>
          <w:rFonts w:ascii="Times New Roman" w:hAnsi="Times New Roman" w:cs="Times New Roman"/>
          <w:b/>
          <w:noProof/>
          <w:sz w:val="28"/>
          <w:szCs w:val="28"/>
        </w:rPr>
        <w:drawing>
          <wp:anchor distT="0" distB="0" distL="114300" distR="114300" simplePos="0" relativeHeight="251704320" behindDoc="1" locked="0" layoutInCell="1" allowOverlap="1" wp14:anchorId="0480D5D9" wp14:editId="5D989BC7">
            <wp:simplePos x="0" y="0"/>
            <wp:positionH relativeFrom="column">
              <wp:posOffset>3482975</wp:posOffset>
            </wp:positionH>
            <wp:positionV relativeFrom="paragraph">
              <wp:posOffset>33655</wp:posOffset>
            </wp:positionV>
            <wp:extent cx="2303145" cy="1318260"/>
            <wp:effectExtent l="0" t="0" r="1905" b="0"/>
            <wp:wrapTight wrapText="bothSides">
              <wp:wrapPolygon edited="0">
                <wp:start x="0" y="0"/>
                <wp:lineTo x="0" y="21225"/>
                <wp:lineTo x="21439" y="21225"/>
                <wp:lineTo x="21439"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t="5577" r="5797"/>
                    <a:stretch/>
                  </pic:blipFill>
                  <pic:spPr bwMode="auto">
                    <a:xfrm>
                      <a:off x="0" y="0"/>
                      <a:ext cx="2303145" cy="1318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032C" w:rsidRPr="00BC67FC">
        <w:rPr>
          <w:rFonts w:ascii="Times New Roman" w:hAnsi="Times New Roman" w:cs="Times New Roman"/>
          <w:b/>
          <w:sz w:val="28"/>
          <w:szCs w:val="28"/>
        </w:rPr>
        <w:t>ООО «Руссоль»</w:t>
      </w:r>
      <w:r w:rsidR="0022032C" w:rsidRPr="00776FA1">
        <w:rPr>
          <w:rFonts w:ascii="Times New Roman" w:hAnsi="Times New Roman" w:cs="Times New Roman"/>
          <w:sz w:val="28"/>
          <w:szCs w:val="28"/>
        </w:rPr>
        <w:t xml:space="preserve"> </w:t>
      </w:r>
    </w:p>
    <w:p w:rsidR="0022032C" w:rsidRDefault="00426120" w:rsidP="0022032C">
      <w:pPr>
        <w:spacing w:before="100" w:beforeAutospacing="1" w:after="100" w:afterAutospacing="1"/>
        <w:jc w:val="both"/>
        <w:rPr>
          <w:rFonts w:ascii="Times New Roman" w:hAnsi="Times New Roman" w:cs="Times New Roman"/>
          <w:sz w:val="28"/>
          <w:szCs w:val="28"/>
        </w:rPr>
      </w:pPr>
      <w:r>
        <w:rPr>
          <w:rFonts w:ascii="Times New Roman" w:hAnsi="Times New Roman" w:cs="Times New Roman"/>
          <w:sz w:val="28"/>
          <w:szCs w:val="28"/>
        </w:rPr>
        <w:t>С</w:t>
      </w:r>
      <w:r w:rsidR="0022032C" w:rsidRPr="00776FA1">
        <w:rPr>
          <w:rFonts w:ascii="Times New Roman" w:hAnsi="Times New Roman" w:cs="Times New Roman"/>
          <w:sz w:val="28"/>
          <w:szCs w:val="28"/>
        </w:rPr>
        <w:t xml:space="preserve">оздано в августе 2008 года. Несмотря на незначительный период времени, прошедший с момента образования, Компания является крупнейшим частным </w:t>
      </w:r>
      <w:r w:rsidR="0022032C" w:rsidRPr="00776FA1">
        <w:rPr>
          <w:rFonts w:ascii="Times New Roman" w:hAnsi="Times New Roman" w:cs="Times New Roman"/>
          <w:sz w:val="28"/>
          <w:szCs w:val="28"/>
        </w:rPr>
        <w:lastRenderedPageBreak/>
        <w:t>производителем соли в Российской Федерации. В результа</w:t>
      </w:r>
      <w:r w:rsidR="0022032C">
        <w:rPr>
          <w:rFonts w:ascii="Times New Roman" w:hAnsi="Times New Roman" w:cs="Times New Roman"/>
          <w:sz w:val="28"/>
          <w:szCs w:val="28"/>
        </w:rPr>
        <w:t>те осуществленной реорганизации.</w:t>
      </w:r>
    </w:p>
    <w:p w:rsidR="008E4942" w:rsidRDefault="0022032C" w:rsidP="0022032C">
      <w:pPr>
        <w:spacing w:before="100" w:beforeAutospacing="1" w:after="100" w:afterAutospacing="1"/>
        <w:jc w:val="both"/>
        <w:rPr>
          <w:rFonts w:ascii="Times New Roman" w:hAnsi="Times New Roman" w:cs="Times New Roman"/>
          <w:sz w:val="28"/>
          <w:szCs w:val="28"/>
        </w:rPr>
      </w:pPr>
      <w:r w:rsidRPr="00776FA1">
        <w:rPr>
          <w:rFonts w:ascii="Times New Roman" w:hAnsi="Times New Roman" w:cs="Times New Roman"/>
          <w:sz w:val="28"/>
          <w:szCs w:val="28"/>
        </w:rPr>
        <w:t>Компания является правопреемником старейших соледобывающих предприятий, а именно ОАО «Илецксоль» (Оренбургская область, г. Соль-Илецк), ОАО «Бассоль» (Астраханская область, пос. Нижний Баскунчак) и ООО «Усольский солепромысел» (г. Усолье-Сибирское).</w:t>
      </w:r>
      <w:r w:rsidR="008E4942">
        <w:rPr>
          <w:rFonts w:ascii="Times New Roman" w:hAnsi="Times New Roman" w:cs="Times New Roman"/>
          <w:sz w:val="28"/>
          <w:szCs w:val="28"/>
        </w:rPr>
        <w:t xml:space="preserve"> </w:t>
      </w:r>
    </w:p>
    <w:p w:rsidR="0022032C" w:rsidRDefault="0022032C" w:rsidP="0022032C">
      <w:pPr>
        <w:spacing w:before="100" w:beforeAutospacing="1" w:after="100" w:afterAutospacing="1"/>
        <w:jc w:val="both"/>
        <w:rPr>
          <w:rFonts w:ascii="Times New Roman" w:hAnsi="Times New Roman" w:cs="Times New Roman"/>
          <w:sz w:val="28"/>
          <w:szCs w:val="28"/>
        </w:rPr>
      </w:pPr>
      <w:r w:rsidRPr="00776FA1">
        <w:rPr>
          <w:rFonts w:ascii="Times New Roman" w:hAnsi="Times New Roman" w:cs="Times New Roman"/>
          <w:sz w:val="28"/>
          <w:szCs w:val="28"/>
        </w:rPr>
        <w:t xml:space="preserve">Производственные подразделения ООО «Руссоль» базируются на основе старейших соледобывающих предприятий, имеющих более чем вековую историю своего развития. Общество осуществляет  деятельность по добыче, производству и реализации пищевой, технической и бальнеологической соли. ООО «Руссоль» осуществляет добычу соли </w:t>
      </w:r>
      <w:proofErr w:type="gramStart"/>
      <w:r w:rsidRPr="00776FA1">
        <w:rPr>
          <w:rFonts w:ascii="Times New Roman" w:hAnsi="Times New Roman" w:cs="Times New Roman"/>
          <w:sz w:val="28"/>
          <w:szCs w:val="28"/>
        </w:rPr>
        <w:t>на</w:t>
      </w:r>
      <w:proofErr w:type="gramEnd"/>
      <w:r w:rsidRPr="00776FA1">
        <w:rPr>
          <w:rFonts w:ascii="Times New Roman" w:hAnsi="Times New Roman" w:cs="Times New Roman"/>
          <w:sz w:val="28"/>
          <w:szCs w:val="28"/>
        </w:rPr>
        <w:t xml:space="preserve"> </w:t>
      </w:r>
      <w:proofErr w:type="gramStart"/>
      <w:r w:rsidRPr="00776FA1">
        <w:rPr>
          <w:rFonts w:ascii="Times New Roman" w:hAnsi="Times New Roman" w:cs="Times New Roman"/>
          <w:sz w:val="28"/>
          <w:szCs w:val="28"/>
        </w:rPr>
        <w:t>Илецком</w:t>
      </w:r>
      <w:proofErr w:type="gramEnd"/>
      <w:r w:rsidRPr="00776FA1">
        <w:rPr>
          <w:rFonts w:ascii="Times New Roman" w:hAnsi="Times New Roman" w:cs="Times New Roman"/>
          <w:sz w:val="28"/>
          <w:szCs w:val="28"/>
        </w:rPr>
        <w:t xml:space="preserve"> месторождении  каменной соли, Баскунчакском месторождении поваренной соли (озеро Баскунчак) и на Усольском месторождении поваренной соли. За короткое время успешной работы компании удалось завоевать репутацию надежного партнера. С ООО «Руссоль» сотрудничают лидирующие российские предприятия в различных отраслях промышленности,  в их числе: ОАО «Сургутнефтегаз», ОАО «Химпром», ОАО «СИБУР Холдинг», ООО «Уральский завод противогололедных материалов», ЗАО «Скоропусковский Оргсинтез», ОАО «Комбинат Южуралникель», «Объединенный институт ядерных исследований», ФГУП «Центральный институт авиационного  моторостроения им. П.И. Баранова», ЗАО «Судостроительно-судоремонтный завод им. Ленина» и многие др</w:t>
      </w:r>
      <w:r>
        <w:rPr>
          <w:rFonts w:ascii="Times New Roman" w:hAnsi="Times New Roman" w:cs="Times New Roman"/>
          <w:sz w:val="28"/>
          <w:szCs w:val="28"/>
        </w:rPr>
        <w:t>угие. Численность работающих в к</w:t>
      </w:r>
      <w:r w:rsidRPr="00776FA1">
        <w:rPr>
          <w:rFonts w:ascii="Times New Roman" w:hAnsi="Times New Roman" w:cs="Times New Roman"/>
          <w:sz w:val="28"/>
          <w:szCs w:val="28"/>
        </w:rPr>
        <w:t>омпании</w:t>
      </w:r>
      <w:r w:rsidR="00B707CE">
        <w:rPr>
          <w:rFonts w:ascii="Times New Roman" w:hAnsi="Times New Roman" w:cs="Times New Roman"/>
          <w:sz w:val="28"/>
          <w:szCs w:val="28"/>
        </w:rPr>
        <w:t xml:space="preserve"> составляет более 1200 человек.</w:t>
      </w:r>
    </w:p>
    <w:p w:rsidR="00707181" w:rsidRDefault="00B707CE" w:rsidP="0022032C">
      <w:pPr>
        <w:spacing w:before="100" w:beforeAutospacing="1" w:after="100" w:afterAutospacing="1"/>
        <w:jc w:val="both"/>
        <w:rPr>
          <w:rFonts w:ascii="Times New Roman" w:hAnsi="Times New Roman" w:cs="Times New Roman"/>
          <w:sz w:val="28"/>
          <w:szCs w:val="28"/>
          <w:shd w:val="clear" w:color="auto" w:fill="FFFFFF"/>
        </w:rPr>
      </w:pPr>
      <w:r w:rsidRPr="00CD763A">
        <w:rPr>
          <w:rFonts w:ascii="Times New Roman" w:hAnsi="Times New Roman" w:cs="Times New Roman"/>
          <w:sz w:val="28"/>
          <w:szCs w:val="28"/>
          <w:shd w:val="clear" w:color="auto" w:fill="FFFFFF"/>
        </w:rPr>
        <w:t xml:space="preserve">Компания "Руссоль" к июлю 2015 года завершила модернизацию участков добычи и складирования соли, а также строительство третьего участка отгрузки соли в мягких контейнерах на месторождении Баскунчак в Астраханской области, что позволило увеличить отгрузку соли на 30%. Инвестиции в закупку и установку уникального для нашей страны оборудования превысили 1 </w:t>
      </w:r>
      <w:proofErr w:type="gramStart"/>
      <w:r w:rsidRPr="00CD763A">
        <w:rPr>
          <w:rFonts w:ascii="Times New Roman" w:hAnsi="Times New Roman" w:cs="Times New Roman"/>
          <w:sz w:val="28"/>
          <w:szCs w:val="28"/>
          <w:shd w:val="clear" w:color="auto" w:fill="FFFFFF"/>
        </w:rPr>
        <w:t>млрд</w:t>
      </w:r>
      <w:proofErr w:type="gramEnd"/>
      <w:r w:rsidRPr="00CD763A">
        <w:rPr>
          <w:rFonts w:ascii="Times New Roman" w:hAnsi="Times New Roman" w:cs="Times New Roman"/>
          <w:sz w:val="28"/>
          <w:szCs w:val="28"/>
          <w:shd w:val="clear" w:color="auto" w:fill="FFFFFF"/>
        </w:rPr>
        <w:t xml:space="preserve"> рублей. Кроме того, "Руссоль" в 2015 году начала строительство завода по производству пищевой соли в Тульской области мощностью в 150 тыс. тонн в год. Запуск данного завода запланирован на 3 квартал 2016 года, инвестиции в проект – около 1,5 </w:t>
      </w:r>
      <w:proofErr w:type="gramStart"/>
      <w:r w:rsidRPr="00CD763A">
        <w:rPr>
          <w:rFonts w:ascii="Times New Roman" w:hAnsi="Times New Roman" w:cs="Times New Roman"/>
          <w:sz w:val="28"/>
          <w:szCs w:val="28"/>
          <w:shd w:val="clear" w:color="auto" w:fill="FFFFFF"/>
        </w:rPr>
        <w:t>млрд</w:t>
      </w:r>
      <w:proofErr w:type="gramEnd"/>
      <w:r w:rsidRPr="00CD763A">
        <w:rPr>
          <w:rFonts w:ascii="Times New Roman" w:hAnsi="Times New Roman" w:cs="Times New Roman"/>
          <w:sz w:val="28"/>
          <w:szCs w:val="28"/>
          <w:shd w:val="clear" w:color="auto" w:fill="FFFFFF"/>
        </w:rPr>
        <w:t xml:space="preserve"> рублей. После реконструкции возобновлено производство пищевой и технической соли на Бурлинском солепромысле, принадлежащем </w:t>
      </w:r>
      <w:r w:rsidRPr="00CD763A">
        <w:rPr>
          <w:rFonts w:ascii="Times New Roman" w:hAnsi="Times New Roman" w:cs="Times New Roman"/>
          <w:sz w:val="28"/>
          <w:szCs w:val="28"/>
          <w:shd w:val="clear" w:color="auto" w:fill="FFFFFF"/>
        </w:rPr>
        <w:lastRenderedPageBreak/>
        <w:t>компании "Алтай-энерго". Идет расширение производственных мощностей на ООО "Галит", добывающем пищевую соль в Крыму. Группой инвесторов завершена подготовка к строительству сол</w:t>
      </w:r>
      <w:r w:rsidR="00707181">
        <w:rPr>
          <w:rFonts w:ascii="Times New Roman" w:hAnsi="Times New Roman" w:cs="Times New Roman"/>
          <w:sz w:val="28"/>
          <w:szCs w:val="28"/>
          <w:shd w:val="clear" w:color="auto" w:fill="FFFFFF"/>
        </w:rPr>
        <w:t>езавода в Нижегородской области.</w:t>
      </w:r>
    </w:p>
    <w:p w:rsidR="00426120" w:rsidRPr="00426120" w:rsidRDefault="00426120" w:rsidP="0022032C">
      <w:pPr>
        <w:spacing w:before="100" w:beforeAutospacing="1" w:after="100" w:afterAutospacing="1"/>
        <w:jc w:val="both"/>
        <w:rPr>
          <w:rFonts w:ascii="Times New Roman" w:hAnsi="Times New Roman" w:cs="Times New Roman"/>
          <w:b/>
          <w:sz w:val="28"/>
          <w:szCs w:val="28"/>
        </w:rPr>
      </w:pPr>
      <w:r w:rsidRPr="00426120">
        <w:rPr>
          <w:rFonts w:ascii="Times New Roman" w:hAnsi="Times New Roman" w:cs="Times New Roman"/>
          <w:b/>
          <w:sz w:val="28"/>
          <w:szCs w:val="28"/>
        </w:rPr>
        <w:t>Тыретский солерудник</w:t>
      </w:r>
    </w:p>
    <w:p w:rsidR="0022032C" w:rsidRDefault="00426120" w:rsidP="0022032C">
      <w:pPr>
        <w:spacing w:before="100" w:beforeAutospacing="1" w:after="100" w:afterAutospacing="1"/>
        <w:jc w:val="both"/>
        <w:rPr>
          <w:rFonts w:ascii="Times New Roman" w:hAnsi="Times New Roman" w:cs="Times New Roman"/>
          <w:sz w:val="28"/>
          <w:szCs w:val="28"/>
        </w:rPr>
      </w:pPr>
      <w:r w:rsidRPr="00BC67FC">
        <w:rPr>
          <w:rFonts w:ascii="Times New Roman" w:hAnsi="Times New Roman" w:cs="Times New Roman"/>
          <w:noProof/>
          <w:sz w:val="28"/>
          <w:szCs w:val="28"/>
        </w:rPr>
        <w:drawing>
          <wp:anchor distT="0" distB="0" distL="114300" distR="114300" simplePos="0" relativeHeight="251705344" behindDoc="1" locked="0" layoutInCell="1" allowOverlap="1" wp14:anchorId="6326B82B" wp14:editId="5F743E5C">
            <wp:simplePos x="0" y="0"/>
            <wp:positionH relativeFrom="column">
              <wp:posOffset>45085</wp:posOffset>
            </wp:positionH>
            <wp:positionV relativeFrom="paragraph">
              <wp:posOffset>53340</wp:posOffset>
            </wp:positionV>
            <wp:extent cx="2303145" cy="1210310"/>
            <wp:effectExtent l="0" t="0" r="1905" b="8890"/>
            <wp:wrapTight wrapText="bothSides">
              <wp:wrapPolygon edited="0">
                <wp:start x="0" y="0"/>
                <wp:lineTo x="0" y="21419"/>
                <wp:lineTo x="21439" y="21419"/>
                <wp:lineTo x="21439"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03145" cy="1210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32C" w:rsidRPr="00BC67FC">
        <w:rPr>
          <w:rFonts w:ascii="Times New Roman" w:hAnsi="Times New Roman" w:cs="Times New Roman"/>
          <w:sz w:val="28"/>
          <w:szCs w:val="28"/>
        </w:rPr>
        <w:t>Месторождение каменной соли вблизи поселка Тыреть Заларинского района Иркутской области было открыто в 50-х годах прошлого века случайно: геологи искали нефть, а нашли соль. Соль древнего океана залегает под толщей сибирской земли гигантскими пластами, сформированными в Палеозойскую эру более 500 млн. лет назад, всего при исследованиях обнаружено 10 соляных пластов разной толщины. Соль Тыретского месторождения оказалась очень чистая, а её запасы значительны, поскольку принадлежат к крупнейшему в России Ангаро-Ленскому соленосному бассейну. </w:t>
      </w:r>
    </w:p>
    <w:p w:rsidR="0022032C" w:rsidRDefault="0022032C" w:rsidP="0022032C">
      <w:pPr>
        <w:spacing w:before="100" w:beforeAutospacing="1" w:after="100" w:afterAutospacing="1"/>
        <w:jc w:val="both"/>
        <w:rPr>
          <w:rFonts w:ascii="Times New Roman" w:hAnsi="Times New Roman" w:cs="Times New Roman"/>
          <w:sz w:val="28"/>
          <w:szCs w:val="28"/>
        </w:rPr>
      </w:pPr>
      <w:r w:rsidRPr="00BC67FC">
        <w:rPr>
          <w:rFonts w:ascii="Times New Roman" w:hAnsi="Times New Roman" w:cs="Times New Roman"/>
          <w:sz w:val="28"/>
          <w:szCs w:val="28"/>
        </w:rPr>
        <w:t>Предприятие расположено в 1,5 км к северу-востоку от железнодорожной станции Тыреть Транссибирской магистрали в Заларинском районе Иркутской области и в 300 км к северо-западу от знаменитого озера Байкал. 4 июля 1969 года началось строительство солерудника, прокладка главного и вспомогательного стволов шахты завершилась к 1985 году.</w:t>
      </w:r>
    </w:p>
    <w:p w:rsidR="0022032C" w:rsidRPr="00BC67FC" w:rsidRDefault="0022032C" w:rsidP="0022032C">
      <w:pPr>
        <w:spacing w:before="100" w:beforeAutospacing="1" w:after="100" w:afterAutospacing="1"/>
        <w:jc w:val="both"/>
        <w:rPr>
          <w:rFonts w:ascii="Times New Roman" w:hAnsi="Times New Roman" w:cs="Times New Roman"/>
          <w:sz w:val="28"/>
          <w:szCs w:val="28"/>
        </w:rPr>
      </w:pPr>
      <w:r w:rsidRPr="00BF1B9C">
        <w:rPr>
          <w:rFonts w:ascii="Times New Roman" w:hAnsi="Times New Roman" w:cs="Times New Roman"/>
          <w:b/>
          <w:sz w:val="28"/>
          <w:szCs w:val="28"/>
        </w:rPr>
        <w:t xml:space="preserve">ОАО </w:t>
      </w:r>
      <w:r w:rsidRPr="00BF1B9C">
        <w:rPr>
          <w:b/>
        </w:rPr>
        <w:t>«</w:t>
      </w:r>
      <w:hyperlink r:id="rId48" w:history="1"/>
      <w:r w:rsidRPr="00BF1B9C">
        <w:rPr>
          <w:rFonts w:ascii="Times New Roman" w:hAnsi="Times New Roman" w:cs="Times New Roman"/>
          <w:b/>
          <w:sz w:val="28"/>
          <w:szCs w:val="28"/>
        </w:rPr>
        <w:t>Тыретский</w:t>
      </w:r>
      <w:r w:rsidR="00426120">
        <w:rPr>
          <w:rFonts w:ascii="Times New Roman" w:hAnsi="Times New Roman" w:cs="Times New Roman"/>
          <w:b/>
          <w:sz w:val="28"/>
          <w:szCs w:val="28"/>
        </w:rPr>
        <w:t xml:space="preserve"> </w:t>
      </w:r>
      <w:r w:rsidRPr="00BC67FC">
        <w:rPr>
          <w:rFonts w:ascii="Times New Roman" w:hAnsi="Times New Roman" w:cs="Times New Roman"/>
          <w:b/>
          <w:sz w:val="28"/>
          <w:szCs w:val="28"/>
        </w:rPr>
        <w:t>солерудник</w:t>
      </w:r>
      <w:r>
        <w:rPr>
          <w:rFonts w:ascii="Times New Roman" w:hAnsi="Times New Roman" w:cs="Times New Roman"/>
          <w:b/>
          <w:sz w:val="28"/>
          <w:szCs w:val="28"/>
        </w:rPr>
        <w:t>»</w:t>
      </w:r>
      <w:r w:rsidRPr="00BC67FC">
        <w:rPr>
          <w:rFonts w:ascii="Times New Roman" w:hAnsi="Times New Roman" w:cs="Times New Roman"/>
          <w:sz w:val="28"/>
          <w:szCs w:val="28"/>
        </w:rPr>
        <w:t xml:space="preserve"> добывает соль шахтным способом из пятого соляного пласта толщиной 16 метров, расположенного на глубине 580 м, вскрытого двумя центрально сдвоенными стволами диаметром 6 метров, выложенных чугунными кольцами толщиной до 100 мм, проходящих от поверхности до места добычи соли через 6 водоносных слоев. Ежесуточно из соляного пласта добывается более 1 тыс. т натуральных кристаллов каменной соли. После очистки и измельчения тыретская соль сохраняет свою природную чистоту и уникальность, содержит полезные для организма микроэлементы и относится к высшему сорту качества пищевой соли согласно требованиям ГОСТ </w:t>
      </w:r>
      <w:proofErr w:type="gramStart"/>
      <w:r w:rsidRPr="00BC67FC">
        <w:rPr>
          <w:rFonts w:ascii="Times New Roman" w:hAnsi="Times New Roman" w:cs="Times New Roman"/>
          <w:sz w:val="28"/>
          <w:szCs w:val="28"/>
        </w:rPr>
        <w:t>Р</w:t>
      </w:r>
      <w:proofErr w:type="gramEnd"/>
      <w:r w:rsidRPr="00BC67FC">
        <w:rPr>
          <w:rFonts w:ascii="Times New Roman" w:hAnsi="Times New Roman" w:cs="Times New Roman"/>
          <w:sz w:val="28"/>
          <w:szCs w:val="28"/>
        </w:rPr>
        <w:t xml:space="preserve"> 51574-2000. Продукция Тыретского солерудника имеет многочисленные медали и награды в конкурсах качества, является дипломантом программы </w:t>
      </w:r>
      <w:r>
        <w:rPr>
          <w:rFonts w:ascii="Times New Roman" w:hAnsi="Times New Roman" w:cs="Times New Roman"/>
          <w:sz w:val="28"/>
          <w:szCs w:val="28"/>
        </w:rPr>
        <w:t>«</w:t>
      </w:r>
      <w:r w:rsidRPr="00BC67FC">
        <w:rPr>
          <w:rFonts w:ascii="Times New Roman" w:hAnsi="Times New Roman" w:cs="Times New Roman"/>
          <w:sz w:val="28"/>
          <w:szCs w:val="28"/>
        </w:rPr>
        <w:t>100 лучших товаров России</w:t>
      </w:r>
      <w:r>
        <w:rPr>
          <w:rFonts w:ascii="Times New Roman" w:hAnsi="Times New Roman" w:cs="Times New Roman"/>
          <w:sz w:val="28"/>
          <w:szCs w:val="28"/>
        </w:rPr>
        <w:t>»</w:t>
      </w:r>
      <w:r w:rsidRPr="00BC67FC">
        <w:rPr>
          <w:rFonts w:ascii="Times New Roman" w:hAnsi="Times New Roman" w:cs="Times New Roman"/>
          <w:sz w:val="28"/>
          <w:szCs w:val="28"/>
        </w:rPr>
        <w:t>.</w:t>
      </w:r>
    </w:p>
    <w:p w:rsidR="0022032C" w:rsidRPr="00BC67FC" w:rsidRDefault="009037A8" w:rsidP="0022032C">
      <w:pPr>
        <w:spacing w:before="100" w:beforeAutospacing="1" w:after="100" w:afterAutospacing="1"/>
        <w:jc w:val="both"/>
        <w:rPr>
          <w:rFonts w:ascii="Times New Roman" w:hAnsi="Times New Roman" w:cs="Times New Roman"/>
          <w:sz w:val="28"/>
          <w:szCs w:val="28"/>
        </w:rPr>
      </w:pPr>
      <w:hyperlink r:id="rId49" w:history="1"/>
      <w:r w:rsidR="0022032C">
        <w:rPr>
          <w:rFonts w:ascii="Times New Roman" w:hAnsi="Times New Roman" w:cs="Times New Roman"/>
          <w:sz w:val="28"/>
          <w:szCs w:val="28"/>
        </w:rPr>
        <w:t>ОАО «Т</w:t>
      </w:r>
      <w:r w:rsidR="0022032C" w:rsidRPr="00BC67FC">
        <w:rPr>
          <w:rFonts w:ascii="Times New Roman" w:hAnsi="Times New Roman" w:cs="Times New Roman"/>
          <w:sz w:val="28"/>
          <w:szCs w:val="28"/>
        </w:rPr>
        <w:t>ыретскийсолерудник</w:t>
      </w:r>
      <w:r w:rsidR="0022032C">
        <w:rPr>
          <w:rFonts w:ascii="Times New Roman" w:hAnsi="Times New Roman" w:cs="Times New Roman"/>
          <w:sz w:val="28"/>
          <w:szCs w:val="28"/>
        </w:rPr>
        <w:t>»–</w:t>
      </w:r>
      <w:r w:rsidR="0022032C" w:rsidRPr="00BC67FC">
        <w:rPr>
          <w:rFonts w:ascii="Times New Roman" w:hAnsi="Times New Roman" w:cs="Times New Roman"/>
          <w:sz w:val="28"/>
          <w:szCs w:val="28"/>
        </w:rPr>
        <w:t xml:space="preserve"> крупнейшее предприятие от Урала до Дальнего Востока России, добывающее каменную соль высшего сорта и обеспечивающее потребности населения и промышленности богатейшим ассортиментом соляной продукции. Предприятие в настоящий момент активно модернизируется, постоянно расширяет географию </w:t>
      </w:r>
      <w:proofErr w:type="gramStart"/>
      <w:r w:rsidR="0022032C" w:rsidRPr="00BC67FC">
        <w:rPr>
          <w:rFonts w:ascii="Times New Roman" w:hAnsi="Times New Roman" w:cs="Times New Roman"/>
          <w:sz w:val="28"/>
          <w:szCs w:val="28"/>
        </w:rPr>
        <w:t>поставок</w:t>
      </w:r>
      <w:proofErr w:type="gramEnd"/>
      <w:r w:rsidR="0022032C" w:rsidRPr="00BC67FC">
        <w:rPr>
          <w:rFonts w:ascii="Times New Roman" w:hAnsi="Times New Roman" w:cs="Times New Roman"/>
          <w:sz w:val="28"/>
          <w:szCs w:val="28"/>
        </w:rPr>
        <w:t xml:space="preserve"> и ассортимент каменной соли, гордясь доверием своих постоянных и новых покупателей.</w:t>
      </w:r>
    </w:p>
    <w:p w:rsidR="0022032C" w:rsidRPr="00EC7DF6" w:rsidRDefault="0022032C" w:rsidP="0022032C">
      <w:pPr>
        <w:spacing w:before="100" w:beforeAutospacing="1" w:after="100" w:afterAutospacing="1"/>
        <w:jc w:val="both"/>
        <w:rPr>
          <w:rFonts w:ascii="Times New Roman" w:hAnsi="Times New Roman" w:cs="Times New Roman"/>
          <w:sz w:val="28"/>
          <w:szCs w:val="28"/>
        </w:rPr>
      </w:pPr>
      <w:r w:rsidRPr="00EC7DF6">
        <w:rPr>
          <w:rFonts w:ascii="Times New Roman" w:hAnsi="Times New Roman" w:cs="Times New Roman"/>
          <w:b/>
          <w:noProof/>
          <w:sz w:val="28"/>
          <w:szCs w:val="28"/>
        </w:rPr>
        <w:drawing>
          <wp:anchor distT="0" distB="0" distL="114300" distR="114300" simplePos="0" relativeHeight="251706368" behindDoc="1" locked="0" layoutInCell="1" allowOverlap="1" wp14:anchorId="0989291D" wp14:editId="6DFB0145">
            <wp:simplePos x="0" y="0"/>
            <wp:positionH relativeFrom="column">
              <wp:posOffset>-7620</wp:posOffset>
            </wp:positionH>
            <wp:positionV relativeFrom="paragraph">
              <wp:posOffset>260350</wp:posOffset>
            </wp:positionV>
            <wp:extent cx="2303145" cy="1110615"/>
            <wp:effectExtent l="0" t="0" r="1905" b="0"/>
            <wp:wrapTight wrapText="bothSides">
              <wp:wrapPolygon edited="0">
                <wp:start x="0" y="0"/>
                <wp:lineTo x="0" y="21118"/>
                <wp:lineTo x="21439" y="21118"/>
                <wp:lineTo x="21439"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03145" cy="111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7DF6">
        <w:rPr>
          <w:rFonts w:ascii="Times New Roman" w:hAnsi="Times New Roman" w:cs="Times New Roman"/>
          <w:b/>
          <w:sz w:val="28"/>
          <w:szCs w:val="28"/>
        </w:rPr>
        <w:t>ОАО «Бассоль»</w:t>
      </w:r>
      <w:r w:rsidRPr="00EC7DF6">
        <w:rPr>
          <w:rFonts w:ascii="Times New Roman" w:hAnsi="Times New Roman" w:cs="Times New Roman"/>
          <w:sz w:val="28"/>
          <w:szCs w:val="28"/>
        </w:rPr>
        <w:t xml:space="preserve"> — перспективное предприятие по производству соли</w:t>
      </w:r>
      <w:r w:rsidR="00426120">
        <w:rPr>
          <w:rFonts w:ascii="Times New Roman" w:hAnsi="Times New Roman" w:cs="Times New Roman"/>
          <w:sz w:val="28"/>
          <w:szCs w:val="28"/>
        </w:rPr>
        <w:t xml:space="preserve"> </w:t>
      </w:r>
      <w:r w:rsidRPr="00EC7DF6">
        <w:rPr>
          <w:rFonts w:ascii="Times New Roman" w:hAnsi="Times New Roman" w:cs="Times New Roman"/>
          <w:sz w:val="28"/>
          <w:szCs w:val="28"/>
        </w:rPr>
        <w:t>ОАО «Бассоль» занимается разработкой одного из крупнейших в России месторождений поваренной соли на озере Баскунчак уже более ста лет. Компания осуществляет не только добычу, но и переработку сырья, а также отгрузку полученной продукции.</w:t>
      </w:r>
      <w:r w:rsidR="004737BD">
        <w:rPr>
          <w:rFonts w:ascii="Times New Roman" w:hAnsi="Times New Roman" w:cs="Times New Roman"/>
          <w:sz w:val="28"/>
          <w:szCs w:val="28"/>
        </w:rPr>
        <w:t xml:space="preserve"> </w:t>
      </w:r>
      <w:r w:rsidRPr="00EC7DF6">
        <w:rPr>
          <w:rFonts w:ascii="Times New Roman" w:hAnsi="Times New Roman" w:cs="Times New Roman"/>
          <w:sz w:val="28"/>
          <w:szCs w:val="28"/>
        </w:rPr>
        <w:t xml:space="preserve">Ассортимент изготавливаемой продукции широк и разнообразен и включает более пятидесяти видов пищевой и технической соли, а также бальнеопродукцию, </w:t>
      </w:r>
      <w:proofErr w:type="gramStart"/>
      <w:r w:rsidRPr="00EC7DF6">
        <w:rPr>
          <w:rFonts w:ascii="Times New Roman" w:hAnsi="Times New Roman" w:cs="Times New Roman"/>
          <w:sz w:val="28"/>
          <w:szCs w:val="28"/>
        </w:rPr>
        <w:t>применяемую</w:t>
      </w:r>
      <w:proofErr w:type="gramEnd"/>
      <w:r w:rsidRPr="00EC7DF6">
        <w:rPr>
          <w:rFonts w:ascii="Times New Roman" w:hAnsi="Times New Roman" w:cs="Times New Roman"/>
          <w:sz w:val="28"/>
          <w:szCs w:val="28"/>
        </w:rPr>
        <w:t xml:space="preserve"> в лечебных целях. Благодаря новейшим разработкам, осуществляемым предприятием, добыча соли увеличивается из года в год.</w:t>
      </w:r>
    </w:p>
    <w:p w:rsidR="0022032C" w:rsidRPr="00EC7DF6" w:rsidRDefault="0022032C" w:rsidP="0022032C">
      <w:pPr>
        <w:spacing w:before="100" w:beforeAutospacing="1" w:after="100" w:afterAutospacing="1"/>
        <w:jc w:val="both"/>
        <w:rPr>
          <w:rFonts w:ascii="Times New Roman" w:hAnsi="Times New Roman" w:cs="Times New Roman"/>
          <w:sz w:val="28"/>
          <w:szCs w:val="28"/>
        </w:rPr>
      </w:pPr>
      <w:r w:rsidRPr="00EC7DF6">
        <w:rPr>
          <w:rFonts w:ascii="Times New Roman" w:hAnsi="Times New Roman" w:cs="Times New Roman"/>
          <w:sz w:val="28"/>
          <w:szCs w:val="28"/>
        </w:rPr>
        <w:t>Компания «Бассоль» изготовила автономную самоходную машину, которая способна переработать 300 тонн соли за час. Солекомбайн разрыхляет пласт, перерабатывает сырье, удаляя примеси. Затем соль доводится до требуемой кондиции, соответствующей государственным стандартам, после чего ее грузят в вагоны.</w:t>
      </w:r>
    </w:p>
    <w:p w:rsidR="0022032C" w:rsidRPr="00EC7DF6" w:rsidRDefault="0022032C" w:rsidP="0022032C">
      <w:pPr>
        <w:spacing w:before="100" w:beforeAutospacing="1" w:after="100" w:afterAutospacing="1"/>
        <w:jc w:val="both"/>
        <w:rPr>
          <w:rFonts w:ascii="Times New Roman" w:hAnsi="Times New Roman" w:cs="Times New Roman"/>
          <w:sz w:val="28"/>
          <w:szCs w:val="28"/>
        </w:rPr>
      </w:pPr>
      <w:r w:rsidRPr="00EC7DF6">
        <w:rPr>
          <w:rFonts w:ascii="Times New Roman" w:hAnsi="Times New Roman" w:cs="Times New Roman"/>
          <w:sz w:val="28"/>
          <w:szCs w:val="28"/>
        </w:rPr>
        <w:t>Комбинат «Бассоль» неоднократно становился победителем различных соревнований. В 2003 году он одержал победу на конкурсе «1000 лучших предприятий России». Трижды выигрывал звание «Лидер XXI века».</w:t>
      </w:r>
    </w:p>
    <w:p w:rsidR="0022032C" w:rsidRPr="00EC7DF6" w:rsidRDefault="0022032C" w:rsidP="0022032C">
      <w:pPr>
        <w:spacing w:before="100" w:beforeAutospacing="1" w:after="100" w:afterAutospacing="1"/>
        <w:jc w:val="both"/>
        <w:rPr>
          <w:rFonts w:ascii="Times New Roman" w:hAnsi="Times New Roman" w:cs="Times New Roman"/>
          <w:sz w:val="28"/>
          <w:szCs w:val="28"/>
        </w:rPr>
      </w:pPr>
      <w:r w:rsidRPr="00EC7DF6">
        <w:rPr>
          <w:rFonts w:ascii="Times New Roman" w:hAnsi="Times New Roman" w:cs="Times New Roman"/>
          <w:sz w:val="28"/>
          <w:szCs w:val="28"/>
        </w:rPr>
        <w:t>Следование последним разработкам, внедрение новейшего оборудования, производство высококлассной продукции и развитие инфраструктуры делают ОАО «Бассоль» одним из самых развитых и доходных предприятий России, выпускающим только качественную соль.</w:t>
      </w:r>
    </w:p>
    <w:p w:rsidR="0022032C" w:rsidRPr="00426120" w:rsidRDefault="0022032C" w:rsidP="0022032C">
      <w:pPr>
        <w:spacing w:before="100" w:beforeAutospacing="1" w:after="100" w:afterAutospacing="1"/>
        <w:jc w:val="both"/>
        <w:rPr>
          <w:rFonts w:ascii="Times New Roman" w:hAnsi="Times New Roman" w:cs="Times New Roman"/>
          <w:sz w:val="28"/>
          <w:szCs w:val="28"/>
        </w:rPr>
      </w:pPr>
      <w:r w:rsidRPr="00426120">
        <w:rPr>
          <w:rFonts w:ascii="Times New Roman" w:hAnsi="Times New Roman" w:cs="Times New Roman"/>
          <w:sz w:val="28"/>
          <w:szCs w:val="28"/>
        </w:rPr>
        <w:t xml:space="preserve">Рассмотрев основных игроков рынка соли России, можно сделать вывод, что он является конкурентным. Успешно работать на рынке смогут лишь предприятия, обеспечившие высокое качество продукции и низкий </w:t>
      </w:r>
      <w:r w:rsidRPr="00426120">
        <w:rPr>
          <w:rFonts w:ascii="Times New Roman" w:hAnsi="Times New Roman" w:cs="Times New Roman"/>
          <w:sz w:val="28"/>
          <w:szCs w:val="28"/>
        </w:rPr>
        <w:lastRenderedPageBreak/>
        <w:t xml:space="preserve">уровень цен, что возможно при проведении модернизации существующих или строительству новых мощностей, оснащённых современными технологиями производства соли. </w:t>
      </w:r>
    </w:p>
    <w:p w:rsidR="001B46CA" w:rsidRPr="00397478" w:rsidRDefault="001B46CA" w:rsidP="00397478">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76" w:name="_Toc458790261"/>
      <w:r w:rsidRPr="00397478">
        <w:rPr>
          <w:rFonts w:asciiTheme="majorHAnsi" w:eastAsia="Times New Roman" w:hAnsiTheme="majorHAnsi" w:cs="Times New Roman"/>
          <w:b/>
          <w:bCs/>
          <w:color w:val="548DD4" w:themeColor="text2" w:themeTint="99"/>
          <w:sz w:val="26"/>
          <w:szCs w:val="26"/>
        </w:rPr>
        <w:t>5.5. Текущее положение инициатора на рынке, оценка доли рынка, основные конкурентные преимущества.</w:t>
      </w:r>
      <w:bookmarkEnd w:id="76"/>
      <w:r w:rsidRPr="00397478">
        <w:rPr>
          <w:rFonts w:asciiTheme="majorHAnsi" w:eastAsia="Times New Roman" w:hAnsiTheme="majorHAnsi" w:cs="Times New Roman"/>
          <w:b/>
          <w:bCs/>
          <w:color w:val="548DD4" w:themeColor="text2" w:themeTint="99"/>
          <w:sz w:val="26"/>
          <w:szCs w:val="26"/>
        </w:rPr>
        <w:t xml:space="preserve"> </w:t>
      </w:r>
    </w:p>
    <w:p w:rsidR="00693588" w:rsidRPr="00693588" w:rsidRDefault="00693588" w:rsidP="00693588">
      <w:pPr>
        <w:spacing w:before="100" w:beforeAutospacing="1" w:after="100" w:afterAutospacing="1"/>
        <w:jc w:val="both"/>
        <w:rPr>
          <w:rFonts w:ascii="Times New Roman" w:hAnsi="Times New Roman" w:cs="Times New Roman"/>
          <w:sz w:val="28"/>
          <w:szCs w:val="28"/>
        </w:rPr>
      </w:pPr>
      <w:r w:rsidRPr="00693588">
        <w:rPr>
          <w:rFonts w:ascii="Times New Roman" w:hAnsi="Times New Roman" w:cs="Times New Roman"/>
          <w:sz w:val="28"/>
          <w:szCs w:val="28"/>
        </w:rPr>
        <w:t xml:space="preserve">В рамках проекта заявителем является Администрация муниципального образования </w:t>
      </w:r>
      <w:r w:rsidR="002D45BE">
        <w:rPr>
          <w:rFonts w:ascii="Times New Roman" w:hAnsi="Times New Roman" w:cs="Times New Roman"/>
          <w:sz w:val="28"/>
          <w:szCs w:val="28"/>
        </w:rPr>
        <w:t>Мостовский</w:t>
      </w:r>
      <w:r w:rsidRPr="00693588">
        <w:rPr>
          <w:rFonts w:ascii="Times New Roman" w:hAnsi="Times New Roman" w:cs="Times New Roman"/>
          <w:sz w:val="28"/>
          <w:szCs w:val="28"/>
        </w:rPr>
        <w:t xml:space="preserve"> район.</w:t>
      </w:r>
    </w:p>
    <w:p w:rsidR="001B46CA" w:rsidRPr="00397478" w:rsidRDefault="001B46CA" w:rsidP="00397478">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77" w:name="_Toc458790262"/>
      <w:r w:rsidRPr="00397478">
        <w:rPr>
          <w:rFonts w:asciiTheme="majorHAnsi" w:eastAsia="Times New Roman" w:hAnsiTheme="majorHAnsi" w:cs="Times New Roman"/>
          <w:b/>
          <w:bCs/>
          <w:color w:val="548DD4" w:themeColor="text2" w:themeTint="99"/>
          <w:sz w:val="26"/>
          <w:szCs w:val="26"/>
        </w:rPr>
        <w:t>5.6. Планируемая доля рынка после реализации инвестиционного проекта.</w:t>
      </w:r>
      <w:bookmarkEnd w:id="77"/>
      <w:r w:rsidRPr="00397478">
        <w:rPr>
          <w:rFonts w:asciiTheme="majorHAnsi" w:eastAsia="Times New Roman" w:hAnsiTheme="majorHAnsi" w:cs="Times New Roman"/>
          <w:b/>
          <w:bCs/>
          <w:color w:val="548DD4" w:themeColor="text2" w:themeTint="99"/>
          <w:sz w:val="26"/>
          <w:szCs w:val="26"/>
        </w:rPr>
        <w:t xml:space="preserve"> </w:t>
      </w:r>
    </w:p>
    <w:p w:rsidR="004737BD" w:rsidRPr="003258C3" w:rsidRDefault="004737BD" w:rsidP="004737BD">
      <w:pPr>
        <w:spacing w:before="100" w:beforeAutospacing="1" w:after="100" w:afterAutospacing="1"/>
        <w:jc w:val="both"/>
        <w:rPr>
          <w:rFonts w:ascii="Times New Roman" w:hAnsi="Times New Roman" w:cs="Times New Roman"/>
          <w:sz w:val="28"/>
          <w:szCs w:val="28"/>
        </w:rPr>
      </w:pPr>
      <w:r w:rsidRPr="004737BD">
        <w:rPr>
          <w:rFonts w:ascii="Times New Roman" w:hAnsi="Times New Roman" w:cs="Times New Roman"/>
          <w:sz w:val="28"/>
          <w:szCs w:val="28"/>
        </w:rPr>
        <w:t xml:space="preserve">Согласно данным исследований, проведенным по заказу инициатора, </w:t>
      </w:r>
      <w:r w:rsidRPr="003258C3">
        <w:rPr>
          <w:rFonts w:ascii="Times New Roman" w:hAnsi="Times New Roman" w:cs="Times New Roman"/>
          <w:sz w:val="28"/>
          <w:szCs w:val="28"/>
        </w:rPr>
        <w:t xml:space="preserve">объем производства поваренной соли </w:t>
      </w:r>
      <w:r w:rsidR="006D559E">
        <w:rPr>
          <w:rFonts w:ascii="Times New Roman" w:hAnsi="Times New Roman" w:cs="Times New Roman"/>
          <w:sz w:val="28"/>
          <w:szCs w:val="28"/>
        </w:rPr>
        <w:t xml:space="preserve">к моменту завершения реализации проекта </w:t>
      </w:r>
      <w:r w:rsidRPr="003258C3">
        <w:rPr>
          <w:rFonts w:ascii="Times New Roman" w:hAnsi="Times New Roman" w:cs="Times New Roman"/>
          <w:sz w:val="28"/>
          <w:szCs w:val="28"/>
        </w:rPr>
        <w:t>оценивается в 989,6 тыс. тонн. Тогда ожидаемая доля предприятия будет выглядеть следующим образом:</w:t>
      </w:r>
    </w:p>
    <w:p w:rsidR="004A4919" w:rsidRDefault="004A4919" w:rsidP="004A4919">
      <w:pPr>
        <w:pStyle w:val="a3"/>
        <w:keepNext/>
      </w:pPr>
      <w:r w:rsidRPr="003258C3">
        <w:t>Таблица</w:t>
      </w:r>
      <w:r>
        <w:t xml:space="preserve"> </w:t>
      </w:r>
      <w:fldSimple w:instr=" SEQ Table \* ARABIC ">
        <w:r w:rsidR="00E97F3B">
          <w:rPr>
            <w:noProof/>
          </w:rPr>
          <w:t>14</w:t>
        </w:r>
      </w:fldSimple>
      <w:r>
        <w:t xml:space="preserve"> </w:t>
      </w:r>
      <w:r w:rsidRPr="003258C3">
        <w:t>- Доля проекта в структуре производства соли в Российской федерации</w:t>
      </w:r>
    </w:p>
    <w:tbl>
      <w:tblPr>
        <w:tblStyle w:val="-11"/>
        <w:tblW w:w="5000" w:type="pct"/>
        <w:tblBorders>
          <w:insideH w:val="single" w:sz="8" w:space="0" w:color="4F81BD" w:themeColor="accent1"/>
          <w:insideV w:val="single" w:sz="8" w:space="0" w:color="4F81BD" w:themeColor="accent1"/>
        </w:tblBorders>
        <w:tblLook w:val="04A0" w:firstRow="1" w:lastRow="0" w:firstColumn="1" w:lastColumn="0" w:noHBand="0" w:noVBand="1"/>
      </w:tblPr>
      <w:tblGrid>
        <w:gridCol w:w="5459"/>
        <w:gridCol w:w="1761"/>
        <w:gridCol w:w="2068"/>
      </w:tblGrid>
      <w:tr w:rsidR="004737BD" w:rsidRPr="003258C3" w:rsidTr="003C58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39" w:type="pct"/>
          </w:tcPr>
          <w:p w:rsidR="004737BD" w:rsidRPr="003258C3" w:rsidRDefault="004737BD" w:rsidP="003C586A">
            <w:pPr>
              <w:pStyle w:val="afd"/>
              <w:jc w:val="center"/>
              <w:rPr>
                <w:rFonts w:ascii="Times New Roman" w:hAnsi="Times New Roman" w:cs="Times New Roman"/>
                <w:sz w:val="20"/>
                <w:szCs w:val="20"/>
              </w:rPr>
            </w:pPr>
            <w:r w:rsidRPr="003258C3">
              <w:rPr>
                <w:rFonts w:ascii="Times New Roman" w:hAnsi="Times New Roman" w:cs="Times New Roman"/>
                <w:sz w:val="20"/>
                <w:szCs w:val="20"/>
              </w:rPr>
              <w:t>Показатель</w:t>
            </w:r>
          </w:p>
        </w:tc>
        <w:tc>
          <w:tcPr>
            <w:tcW w:w="948" w:type="pct"/>
          </w:tcPr>
          <w:p w:rsidR="004737BD" w:rsidRPr="003258C3" w:rsidRDefault="006D559E" w:rsidP="003C586A">
            <w:pPr>
              <w:pStyle w:val="af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Производство</w:t>
            </w:r>
          </w:p>
        </w:tc>
        <w:tc>
          <w:tcPr>
            <w:tcW w:w="1113" w:type="pct"/>
          </w:tcPr>
          <w:p w:rsidR="004737BD" w:rsidRPr="003258C3" w:rsidRDefault="004737BD" w:rsidP="003C586A">
            <w:pPr>
              <w:pStyle w:val="af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258C3">
              <w:rPr>
                <w:rFonts w:ascii="Times New Roman" w:hAnsi="Times New Roman" w:cs="Times New Roman"/>
                <w:sz w:val="18"/>
                <w:szCs w:val="18"/>
              </w:rPr>
              <w:t>Доля, %</w:t>
            </w:r>
          </w:p>
        </w:tc>
      </w:tr>
      <w:tr w:rsidR="004737BD" w:rsidRPr="003258C3" w:rsidTr="003C586A">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939" w:type="pct"/>
          </w:tcPr>
          <w:p w:rsidR="004737BD" w:rsidRPr="003258C3" w:rsidRDefault="004737BD" w:rsidP="003C586A">
            <w:pPr>
              <w:pStyle w:val="afd"/>
              <w:rPr>
                <w:rFonts w:ascii="Times New Roman" w:hAnsi="Times New Roman" w:cs="Times New Roman"/>
                <w:b w:val="0"/>
                <w:sz w:val="20"/>
                <w:szCs w:val="20"/>
                <w:vertAlign w:val="superscript"/>
              </w:rPr>
            </w:pPr>
            <w:r w:rsidRPr="003258C3">
              <w:rPr>
                <w:rFonts w:ascii="Times New Roman" w:hAnsi="Times New Roman" w:cs="Times New Roman"/>
                <w:b w:val="0"/>
                <w:sz w:val="20"/>
                <w:szCs w:val="20"/>
              </w:rPr>
              <w:t>Объем производства соли тыс. тонн</w:t>
            </w:r>
          </w:p>
        </w:tc>
        <w:tc>
          <w:tcPr>
            <w:tcW w:w="948" w:type="pct"/>
            <w:shd w:val="clear" w:color="auto" w:fill="auto"/>
            <w:vAlign w:val="center"/>
          </w:tcPr>
          <w:p w:rsidR="004737BD" w:rsidRPr="003258C3" w:rsidRDefault="004737BD" w:rsidP="003C586A">
            <w:pPr>
              <w:pStyle w:val="af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258C3">
              <w:rPr>
                <w:rFonts w:ascii="Times New Roman" w:hAnsi="Times New Roman" w:cs="Times New Roman"/>
                <w:sz w:val="20"/>
                <w:szCs w:val="20"/>
              </w:rPr>
              <w:t>989,6</w:t>
            </w:r>
          </w:p>
        </w:tc>
        <w:tc>
          <w:tcPr>
            <w:tcW w:w="1113" w:type="pct"/>
            <w:shd w:val="clear" w:color="auto" w:fill="4F81BD" w:themeFill="accent1"/>
            <w:vAlign w:val="center"/>
          </w:tcPr>
          <w:p w:rsidR="004737BD" w:rsidRPr="003258C3" w:rsidRDefault="004737BD" w:rsidP="003C586A">
            <w:pPr>
              <w:pStyle w:val="af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4737BD" w:rsidRPr="003258C3" w:rsidTr="003C586A">
        <w:tc>
          <w:tcPr>
            <w:cnfStyle w:val="001000000000" w:firstRow="0" w:lastRow="0" w:firstColumn="1" w:lastColumn="0" w:oddVBand="0" w:evenVBand="0" w:oddHBand="0" w:evenHBand="0" w:firstRowFirstColumn="0" w:firstRowLastColumn="0" w:lastRowFirstColumn="0" w:lastRowLastColumn="0"/>
            <w:tcW w:w="2939" w:type="pct"/>
          </w:tcPr>
          <w:p w:rsidR="004737BD" w:rsidRPr="003258C3" w:rsidRDefault="004737BD" w:rsidP="003C586A">
            <w:pPr>
              <w:pStyle w:val="afd"/>
              <w:rPr>
                <w:rFonts w:ascii="Times New Roman" w:hAnsi="Times New Roman" w:cs="Times New Roman"/>
                <w:b w:val="0"/>
                <w:sz w:val="20"/>
                <w:szCs w:val="20"/>
                <w:vertAlign w:val="superscript"/>
              </w:rPr>
            </w:pPr>
            <w:r w:rsidRPr="003258C3">
              <w:rPr>
                <w:rFonts w:ascii="Times New Roman" w:hAnsi="Times New Roman" w:cs="Times New Roman"/>
                <w:b w:val="0"/>
                <w:sz w:val="20"/>
                <w:szCs w:val="20"/>
              </w:rPr>
              <w:t>Объем производства соли проектом в МО Мостовской район, тыс. тонн</w:t>
            </w:r>
          </w:p>
        </w:tc>
        <w:tc>
          <w:tcPr>
            <w:tcW w:w="948" w:type="pct"/>
            <w:tcBorders>
              <w:bottom w:val="single" w:sz="8" w:space="0" w:color="4F81BD" w:themeColor="accent1"/>
            </w:tcBorders>
            <w:vAlign w:val="center"/>
          </w:tcPr>
          <w:p w:rsidR="004737BD" w:rsidRPr="003258C3" w:rsidRDefault="004737BD" w:rsidP="008E4942">
            <w:pPr>
              <w:pStyle w:val="af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258C3">
              <w:rPr>
                <w:rFonts w:ascii="Times New Roman" w:hAnsi="Times New Roman" w:cs="Times New Roman"/>
                <w:sz w:val="20"/>
                <w:szCs w:val="20"/>
              </w:rPr>
              <w:t>1</w:t>
            </w:r>
            <w:r w:rsidR="008E4942">
              <w:rPr>
                <w:rFonts w:ascii="Times New Roman" w:hAnsi="Times New Roman" w:cs="Times New Roman"/>
                <w:sz w:val="20"/>
                <w:szCs w:val="20"/>
              </w:rPr>
              <w:t>80</w:t>
            </w:r>
            <w:r w:rsidRPr="003258C3">
              <w:rPr>
                <w:rFonts w:ascii="Times New Roman" w:hAnsi="Times New Roman" w:cs="Times New Roman"/>
                <w:sz w:val="20"/>
                <w:szCs w:val="20"/>
              </w:rPr>
              <w:t>,0</w:t>
            </w:r>
          </w:p>
        </w:tc>
        <w:tc>
          <w:tcPr>
            <w:tcW w:w="1113" w:type="pct"/>
            <w:tcBorders>
              <w:bottom w:val="single" w:sz="8" w:space="0" w:color="4F81BD" w:themeColor="accent1"/>
            </w:tcBorders>
            <w:vAlign w:val="center"/>
          </w:tcPr>
          <w:p w:rsidR="004737BD" w:rsidRPr="003258C3" w:rsidRDefault="008E4942" w:rsidP="003C586A">
            <w:pPr>
              <w:pStyle w:val="af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15,4</w:t>
            </w:r>
          </w:p>
        </w:tc>
      </w:tr>
      <w:tr w:rsidR="004737BD" w:rsidRPr="003258C3" w:rsidTr="003C5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pct"/>
          </w:tcPr>
          <w:p w:rsidR="004737BD" w:rsidRPr="003258C3" w:rsidRDefault="004737BD" w:rsidP="003C586A">
            <w:pPr>
              <w:pStyle w:val="afd"/>
              <w:rPr>
                <w:rFonts w:ascii="Times New Roman" w:hAnsi="Times New Roman" w:cs="Times New Roman"/>
                <w:b w:val="0"/>
                <w:sz w:val="20"/>
                <w:szCs w:val="20"/>
                <w:vertAlign w:val="superscript"/>
              </w:rPr>
            </w:pPr>
            <w:r w:rsidRPr="003258C3">
              <w:rPr>
                <w:rFonts w:ascii="Times New Roman" w:hAnsi="Times New Roman" w:cs="Times New Roman"/>
                <w:b w:val="0"/>
                <w:sz w:val="20"/>
                <w:szCs w:val="20"/>
              </w:rPr>
              <w:t>Объем производства соли с учетом реализации проекта в МО Мостовской район, тыс. тонн</w:t>
            </w:r>
          </w:p>
        </w:tc>
        <w:tc>
          <w:tcPr>
            <w:tcW w:w="948" w:type="pct"/>
            <w:vAlign w:val="center"/>
          </w:tcPr>
          <w:p w:rsidR="004737BD" w:rsidRPr="003258C3" w:rsidRDefault="008E4942" w:rsidP="003C586A">
            <w:pPr>
              <w:pStyle w:val="af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E4942">
              <w:rPr>
                <w:rFonts w:ascii="Times New Roman" w:hAnsi="Times New Roman" w:cs="Times New Roman"/>
                <w:sz w:val="20"/>
                <w:szCs w:val="20"/>
              </w:rPr>
              <w:t>1169,6</w:t>
            </w:r>
          </w:p>
        </w:tc>
        <w:tc>
          <w:tcPr>
            <w:tcW w:w="1113" w:type="pct"/>
            <w:shd w:val="clear" w:color="auto" w:fill="4F81BD" w:themeFill="accent1"/>
            <w:vAlign w:val="center"/>
          </w:tcPr>
          <w:p w:rsidR="004737BD" w:rsidRPr="003258C3" w:rsidRDefault="004737BD" w:rsidP="003C586A">
            <w:pPr>
              <w:pStyle w:val="af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bl>
    <w:p w:rsidR="004737BD" w:rsidRDefault="004737BD" w:rsidP="004737BD">
      <w:pPr>
        <w:spacing w:before="100" w:beforeAutospacing="1" w:after="100" w:afterAutospacing="1"/>
        <w:jc w:val="both"/>
        <w:rPr>
          <w:rFonts w:ascii="Times New Roman" w:hAnsi="Times New Roman" w:cs="Times New Roman"/>
          <w:sz w:val="28"/>
          <w:szCs w:val="28"/>
        </w:rPr>
      </w:pPr>
      <w:r w:rsidRPr="003258C3">
        <w:rPr>
          <w:rFonts w:ascii="Times New Roman" w:hAnsi="Times New Roman" w:cs="Times New Roman"/>
          <w:sz w:val="28"/>
          <w:szCs w:val="28"/>
        </w:rPr>
        <w:t>Исходя из проведённых расчётов, доля проекта в общем объеме производства соли</w:t>
      </w:r>
      <w:r>
        <w:rPr>
          <w:rFonts w:ascii="Times New Roman" w:hAnsi="Times New Roman" w:cs="Times New Roman"/>
          <w:sz w:val="28"/>
          <w:szCs w:val="28"/>
        </w:rPr>
        <w:t xml:space="preserve"> </w:t>
      </w:r>
      <w:r w:rsidRPr="003258C3">
        <w:rPr>
          <w:rFonts w:ascii="Times New Roman" w:hAnsi="Times New Roman" w:cs="Times New Roman"/>
          <w:sz w:val="28"/>
          <w:szCs w:val="28"/>
        </w:rPr>
        <w:t>составит 1</w:t>
      </w:r>
      <w:r w:rsidR="008E4942">
        <w:rPr>
          <w:rFonts w:ascii="Times New Roman" w:hAnsi="Times New Roman" w:cs="Times New Roman"/>
          <w:sz w:val="28"/>
          <w:szCs w:val="28"/>
        </w:rPr>
        <w:t>5</w:t>
      </w:r>
      <w:r w:rsidRPr="003258C3">
        <w:rPr>
          <w:rFonts w:ascii="Times New Roman" w:hAnsi="Times New Roman" w:cs="Times New Roman"/>
          <w:sz w:val="28"/>
          <w:szCs w:val="28"/>
        </w:rPr>
        <w:t>,</w:t>
      </w:r>
      <w:r w:rsidR="008E4942">
        <w:rPr>
          <w:rFonts w:ascii="Times New Roman" w:hAnsi="Times New Roman" w:cs="Times New Roman"/>
          <w:sz w:val="28"/>
          <w:szCs w:val="28"/>
        </w:rPr>
        <w:t>4</w:t>
      </w:r>
      <w:r w:rsidRPr="003258C3">
        <w:rPr>
          <w:rFonts w:ascii="Times New Roman" w:hAnsi="Times New Roman" w:cs="Times New Roman"/>
          <w:sz w:val="28"/>
          <w:szCs w:val="28"/>
        </w:rPr>
        <w:t>%</w:t>
      </w:r>
    </w:p>
    <w:p w:rsidR="008E4942" w:rsidRDefault="008E4942" w:rsidP="004737BD">
      <w:pPr>
        <w:spacing w:before="100" w:beforeAutospacing="1" w:after="100" w:afterAutospacing="1"/>
        <w:jc w:val="both"/>
        <w:rPr>
          <w:rFonts w:ascii="Times New Roman" w:hAnsi="Times New Roman" w:cs="Times New Roman"/>
          <w:sz w:val="28"/>
          <w:szCs w:val="28"/>
        </w:rPr>
      </w:pPr>
    </w:p>
    <w:p w:rsidR="008E4942" w:rsidRDefault="008E4942" w:rsidP="004737BD">
      <w:pPr>
        <w:spacing w:before="100" w:beforeAutospacing="1" w:after="100" w:afterAutospacing="1"/>
        <w:jc w:val="both"/>
        <w:rPr>
          <w:rFonts w:ascii="Times New Roman" w:hAnsi="Times New Roman" w:cs="Times New Roman"/>
          <w:sz w:val="28"/>
          <w:szCs w:val="28"/>
        </w:rPr>
      </w:pPr>
    </w:p>
    <w:p w:rsidR="008E4942" w:rsidRDefault="008E4942" w:rsidP="004737BD">
      <w:pPr>
        <w:spacing w:before="100" w:beforeAutospacing="1" w:after="100" w:afterAutospacing="1"/>
        <w:jc w:val="both"/>
        <w:rPr>
          <w:rFonts w:ascii="Times New Roman" w:hAnsi="Times New Roman" w:cs="Times New Roman"/>
          <w:sz w:val="28"/>
          <w:szCs w:val="28"/>
        </w:rPr>
      </w:pPr>
    </w:p>
    <w:p w:rsidR="008E4942" w:rsidRDefault="008E4942" w:rsidP="004737BD">
      <w:pPr>
        <w:spacing w:before="100" w:beforeAutospacing="1" w:after="100" w:afterAutospacing="1"/>
        <w:jc w:val="both"/>
        <w:rPr>
          <w:rFonts w:ascii="Times New Roman" w:hAnsi="Times New Roman" w:cs="Times New Roman"/>
          <w:sz w:val="28"/>
          <w:szCs w:val="28"/>
        </w:rPr>
      </w:pPr>
    </w:p>
    <w:p w:rsidR="008E4942" w:rsidRDefault="008E4942" w:rsidP="004737BD">
      <w:pPr>
        <w:spacing w:before="100" w:beforeAutospacing="1" w:after="100" w:afterAutospacing="1"/>
        <w:jc w:val="both"/>
        <w:rPr>
          <w:rFonts w:ascii="Times New Roman" w:hAnsi="Times New Roman" w:cs="Times New Roman"/>
          <w:sz w:val="28"/>
          <w:szCs w:val="28"/>
        </w:rPr>
      </w:pPr>
    </w:p>
    <w:p w:rsidR="008E4942" w:rsidRPr="003258C3" w:rsidRDefault="008E4942" w:rsidP="004737BD">
      <w:pPr>
        <w:spacing w:before="100" w:beforeAutospacing="1" w:after="100" w:afterAutospacing="1"/>
        <w:jc w:val="both"/>
        <w:rPr>
          <w:rFonts w:ascii="Times New Roman" w:hAnsi="Times New Roman" w:cs="Times New Roman"/>
          <w:sz w:val="28"/>
          <w:szCs w:val="28"/>
        </w:rPr>
      </w:pPr>
    </w:p>
    <w:p w:rsidR="00397478" w:rsidRDefault="00397478">
      <w:pPr>
        <w:rPr>
          <w:rFonts w:asciiTheme="majorHAnsi" w:eastAsia="Times New Roman" w:hAnsiTheme="majorHAnsi" w:cstheme="majorBidi"/>
          <w:b/>
          <w:bCs/>
          <w:color w:val="365F91" w:themeColor="accent1" w:themeShade="BF"/>
          <w:sz w:val="28"/>
          <w:szCs w:val="28"/>
        </w:rPr>
      </w:pPr>
      <w:r>
        <w:rPr>
          <w:rFonts w:eastAsia="Times New Roman"/>
        </w:rPr>
        <w:br w:type="page"/>
      </w:r>
    </w:p>
    <w:p w:rsidR="0074611B" w:rsidRPr="00397478" w:rsidRDefault="001B46CA" w:rsidP="00397478">
      <w:pPr>
        <w:pStyle w:val="1"/>
      </w:pPr>
      <w:bookmarkStart w:id="78" w:name="_Toc458790263"/>
      <w:r w:rsidRPr="00397478">
        <w:lastRenderedPageBreak/>
        <w:t>6. Организационный план реализации инвестиционного проекта</w:t>
      </w:r>
      <w:bookmarkEnd w:id="78"/>
    </w:p>
    <w:p w:rsidR="001B46CA" w:rsidRPr="00397478" w:rsidRDefault="001B46CA" w:rsidP="00397478">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79" w:name="_Toc458790264"/>
      <w:r w:rsidRPr="00397478">
        <w:rPr>
          <w:rFonts w:asciiTheme="majorHAnsi" w:eastAsia="Times New Roman" w:hAnsiTheme="majorHAnsi" w:cs="Times New Roman"/>
          <w:b/>
          <w:bCs/>
          <w:color w:val="548DD4" w:themeColor="text2" w:themeTint="99"/>
          <w:sz w:val="26"/>
          <w:szCs w:val="26"/>
        </w:rPr>
        <w:t>6.1. Организационный план реализации инвестиционного проекта.</w:t>
      </w:r>
      <w:bookmarkEnd w:id="79"/>
      <w:r w:rsidRPr="00397478">
        <w:rPr>
          <w:rFonts w:asciiTheme="majorHAnsi" w:eastAsia="Times New Roman" w:hAnsiTheme="majorHAnsi" w:cs="Times New Roman"/>
          <w:b/>
          <w:bCs/>
          <w:color w:val="548DD4" w:themeColor="text2" w:themeTint="99"/>
          <w:sz w:val="26"/>
          <w:szCs w:val="26"/>
        </w:rPr>
        <w:t xml:space="preserve"> </w:t>
      </w:r>
    </w:p>
    <w:p w:rsidR="00B36AE6" w:rsidRPr="004A6B01" w:rsidRDefault="00B36AE6" w:rsidP="00B36AE6">
      <w:pPr>
        <w:spacing w:before="100" w:beforeAutospacing="1" w:after="100" w:afterAutospacing="1"/>
        <w:jc w:val="both"/>
        <w:rPr>
          <w:rFonts w:ascii="Times New Roman" w:hAnsi="Times New Roman" w:cs="Times New Roman"/>
          <w:sz w:val="28"/>
          <w:szCs w:val="28"/>
        </w:rPr>
      </w:pPr>
      <w:r w:rsidRPr="004A6B01">
        <w:rPr>
          <w:rFonts w:ascii="Times New Roman" w:hAnsi="Times New Roman" w:cs="Times New Roman"/>
          <w:sz w:val="28"/>
          <w:szCs w:val="28"/>
        </w:rPr>
        <w:t>График реализации проекта включает в себя ряд этапов:</w:t>
      </w:r>
    </w:p>
    <w:p w:rsidR="00B36AE6" w:rsidRPr="004A6B01" w:rsidRDefault="00B36AE6" w:rsidP="00B36AE6">
      <w:pPr>
        <w:widowControl w:val="0"/>
        <w:autoSpaceDE w:val="0"/>
        <w:autoSpaceDN w:val="0"/>
        <w:adjustRightInd w:val="0"/>
        <w:spacing w:before="100" w:beforeAutospacing="1" w:after="100" w:afterAutospacing="1"/>
        <w:jc w:val="both"/>
        <w:rPr>
          <w:rFonts w:ascii="Times New Roman" w:hAnsi="Times New Roman" w:cs="Times New Roman"/>
          <w:sz w:val="28"/>
          <w:szCs w:val="28"/>
        </w:rPr>
      </w:pPr>
      <w:r w:rsidRPr="004A6B01">
        <w:rPr>
          <w:rFonts w:ascii="Times New Roman" w:hAnsi="Times New Roman" w:cs="Times New Roman"/>
          <w:sz w:val="28"/>
          <w:szCs w:val="28"/>
        </w:rPr>
        <w:t>1. Подготовка инфраструктуры предприятия, что предполагает подготовку площадей в соответствии с предъявляемыми к ним требованиями; при этом необходимо осуществить следующие работы:</w:t>
      </w:r>
    </w:p>
    <w:p w:rsidR="00B36AE6" w:rsidRPr="004A6B01" w:rsidRDefault="00B36AE6" w:rsidP="00B36AE6">
      <w:pPr>
        <w:pStyle w:val="a9"/>
        <w:widowControl w:val="0"/>
        <w:numPr>
          <w:ilvl w:val="0"/>
          <w:numId w:val="1"/>
        </w:numPr>
        <w:tabs>
          <w:tab w:val="left" w:pos="851"/>
        </w:tabs>
        <w:autoSpaceDE w:val="0"/>
        <w:autoSpaceDN w:val="0"/>
        <w:adjustRightInd w:val="0"/>
        <w:spacing w:before="100" w:beforeAutospacing="1" w:after="100" w:afterAutospacing="1"/>
        <w:jc w:val="both"/>
        <w:rPr>
          <w:rFonts w:ascii="Times New Roman" w:hAnsi="Times New Roman" w:cs="Times New Roman"/>
          <w:sz w:val="28"/>
          <w:szCs w:val="28"/>
        </w:rPr>
      </w:pPr>
      <w:r w:rsidRPr="004A6B01">
        <w:rPr>
          <w:rFonts w:ascii="Times New Roman" w:hAnsi="Times New Roman" w:cs="Times New Roman"/>
          <w:sz w:val="28"/>
          <w:szCs w:val="28"/>
        </w:rPr>
        <w:t>Инженерно-геологические изыскания промышленных площадок под завод;</w:t>
      </w:r>
    </w:p>
    <w:p w:rsidR="00B36AE6" w:rsidRPr="004A6B01" w:rsidRDefault="00B36AE6" w:rsidP="00B36AE6">
      <w:pPr>
        <w:pStyle w:val="a9"/>
        <w:widowControl w:val="0"/>
        <w:numPr>
          <w:ilvl w:val="0"/>
          <w:numId w:val="1"/>
        </w:numPr>
        <w:tabs>
          <w:tab w:val="left" w:pos="851"/>
        </w:tabs>
        <w:autoSpaceDE w:val="0"/>
        <w:autoSpaceDN w:val="0"/>
        <w:adjustRightInd w:val="0"/>
        <w:spacing w:before="100" w:beforeAutospacing="1" w:after="100" w:afterAutospacing="1"/>
        <w:jc w:val="both"/>
        <w:rPr>
          <w:rFonts w:ascii="Times New Roman" w:hAnsi="Times New Roman" w:cs="Times New Roman"/>
          <w:sz w:val="28"/>
          <w:szCs w:val="28"/>
        </w:rPr>
      </w:pPr>
      <w:r w:rsidRPr="004A6B01">
        <w:rPr>
          <w:rFonts w:ascii="Times New Roman" w:hAnsi="Times New Roman" w:cs="Times New Roman"/>
          <w:sz w:val="28"/>
          <w:szCs w:val="28"/>
        </w:rPr>
        <w:t>Строительство  коммуникаций и рассолпромысла</w:t>
      </w:r>
      <w:r w:rsidRPr="004A6B01">
        <w:rPr>
          <w:rFonts w:ascii="Times New Roman" w:hAnsi="Times New Roman" w:cs="Times New Roman"/>
          <w:sz w:val="28"/>
          <w:szCs w:val="28"/>
          <w:lang w:val="en-US"/>
        </w:rPr>
        <w:t>;</w:t>
      </w:r>
    </w:p>
    <w:p w:rsidR="00B36AE6" w:rsidRPr="004A6B01" w:rsidRDefault="00B36AE6" w:rsidP="00B36AE6">
      <w:pPr>
        <w:pStyle w:val="a9"/>
        <w:widowControl w:val="0"/>
        <w:numPr>
          <w:ilvl w:val="0"/>
          <w:numId w:val="1"/>
        </w:numPr>
        <w:tabs>
          <w:tab w:val="left" w:pos="851"/>
        </w:tabs>
        <w:autoSpaceDE w:val="0"/>
        <w:autoSpaceDN w:val="0"/>
        <w:adjustRightInd w:val="0"/>
        <w:spacing w:before="100" w:beforeAutospacing="1" w:after="100" w:afterAutospacing="1"/>
        <w:jc w:val="both"/>
        <w:rPr>
          <w:rFonts w:ascii="Times New Roman" w:hAnsi="Times New Roman" w:cs="Times New Roman"/>
          <w:sz w:val="28"/>
          <w:szCs w:val="28"/>
        </w:rPr>
      </w:pPr>
      <w:r w:rsidRPr="004A6B01">
        <w:rPr>
          <w:rFonts w:ascii="Times New Roman" w:hAnsi="Times New Roman" w:cs="Times New Roman"/>
          <w:sz w:val="28"/>
          <w:szCs w:val="28"/>
        </w:rPr>
        <w:t>Строительство завода</w:t>
      </w:r>
      <w:r>
        <w:rPr>
          <w:rFonts w:ascii="Times New Roman" w:hAnsi="Times New Roman" w:cs="Times New Roman"/>
          <w:sz w:val="28"/>
          <w:szCs w:val="28"/>
        </w:rPr>
        <w:t>.</w:t>
      </w:r>
    </w:p>
    <w:p w:rsidR="00B36AE6" w:rsidRPr="004A6B01" w:rsidRDefault="00B36AE6" w:rsidP="00B36AE6">
      <w:pPr>
        <w:widowControl w:val="0"/>
        <w:autoSpaceDE w:val="0"/>
        <w:autoSpaceDN w:val="0"/>
        <w:adjustRightInd w:val="0"/>
        <w:spacing w:before="100" w:beforeAutospacing="1" w:after="100" w:afterAutospacing="1"/>
        <w:jc w:val="both"/>
        <w:rPr>
          <w:rFonts w:ascii="Times New Roman" w:hAnsi="Times New Roman" w:cs="Times New Roman"/>
          <w:sz w:val="28"/>
          <w:szCs w:val="28"/>
        </w:rPr>
      </w:pPr>
      <w:r w:rsidRPr="004A6B01">
        <w:rPr>
          <w:rFonts w:ascii="Times New Roman" w:hAnsi="Times New Roman" w:cs="Times New Roman"/>
          <w:sz w:val="28"/>
          <w:szCs w:val="28"/>
        </w:rPr>
        <w:t xml:space="preserve">2. Получение пакета документов, необходимых для реализации продукции; реализации мероприятий данного этапа будет проходить параллельно с монтажом оборудования, эти мероприятия будут осуществляться сотрудниками предприятия с привлечением сторонних организаций. </w:t>
      </w:r>
    </w:p>
    <w:p w:rsidR="00B36AE6" w:rsidRDefault="00B36AE6" w:rsidP="00B36AE6">
      <w:pPr>
        <w:shd w:val="clear" w:color="auto" w:fill="FFFFFF"/>
        <w:autoSpaceDE w:val="0"/>
        <w:autoSpaceDN w:val="0"/>
        <w:adjustRightInd w:val="0"/>
        <w:spacing w:before="100" w:beforeAutospacing="1" w:after="100" w:afterAutospacing="1"/>
        <w:jc w:val="both"/>
        <w:rPr>
          <w:rFonts w:ascii="Times New Roman" w:hAnsi="Times New Roman" w:cs="Times New Roman"/>
          <w:color w:val="000000"/>
          <w:sz w:val="28"/>
          <w:szCs w:val="28"/>
        </w:rPr>
      </w:pPr>
      <w:r w:rsidRPr="004A6B01">
        <w:rPr>
          <w:rFonts w:ascii="Times New Roman" w:hAnsi="Times New Roman" w:cs="Times New Roman"/>
          <w:color w:val="000000"/>
          <w:sz w:val="28"/>
          <w:szCs w:val="28"/>
        </w:rPr>
        <w:t>Строительно-монтажные работы осуществляются в три этапа</w:t>
      </w:r>
      <w:r>
        <w:rPr>
          <w:rFonts w:ascii="Times New Roman" w:hAnsi="Times New Roman" w:cs="Times New Roman"/>
          <w:color w:val="000000"/>
          <w:sz w:val="28"/>
          <w:szCs w:val="28"/>
        </w:rPr>
        <w:t xml:space="preserve"> </w:t>
      </w:r>
      <w:r w:rsidRPr="004A6B01">
        <w:rPr>
          <w:rFonts w:ascii="Times New Roman" w:hAnsi="Times New Roman" w:cs="Times New Roman"/>
          <w:color w:val="000000"/>
          <w:sz w:val="28"/>
          <w:szCs w:val="28"/>
        </w:rPr>
        <w:t>в течение</w:t>
      </w:r>
      <w:r w:rsidR="00693588">
        <w:rPr>
          <w:rFonts w:ascii="Times New Roman" w:hAnsi="Times New Roman" w:cs="Times New Roman"/>
          <w:color w:val="000000"/>
          <w:sz w:val="28"/>
          <w:szCs w:val="28"/>
        </w:rPr>
        <w:t xml:space="preserve"> </w:t>
      </w:r>
      <w:r w:rsidR="007349B8">
        <w:rPr>
          <w:rFonts w:ascii="Times New Roman" w:hAnsi="Times New Roman" w:cs="Times New Roman"/>
          <w:color w:val="000000"/>
          <w:sz w:val="28"/>
          <w:szCs w:val="28"/>
        </w:rPr>
        <w:t>2</w:t>
      </w:r>
      <w:r w:rsidR="00693588">
        <w:rPr>
          <w:rFonts w:ascii="Times New Roman" w:hAnsi="Times New Roman" w:cs="Times New Roman"/>
          <w:color w:val="000000"/>
          <w:sz w:val="28"/>
          <w:szCs w:val="28"/>
        </w:rPr>
        <w:t xml:space="preserve">-х </w:t>
      </w:r>
      <w:r w:rsidRPr="004A6B01">
        <w:rPr>
          <w:rFonts w:ascii="Times New Roman" w:hAnsi="Times New Roman" w:cs="Times New Roman"/>
          <w:color w:val="000000"/>
          <w:sz w:val="28"/>
          <w:szCs w:val="28"/>
        </w:rPr>
        <w:t>лет в 100% объеме.</w:t>
      </w:r>
    </w:p>
    <w:p w:rsidR="00693588" w:rsidRPr="00693588" w:rsidRDefault="00693588" w:rsidP="00693588">
      <w:pPr>
        <w:widowControl w:val="0"/>
        <w:shd w:val="clear" w:color="auto" w:fill="FFFFFF"/>
        <w:tabs>
          <w:tab w:val="left" w:pos="900"/>
          <w:tab w:val="left" w:pos="1589"/>
        </w:tabs>
        <w:suppressAutoHyphens/>
        <w:autoSpaceDE w:val="0"/>
        <w:spacing w:before="100" w:beforeAutospacing="1" w:after="100" w:afterAutospacing="1"/>
        <w:jc w:val="both"/>
        <w:rPr>
          <w:rFonts w:ascii="Times New Roman" w:hAnsi="Times New Roman" w:cs="Times New Roman"/>
          <w:color w:val="000000"/>
          <w:sz w:val="28"/>
          <w:szCs w:val="28"/>
        </w:rPr>
      </w:pPr>
      <w:r w:rsidRPr="00693588">
        <w:rPr>
          <w:rFonts w:ascii="Times New Roman" w:hAnsi="Times New Roman" w:cs="Times New Roman"/>
          <w:color w:val="000000"/>
          <w:sz w:val="28"/>
          <w:szCs w:val="28"/>
        </w:rPr>
        <w:t>Ниже представлен график реализации проекта.</w:t>
      </w:r>
    </w:p>
    <w:p w:rsidR="004A4919" w:rsidRDefault="004A4919" w:rsidP="004A4919">
      <w:pPr>
        <w:pStyle w:val="a3"/>
        <w:keepNext/>
      </w:pPr>
      <w:r>
        <w:t xml:space="preserve">Таблица </w:t>
      </w:r>
      <w:fldSimple w:instr=" SEQ Table \* ARABIC ">
        <w:r w:rsidR="00E97F3B">
          <w:rPr>
            <w:noProof/>
          </w:rPr>
          <w:t>15</w:t>
        </w:r>
      </w:fldSimple>
      <w:r>
        <w:t xml:space="preserve"> – График реализации проекта</w:t>
      </w:r>
    </w:p>
    <w:tbl>
      <w:tblPr>
        <w:tblW w:w="9299" w:type="dxa"/>
        <w:tblInd w:w="-5" w:type="dxa"/>
        <w:tblLook w:val="04A0" w:firstRow="1" w:lastRow="0" w:firstColumn="1" w:lastColumn="0" w:noHBand="0" w:noVBand="1"/>
      </w:tblPr>
      <w:tblGrid>
        <w:gridCol w:w="3374"/>
        <w:gridCol w:w="708"/>
        <w:gridCol w:w="709"/>
        <w:gridCol w:w="851"/>
        <w:gridCol w:w="708"/>
        <w:gridCol w:w="709"/>
        <w:gridCol w:w="709"/>
        <w:gridCol w:w="709"/>
        <w:gridCol w:w="822"/>
      </w:tblGrid>
      <w:tr w:rsidR="007349B8" w:rsidRPr="0074611B" w:rsidTr="00397478">
        <w:trPr>
          <w:trHeight w:val="300"/>
          <w:tblHeader/>
        </w:trPr>
        <w:tc>
          <w:tcPr>
            <w:tcW w:w="3374" w:type="dxa"/>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rsidR="007349B8" w:rsidRPr="0074611B" w:rsidRDefault="007349B8" w:rsidP="0074611B">
            <w:pPr>
              <w:spacing w:after="0" w:line="240" w:lineRule="auto"/>
              <w:jc w:val="center"/>
              <w:rPr>
                <w:rFonts w:ascii="Times New Roman" w:eastAsia="Times New Roman" w:hAnsi="Times New Roman" w:cs="Times New Roman"/>
                <w:b/>
                <w:bCs/>
                <w:color w:val="FFFFFF"/>
                <w:sz w:val="20"/>
                <w:szCs w:val="20"/>
              </w:rPr>
            </w:pPr>
            <w:r w:rsidRPr="0074611B">
              <w:rPr>
                <w:rFonts w:ascii="Times New Roman" w:eastAsia="Times New Roman" w:hAnsi="Times New Roman" w:cs="Times New Roman"/>
                <w:b/>
                <w:bCs/>
                <w:color w:val="FFFFFF"/>
                <w:sz w:val="20"/>
                <w:szCs w:val="20"/>
              </w:rPr>
              <w:t>Этапы проекта</w:t>
            </w:r>
          </w:p>
        </w:tc>
        <w:tc>
          <w:tcPr>
            <w:tcW w:w="2976" w:type="dxa"/>
            <w:gridSpan w:val="4"/>
            <w:tcBorders>
              <w:top w:val="single" w:sz="4" w:space="0" w:color="auto"/>
              <w:left w:val="nil"/>
              <w:bottom w:val="single" w:sz="4" w:space="0" w:color="auto"/>
              <w:right w:val="single" w:sz="4" w:space="0" w:color="auto"/>
            </w:tcBorders>
            <w:shd w:val="clear" w:color="000000" w:fill="4F81BD"/>
            <w:vAlign w:val="center"/>
            <w:hideMark/>
          </w:tcPr>
          <w:p w:rsidR="007349B8" w:rsidRPr="0074611B" w:rsidRDefault="007349B8" w:rsidP="0074611B">
            <w:pPr>
              <w:spacing w:after="0" w:line="240" w:lineRule="auto"/>
              <w:jc w:val="center"/>
              <w:rPr>
                <w:rFonts w:ascii="Times New Roman" w:eastAsia="Times New Roman" w:hAnsi="Times New Roman" w:cs="Times New Roman"/>
                <w:b/>
                <w:bCs/>
                <w:color w:val="FFFFFF"/>
                <w:sz w:val="20"/>
                <w:szCs w:val="20"/>
              </w:rPr>
            </w:pPr>
            <w:r w:rsidRPr="0074611B">
              <w:rPr>
                <w:rFonts w:ascii="Times New Roman" w:eastAsia="Times New Roman" w:hAnsi="Times New Roman" w:cs="Times New Roman"/>
                <w:b/>
                <w:bCs/>
                <w:color w:val="FFFFFF"/>
                <w:sz w:val="20"/>
                <w:szCs w:val="20"/>
              </w:rPr>
              <w:t>1 год</w:t>
            </w:r>
          </w:p>
        </w:tc>
        <w:tc>
          <w:tcPr>
            <w:tcW w:w="2949" w:type="dxa"/>
            <w:gridSpan w:val="4"/>
            <w:tcBorders>
              <w:top w:val="single" w:sz="4" w:space="0" w:color="auto"/>
              <w:left w:val="nil"/>
              <w:bottom w:val="single" w:sz="4" w:space="0" w:color="auto"/>
              <w:right w:val="single" w:sz="4" w:space="0" w:color="auto"/>
            </w:tcBorders>
            <w:shd w:val="clear" w:color="000000" w:fill="4F81BD"/>
            <w:vAlign w:val="center"/>
            <w:hideMark/>
          </w:tcPr>
          <w:p w:rsidR="007349B8" w:rsidRPr="0074611B" w:rsidRDefault="007349B8" w:rsidP="0074611B">
            <w:pPr>
              <w:spacing w:after="0" w:line="240" w:lineRule="auto"/>
              <w:jc w:val="center"/>
              <w:rPr>
                <w:rFonts w:ascii="Times New Roman" w:eastAsia="Times New Roman" w:hAnsi="Times New Roman" w:cs="Times New Roman"/>
                <w:b/>
                <w:bCs/>
                <w:color w:val="FFFFFF"/>
                <w:sz w:val="20"/>
                <w:szCs w:val="20"/>
              </w:rPr>
            </w:pPr>
            <w:r w:rsidRPr="0074611B">
              <w:rPr>
                <w:rFonts w:ascii="Times New Roman" w:eastAsia="Times New Roman" w:hAnsi="Times New Roman" w:cs="Times New Roman"/>
                <w:b/>
                <w:bCs/>
                <w:color w:val="FFFFFF"/>
                <w:sz w:val="20"/>
                <w:szCs w:val="20"/>
              </w:rPr>
              <w:t>2 год</w:t>
            </w:r>
          </w:p>
        </w:tc>
      </w:tr>
      <w:tr w:rsidR="007349B8" w:rsidRPr="0074611B" w:rsidTr="00397478">
        <w:trPr>
          <w:trHeight w:val="300"/>
          <w:tblHeader/>
        </w:trPr>
        <w:tc>
          <w:tcPr>
            <w:tcW w:w="3374" w:type="dxa"/>
            <w:vMerge/>
            <w:tcBorders>
              <w:top w:val="single" w:sz="4" w:space="0" w:color="auto"/>
              <w:left w:val="single" w:sz="4" w:space="0" w:color="auto"/>
              <w:bottom w:val="single" w:sz="4" w:space="0" w:color="auto"/>
              <w:right w:val="single" w:sz="4" w:space="0" w:color="auto"/>
            </w:tcBorders>
            <w:vAlign w:val="center"/>
            <w:hideMark/>
          </w:tcPr>
          <w:p w:rsidR="007349B8" w:rsidRPr="0074611B" w:rsidRDefault="007349B8" w:rsidP="0074611B">
            <w:pPr>
              <w:spacing w:after="0" w:line="240" w:lineRule="auto"/>
              <w:rPr>
                <w:rFonts w:ascii="Times New Roman" w:eastAsia="Times New Roman" w:hAnsi="Times New Roman" w:cs="Times New Roman"/>
                <w:b/>
                <w:bCs/>
                <w:color w:val="FFFFFF"/>
                <w:sz w:val="20"/>
                <w:szCs w:val="20"/>
              </w:rPr>
            </w:pPr>
          </w:p>
        </w:tc>
        <w:tc>
          <w:tcPr>
            <w:tcW w:w="708" w:type="dxa"/>
            <w:tcBorders>
              <w:top w:val="nil"/>
              <w:left w:val="nil"/>
              <w:bottom w:val="single" w:sz="4" w:space="0" w:color="auto"/>
              <w:right w:val="single" w:sz="4" w:space="0" w:color="auto"/>
            </w:tcBorders>
            <w:shd w:val="clear" w:color="000000" w:fill="4F81BD"/>
            <w:noWrap/>
            <w:vAlign w:val="center"/>
            <w:hideMark/>
          </w:tcPr>
          <w:p w:rsidR="007349B8" w:rsidRPr="0074611B" w:rsidRDefault="007349B8" w:rsidP="0074611B">
            <w:pPr>
              <w:spacing w:after="0" w:line="240" w:lineRule="auto"/>
              <w:rPr>
                <w:rFonts w:ascii="Times New Roman" w:eastAsia="Times New Roman" w:hAnsi="Times New Roman" w:cs="Times New Roman"/>
                <w:color w:val="FFFFFF"/>
                <w:sz w:val="20"/>
                <w:szCs w:val="20"/>
              </w:rPr>
            </w:pPr>
            <w:r w:rsidRPr="0074611B">
              <w:rPr>
                <w:rFonts w:ascii="Times New Roman" w:eastAsia="Times New Roman" w:hAnsi="Times New Roman" w:cs="Times New Roman"/>
                <w:color w:val="FFFFFF"/>
                <w:sz w:val="20"/>
                <w:szCs w:val="20"/>
              </w:rPr>
              <w:t>1 кв</w:t>
            </w:r>
          </w:p>
        </w:tc>
        <w:tc>
          <w:tcPr>
            <w:tcW w:w="709" w:type="dxa"/>
            <w:tcBorders>
              <w:top w:val="nil"/>
              <w:left w:val="nil"/>
              <w:bottom w:val="single" w:sz="4" w:space="0" w:color="auto"/>
              <w:right w:val="single" w:sz="4" w:space="0" w:color="auto"/>
            </w:tcBorders>
            <w:shd w:val="clear" w:color="000000" w:fill="4F81BD"/>
            <w:noWrap/>
            <w:vAlign w:val="center"/>
            <w:hideMark/>
          </w:tcPr>
          <w:p w:rsidR="007349B8" w:rsidRPr="0074611B" w:rsidRDefault="007349B8" w:rsidP="0074611B">
            <w:pPr>
              <w:spacing w:after="0" w:line="240" w:lineRule="auto"/>
              <w:rPr>
                <w:rFonts w:ascii="Times New Roman" w:eastAsia="Times New Roman" w:hAnsi="Times New Roman" w:cs="Times New Roman"/>
                <w:color w:val="FFFFFF"/>
                <w:sz w:val="20"/>
                <w:szCs w:val="20"/>
              </w:rPr>
            </w:pPr>
            <w:r w:rsidRPr="0074611B">
              <w:rPr>
                <w:rFonts w:ascii="Times New Roman" w:eastAsia="Times New Roman" w:hAnsi="Times New Roman" w:cs="Times New Roman"/>
                <w:color w:val="FFFFFF"/>
                <w:sz w:val="20"/>
                <w:szCs w:val="20"/>
              </w:rPr>
              <w:t>2кв</w:t>
            </w:r>
          </w:p>
        </w:tc>
        <w:tc>
          <w:tcPr>
            <w:tcW w:w="851" w:type="dxa"/>
            <w:tcBorders>
              <w:top w:val="nil"/>
              <w:left w:val="nil"/>
              <w:bottom w:val="single" w:sz="4" w:space="0" w:color="auto"/>
              <w:right w:val="single" w:sz="4" w:space="0" w:color="auto"/>
            </w:tcBorders>
            <w:shd w:val="clear" w:color="000000" w:fill="4F81BD"/>
            <w:noWrap/>
            <w:vAlign w:val="center"/>
            <w:hideMark/>
          </w:tcPr>
          <w:p w:rsidR="007349B8" w:rsidRPr="0074611B" w:rsidRDefault="007349B8" w:rsidP="0074611B">
            <w:pPr>
              <w:spacing w:after="0" w:line="240" w:lineRule="auto"/>
              <w:rPr>
                <w:rFonts w:ascii="Times New Roman" w:eastAsia="Times New Roman" w:hAnsi="Times New Roman" w:cs="Times New Roman"/>
                <w:color w:val="FFFFFF"/>
                <w:sz w:val="20"/>
                <w:szCs w:val="20"/>
              </w:rPr>
            </w:pPr>
            <w:r w:rsidRPr="0074611B">
              <w:rPr>
                <w:rFonts w:ascii="Times New Roman" w:eastAsia="Times New Roman" w:hAnsi="Times New Roman" w:cs="Times New Roman"/>
                <w:color w:val="FFFFFF"/>
                <w:sz w:val="20"/>
                <w:szCs w:val="20"/>
              </w:rPr>
              <w:t>3 кв</w:t>
            </w:r>
          </w:p>
        </w:tc>
        <w:tc>
          <w:tcPr>
            <w:tcW w:w="708" w:type="dxa"/>
            <w:tcBorders>
              <w:top w:val="nil"/>
              <w:left w:val="nil"/>
              <w:bottom w:val="single" w:sz="4" w:space="0" w:color="auto"/>
              <w:right w:val="single" w:sz="4" w:space="0" w:color="auto"/>
            </w:tcBorders>
            <w:shd w:val="clear" w:color="000000" w:fill="4F81BD"/>
            <w:noWrap/>
            <w:vAlign w:val="center"/>
            <w:hideMark/>
          </w:tcPr>
          <w:p w:rsidR="007349B8" w:rsidRPr="0074611B" w:rsidRDefault="007349B8" w:rsidP="0074611B">
            <w:pPr>
              <w:spacing w:after="0" w:line="240" w:lineRule="auto"/>
              <w:rPr>
                <w:rFonts w:ascii="Times New Roman" w:eastAsia="Times New Roman" w:hAnsi="Times New Roman" w:cs="Times New Roman"/>
                <w:color w:val="FFFFFF"/>
                <w:sz w:val="20"/>
                <w:szCs w:val="20"/>
              </w:rPr>
            </w:pPr>
            <w:r w:rsidRPr="0074611B">
              <w:rPr>
                <w:rFonts w:ascii="Times New Roman" w:eastAsia="Times New Roman" w:hAnsi="Times New Roman" w:cs="Times New Roman"/>
                <w:color w:val="FFFFFF"/>
                <w:sz w:val="20"/>
                <w:szCs w:val="20"/>
              </w:rPr>
              <w:t>4 кв</w:t>
            </w:r>
          </w:p>
        </w:tc>
        <w:tc>
          <w:tcPr>
            <w:tcW w:w="709" w:type="dxa"/>
            <w:tcBorders>
              <w:top w:val="nil"/>
              <w:left w:val="nil"/>
              <w:bottom w:val="single" w:sz="4" w:space="0" w:color="auto"/>
              <w:right w:val="single" w:sz="4" w:space="0" w:color="auto"/>
            </w:tcBorders>
            <w:shd w:val="clear" w:color="000000" w:fill="4F81BD"/>
            <w:noWrap/>
            <w:vAlign w:val="center"/>
            <w:hideMark/>
          </w:tcPr>
          <w:p w:rsidR="007349B8" w:rsidRPr="0074611B" w:rsidRDefault="007349B8" w:rsidP="0074611B">
            <w:pPr>
              <w:spacing w:after="0" w:line="240" w:lineRule="auto"/>
              <w:rPr>
                <w:rFonts w:ascii="Times New Roman" w:eastAsia="Times New Roman" w:hAnsi="Times New Roman" w:cs="Times New Roman"/>
                <w:color w:val="FFFFFF"/>
                <w:sz w:val="20"/>
                <w:szCs w:val="20"/>
              </w:rPr>
            </w:pPr>
            <w:r w:rsidRPr="0074611B">
              <w:rPr>
                <w:rFonts w:ascii="Times New Roman" w:eastAsia="Times New Roman" w:hAnsi="Times New Roman" w:cs="Times New Roman"/>
                <w:color w:val="FFFFFF"/>
                <w:sz w:val="20"/>
                <w:szCs w:val="20"/>
              </w:rPr>
              <w:t>1 кв</w:t>
            </w:r>
          </w:p>
        </w:tc>
        <w:tc>
          <w:tcPr>
            <w:tcW w:w="709" w:type="dxa"/>
            <w:tcBorders>
              <w:top w:val="nil"/>
              <w:left w:val="nil"/>
              <w:bottom w:val="single" w:sz="4" w:space="0" w:color="auto"/>
              <w:right w:val="single" w:sz="4" w:space="0" w:color="auto"/>
            </w:tcBorders>
            <w:shd w:val="clear" w:color="000000" w:fill="4F81BD"/>
            <w:noWrap/>
            <w:vAlign w:val="center"/>
            <w:hideMark/>
          </w:tcPr>
          <w:p w:rsidR="007349B8" w:rsidRPr="0074611B" w:rsidRDefault="007349B8" w:rsidP="0074611B">
            <w:pPr>
              <w:spacing w:after="0" w:line="240" w:lineRule="auto"/>
              <w:rPr>
                <w:rFonts w:ascii="Times New Roman" w:eastAsia="Times New Roman" w:hAnsi="Times New Roman" w:cs="Times New Roman"/>
                <w:color w:val="FFFFFF"/>
                <w:sz w:val="20"/>
                <w:szCs w:val="20"/>
              </w:rPr>
            </w:pPr>
            <w:r w:rsidRPr="0074611B">
              <w:rPr>
                <w:rFonts w:ascii="Times New Roman" w:eastAsia="Times New Roman" w:hAnsi="Times New Roman" w:cs="Times New Roman"/>
                <w:color w:val="FFFFFF"/>
                <w:sz w:val="20"/>
                <w:szCs w:val="20"/>
              </w:rPr>
              <w:t>2кв</w:t>
            </w:r>
          </w:p>
        </w:tc>
        <w:tc>
          <w:tcPr>
            <w:tcW w:w="709" w:type="dxa"/>
            <w:tcBorders>
              <w:top w:val="nil"/>
              <w:left w:val="nil"/>
              <w:bottom w:val="single" w:sz="4" w:space="0" w:color="auto"/>
              <w:right w:val="single" w:sz="4" w:space="0" w:color="auto"/>
            </w:tcBorders>
            <w:shd w:val="clear" w:color="000000" w:fill="4F81BD"/>
            <w:noWrap/>
            <w:vAlign w:val="center"/>
            <w:hideMark/>
          </w:tcPr>
          <w:p w:rsidR="007349B8" w:rsidRPr="0074611B" w:rsidRDefault="007349B8" w:rsidP="0074611B">
            <w:pPr>
              <w:spacing w:after="0" w:line="240" w:lineRule="auto"/>
              <w:rPr>
                <w:rFonts w:ascii="Times New Roman" w:eastAsia="Times New Roman" w:hAnsi="Times New Roman" w:cs="Times New Roman"/>
                <w:color w:val="FFFFFF"/>
                <w:sz w:val="20"/>
                <w:szCs w:val="20"/>
              </w:rPr>
            </w:pPr>
            <w:r w:rsidRPr="0074611B">
              <w:rPr>
                <w:rFonts w:ascii="Times New Roman" w:eastAsia="Times New Roman" w:hAnsi="Times New Roman" w:cs="Times New Roman"/>
                <w:color w:val="FFFFFF"/>
                <w:sz w:val="20"/>
                <w:szCs w:val="20"/>
              </w:rPr>
              <w:t>3 кв</w:t>
            </w:r>
          </w:p>
        </w:tc>
        <w:tc>
          <w:tcPr>
            <w:tcW w:w="822" w:type="dxa"/>
            <w:tcBorders>
              <w:top w:val="nil"/>
              <w:left w:val="nil"/>
              <w:bottom w:val="single" w:sz="4" w:space="0" w:color="auto"/>
              <w:right w:val="single" w:sz="4" w:space="0" w:color="auto"/>
            </w:tcBorders>
            <w:shd w:val="clear" w:color="000000" w:fill="4F81BD"/>
            <w:noWrap/>
            <w:vAlign w:val="center"/>
            <w:hideMark/>
          </w:tcPr>
          <w:p w:rsidR="007349B8" w:rsidRPr="0074611B" w:rsidRDefault="007349B8" w:rsidP="0074611B">
            <w:pPr>
              <w:spacing w:after="0" w:line="240" w:lineRule="auto"/>
              <w:rPr>
                <w:rFonts w:ascii="Times New Roman" w:eastAsia="Times New Roman" w:hAnsi="Times New Roman" w:cs="Times New Roman"/>
                <w:color w:val="FFFFFF"/>
                <w:sz w:val="20"/>
                <w:szCs w:val="20"/>
              </w:rPr>
            </w:pPr>
            <w:r w:rsidRPr="0074611B">
              <w:rPr>
                <w:rFonts w:ascii="Times New Roman" w:eastAsia="Times New Roman" w:hAnsi="Times New Roman" w:cs="Times New Roman"/>
                <w:color w:val="FFFFFF"/>
                <w:sz w:val="20"/>
                <w:szCs w:val="20"/>
              </w:rPr>
              <w:t>4 кв</w:t>
            </w:r>
          </w:p>
        </w:tc>
      </w:tr>
      <w:tr w:rsidR="007349B8" w:rsidRPr="0074611B" w:rsidTr="007349B8">
        <w:trPr>
          <w:trHeight w:val="300"/>
        </w:trPr>
        <w:tc>
          <w:tcPr>
            <w:tcW w:w="3374" w:type="dxa"/>
            <w:tcBorders>
              <w:top w:val="nil"/>
              <w:left w:val="single" w:sz="4" w:space="0" w:color="auto"/>
              <w:bottom w:val="single" w:sz="4" w:space="0" w:color="auto"/>
              <w:right w:val="single" w:sz="4" w:space="0" w:color="auto"/>
            </w:tcBorders>
            <w:shd w:val="clear" w:color="auto" w:fill="auto"/>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Начало проектирования</w:t>
            </w:r>
          </w:p>
        </w:tc>
        <w:tc>
          <w:tcPr>
            <w:tcW w:w="708" w:type="dxa"/>
            <w:tcBorders>
              <w:top w:val="nil"/>
              <w:left w:val="nil"/>
              <w:bottom w:val="single" w:sz="4" w:space="0" w:color="auto"/>
              <w:right w:val="single" w:sz="4" w:space="0" w:color="auto"/>
            </w:tcBorders>
            <w:shd w:val="clear" w:color="000000" w:fill="4F81BD"/>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4F81BD"/>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822"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r>
      <w:tr w:rsidR="007349B8" w:rsidRPr="0074611B" w:rsidTr="007349B8">
        <w:trPr>
          <w:trHeight w:val="510"/>
        </w:trPr>
        <w:tc>
          <w:tcPr>
            <w:tcW w:w="3374" w:type="dxa"/>
            <w:tcBorders>
              <w:top w:val="nil"/>
              <w:left w:val="single" w:sz="4" w:space="0" w:color="auto"/>
              <w:bottom w:val="single" w:sz="4" w:space="0" w:color="auto"/>
              <w:right w:val="single" w:sz="4" w:space="0" w:color="auto"/>
            </w:tcBorders>
            <w:shd w:val="clear" w:color="auto" w:fill="auto"/>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Оформление прав аренды на земельный участок</w:t>
            </w:r>
          </w:p>
        </w:tc>
        <w:tc>
          <w:tcPr>
            <w:tcW w:w="708" w:type="dxa"/>
            <w:tcBorders>
              <w:top w:val="nil"/>
              <w:left w:val="nil"/>
              <w:bottom w:val="single" w:sz="4" w:space="0" w:color="auto"/>
              <w:right w:val="single" w:sz="4" w:space="0" w:color="auto"/>
            </w:tcBorders>
            <w:shd w:val="clear" w:color="000000" w:fill="4F81BD"/>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822"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r>
      <w:tr w:rsidR="007349B8" w:rsidRPr="0074611B" w:rsidTr="007349B8">
        <w:trPr>
          <w:trHeight w:val="300"/>
        </w:trPr>
        <w:tc>
          <w:tcPr>
            <w:tcW w:w="3374" w:type="dxa"/>
            <w:tcBorders>
              <w:top w:val="nil"/>
              <w:left w:val="single" w:sz="4" w:space="0" w:color="auto"/>
              <w:bottom w:val="single" w:sz="4" w:space="0" w:color="auto"/>
              <w:right w:val="single" w:sz="4" w:space="0" w:color="auto"/>
            </w:tcBorders>
            <w:shd w:val="clear" w:color="auto" w:fill="auto"/>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Разработка ПСД проекта</w:t>
            </w:r>
          </w:p>
        </w:tc>
        <w:tc>
          <w:tcPr>
            <w:tcW w:w="708" w:type="dxa"/>
            <w:tcBorders>
              <w:top w:val="nil"/>
              <w:left w:val="nil"/>
              <w:bottom w:val="single" w:sz="4" w:space="0" w:color="auto"/>
              <w:right w:val="single" w:sz="4" w:space="0" w:color="auto"/>
            </w:tcBorders>
            <w:shd w:val="clear" w:color="000000" w:fill="4F81BD"/>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4F81BD"/>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822"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r>
      <w:tr w:rsidR="007349B8" w:rsidRPr="0074611B" w:rsidTr="007349B8">
        <w:trPr>
          <w:trHeight w:val="510"/>
        </w:trPr>
        <w:tc>
          <w:tcPr>
            <w:tcW w:w="3374" w:type="dxa"/>
            <w:tcBorders>
              <w:top w:val="nil"/>
              <w:left w:val="single" w:sz="4" w:space="0" w:color="auto"/>
              <w:bottom w:val="single" w:sz="4" w:space="0" w:color="auto"/>
              <w:right w:val="single" w:sz="4" w:space="0" w:color="auto"/>
            </w:tcBorders>
            <w:shd w:val="clear" w:color="auto" w:fill="auto"/>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Подписание контрактов на поставку оборудования</w:t>
            </w:r>
          </w:p>
        </w:tc>
        <w:tc>
          <w:tcPr>
            <w:tcW w:w="708"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4F81BD" w:themeFill="accent1"/>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000000" w:fill="4F81BD"/>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822"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r>
      <w:tr w:rsidR="007349B8" w:rsidRPr="0074611B" w:rsidTr="007349B8">
        <w:trPr>
          <w:trHeight w:val="510"/>
        </w:trPr>
        <w:tc>
          <w:tcPr>
            <w:tcW w:w="3374" w:type="dxa"/>
            <w:tcBorders>
              <w:top w:val="nil"/>
              <w:left w:val="single" w:sz="4" w:space="0" w:color="auto"/>
              <w:bottom w:val="single" w:sz="4" w:space="0" w:color="auto"/>
              <w:right w:val="single" w:sz="4" w:space="0" w:color="auto"/>
            </w:tcBorders>
            <w:shd w:val="clear" w:color="auto" w:fill="auto"/>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Получение заключений и экспертиз по проектной документации</w:t>
            </w:r>
          </w:p>
        </w:tc>
        <w:tc>
          <w:tcPr>
            <w:tcW w:w="708"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4F81BD"/>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822"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r>
      <w:tr w:rsidR="007349B8" w:rsidRPr="0074611B" w:rsidTr="007349B8">
        <w:trPr>
          <w:trHeight w:val="510"/>
        </w:trPr>
        <w:tc>
          <w:tcPr>
            <w:tcW w:w="3374" w:type="dxa"/>
            <w:tcBorders>
              <w:top w:val="nil"/>
              <w:left w:val="single" w:sz="4" w:space="0" w:color="auto"/>
              <w:bottom w:val="single" w:sz="4" w:space="0" w:color="auto"/>
              <w:right w:val="single" w:sz="4" w:space="0" w:color="auto"/>
            </w:tcBorders>
            <w:shd w:val="clear" w:color="auto" w:fill="auto"/>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Получение разрешения на строительство</w:t>
            </w:r>
          </w:p>
        </w:tc>
        <w:tc>
          <w:tcPr>
            <w:tcW w:w="708"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4F81BD"/>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822"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r>
      <w:tr w:rsidR="007349B8" w:rsidRPr="0074611B" w:rsidTr="007349B8">
        <w:trPr>
          <w:trHeight w:val="765"/>
        </w:trPr>
        <w:tc>
          <w:tcPr>
            <w:tcW w:w="3374" w:type="dxa"/>
            <w:tcBorders>
              <w:top w:val="nil"/>
              <w:left w:val="single" w:sz="4" w:space="0" w:color="auto"/>
              <w:bottom w:val="single" w:sz="4" w:space="0" w:color="auto"/>
              <w:right w:val="single" w:sz="4" w:space="0" w:color="auto"/>
            </w:tcBorders>
            <w:shd w:val="clear" w:color="auto" w:fill="auto"/>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Возведение зданий и сооружений, строительно-монтажные и отделочные работы</w:t>
            </w:r>
          </w:p>
        </w:tc>
        <w:tc>
          <w:tcPr>
            <w:tcW w:w="708"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4F81BD" w:themeFill="accent1"/>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000000" w:fill="4F81BD"/>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000000" w:fill="4F81BD"/>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4F81BD"/>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4F81BD"/>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822"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r>
      <w:tr w:rsidR="007349B8" w:rsidRPr="0074611B" w:rsidTr="007349B8">
        <w:trPr>
          <w:trHeight w:val="300"/>
        </w:trPr>
        <w:tc>
          <w:tcPr>
            <w:tcW w:w="3374" w:type="dxa"/>
            <w:tcBorders>
              <w:top w:val="nil"/>
              <w:left w:val="single" w:sz="4" w:space="0" w:color="auto"/>
              <w:bottom w:val="single" w:sz="4" w:space="0" w:color="auto"/>
              <w:right w:val="single" w:sz="4" w:space="0" w:color="auto"/>
            </w:tcBorders>
            <w:shd w:val="clear" w:color="auto" w:fill="auto"/>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Поставка оборудования</w:t>
            </w:r>
          </w:p>
        </w:tc>
        <w:tc>
          <w:tcPr>
            <w:tcW w:w="708"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4F81BD" w:themeFill="accent1"/>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4F81BD" w:themeFill="accent1"/>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822"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r>
      <w:tr w:rsidR="007349B8" w:rsidRPr="0074611B" w:rsidTr="007349B8">
        <w:trPr>
          <w:trHeight w:val="510"/>
        </w:trPr>
        <w:tc>
          <w:tcPr>
            <w:tcW w:w="3374" w:type="dxa"/>
            <w:tcBorders>
              <w:top w:val="nil"/>
              <w:left w:val="single" w:sz="4" w:space="0" w:color="auto"/>
              <w:bottom w:val="single" w:sz="4" w:space="0" w:color="auto"/>
              <w:right w:val="single" w:sz="4" w:space="0" w:color="auto"/>
            </w:tcBorders>
            <w:shd w:val="clear" w:color="auto" w:fill="auto"/>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Осуществление технологического присоединения к сетям</w:t>
            </w:r>
          </w:p>
        </w:tc>
        <w:tc>
          <w:tcPr>
            <w:tcW w:w="708"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4F81BD"/>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000000" w:fill="4F81BD"/>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4F81BD" w:themeFill="accent1"/>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822"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r>
      <w:tr w:rsidR="007349B8" w:rsidRPr="0074611B" w:rsidTr="007349B8">
        <w:trPr>
          <w:trHeight w:val="510"/>
        </w:trPr>
        <w:tc>
          <w:tcPr>
            <w:tcW w:w="3374" w:type="dxa"/>
            <w:tcBorders>
              <w:top w:val="nil"/>
              <w:left w:val="single" w:sz="4" w:space="0" w:color="auto"/>
              <w:bottom w:val="single" w:sz="4" w:space="0" w:color="auto"/>
              <w:right w:val="single" w:sz="4" w:space="0" w:color="auto"/>
            </w:tcBorders>
            <w:shd w:val="clear" w:color="auto" w:fill="auto"/>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lastRenderedPageBreak/>
              <w:t>Поставка и монтаж оборудования, обучение персонала</w:t>
            </w:r>
          </w:p>
        </w:tc>
        <w:tc>
          <w:tcPr>
            <w:tcW w:w="708"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4F81BD" w:themeFill="accent1"/>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822" w:type="dxa"/>
            <w:tcBorders>
              <w:top w:val="nil"/>
              <w:left w:val="nil"/>
              <w:bottom w:val="single" w:sz="4" w:space="0" w:color="auto"/>
              <w:right w:val="single" w:sz="4" w:space="0" w:color="auto"/>
            </w:tcBorders>
            <w:shd w:val="clear" w:color="000000" w:fill="4F81BD"/>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r>
      <w:tr w:rsidR="007349B8" w:rsidRPr="0074611B" w:rsidTr="007349B8">
        <w:trPr>
          <w:trHeight w:val="510"/>
        </w:trPr>
        <w:tc>
          <w:tcPr>
            <w:tcW w:w="3374" w:type="dxa"/>
            <w:tcBorders>
              <w:top w:val="nil"/>
              <w:left w:val="single" w:sz="4" w:space="0" w:color="auto"/>
              <w:bottom w:val="single" w:sz="4" w:space="0" w:color="auto"/>
              <w:right w:val="single" w:sz="4" w:space="0" w:color="auto"/>
            </w:tcBorders>
            <w:shd w:val="clear" w:color="auto" w:fill="auto"/>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ПНР и заключение договоров на обслуживание</w:t>
            </w:r>
          </w:p>
        </w:tc>
        <w:tc>
          <w:tcPr>
            <w:tcW w:w="708"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4F81BD" w:themeFill="accent1"/>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822" w:type="dxa"/>
            <w:tcBorders>
              <w:top w:val="nil"/>
              <w:left w:val="nil"/>
              <w:bottom w:val="single" w:sz="4" w:space="0" w:color="auto"/>
              <w:right w:val="single" w:sz="4" w:space="0" w:color="auto"/>
            </w:tcBorders>
            <w:shd w:val="clear" w:color="auto" w:fill="4F81BD" w:themeFill="accent1"/>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r>
      <w:tr w:rsidR="007349B8" w:rsidRPr="0074611B" w:rsidTr="007349B8">
        <w:trPr>
          <w:trHeight w:val="510"/>
        </w:trPr>
        <w:tc>
          <w:tcPr>
            <w:tcW w:w="3374" w:type="dxa"/>
            <w:tcBorders>
              <w:top w:val="nil"/>
              <w:left w:val="single" w:sz="4" w:space="0" w:color="auto"/>
              <w:bottom w:val="single" w:sz="4" w:space="0" w:color="auto"/>
              <w:right w:val="single" w:sz="4" w:space="0" w:color="auto"/>
            </w:tcBorders>
            <w:shd w:val="clear" w:color="auto" w:fill="auto"/>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Получение акта ввода в эксплуатацию</w:t>
            </w:r>
          </w:p>
        </w:tc>
        <w:tc>
          <w:tcPr>
            <w:tcW w:w="708"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c>
          <w:tcPr>
            <w:tcW w:w="822" w:type="dxa"/>
            <w:tcBorders>
              <w:top w:val="nil"/>
              <w:left w:val="nil"/>
              <w:bottom w:val="single" w:sz="4" w:space="0" w:color="auto"/>
              <w:right w:val="single" w:sz="4" w:space="0" w:color="auto"/>
            </w:tcBorders>
            <w:shd w:val="clear" w:color="auto" w:fill="4F81BD" w:themeFill="accent1"/>
            <w:noWrap/>
            <w:vAlign w:val="center"/>
            <w:hideMark/>
          </w:tcPr>
          <w:p w:rsidR="007349B8" w:rsidRPr="0074611B" w:rsidRDefault="007349B8" w:rsidP="0074611B">
            <w:pPr>
              <w:spacing w:after="0" w:line="240" w:lineRule="auto"/>
              <w:rPr>
                <w:rFonts w:ascii="Times New Roman" w:eastAsia="Times New Roman" w:hAnsi="Times New Roman" w:cs="Times New Roman"/>
                <w:color w:val="000000"/>
                <w:sz w:val="20"/>
                <w:szCs w:val="20"/>
              </w:rPr>
            </w:pPr>
            <w:r w:rsidRPr="0074611B">
              <w:rPr>
                <w:rFonts w:ascii="Times New Roman" w:eastAsia="Times New Roman" w:hAnsi="Times New Roman" w:cs="Times New Roman"/>
                <w:color w:val="000000"/>
                <w:sz w:val="20"/>
                <w:szCs w:val="20"/>
              </w:rPr>
              <w:t> </w:t>
            </w:r>
          </w:p>
        </w:tc>
      </w:tr>
    </w:tbl>
    <w:p w:rsidR="00293EE3" w:rsidRPr="00397478" w:rsidRDefault="001B46CA" w:rsidP="00397478">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80" w:name="_Toc458790265"/>
      <w:r w:rsidRPr="00397478">
        <w:rPr>
          <w:rFonts w:asciiTheme="majorHAnsi" w:eastAsia="Times New Roman" w:hAnsiTheme="majorHAnsi" w:cs="Times New Roman"/>
          <w:b/>
          <w:bCs/>
          <w:color w:val="548DD4" w:themeColor="text2" w:themeTint="99"/>
          <w:sz w:val="26"/>
          <w:szCs w:val="26"/>
        </w:rPr>
        <w:t>6.2. Количество и квалификация производственного, инженерно-технического и иного персонала, необходимого для реализации инвестиционного проекта, при осуществлении инвестиционной деятельности по инвестиционному проекту силами инициатора.</w:t>
      </w:r>
      <w:bookmarkEnd w:id="80"/>
      <w:r w:rsidRPr="00397478">
        <w:rPr>
          <w:rFonts w:asciiTheme="majorHAnsi" w:eastAsia="Times New Roman" w:hAnsiTheme="majorHAnsi" w:cs="Times New Roman"/>
          <w:b/>
          <w:bCs/>
          <w:color w:val="548DD4" w:themeColor="text2" w:themeTint="99"/>
          <w:sz w:val="26"/>
          <w:szCs w:val="26"/>
        </w:rPr>
        <w:t xml:space="preserve"> </w:t>
      </w:r>
    </w:p>
    <w:p w:rsidR="001B46CA" w:rsidRDefault="001B46CA" w:rsidP="001B46CA">
      <w:pPr>
        <w:tabs>
          <w:tab w:val="right" w:leader="dot" w:pos="9345"/>
        </w:tabs>
        <w:spacing w:before="100" w:beforeAutospacing="1" w:after="100" w:afterAutospacing="1"/>
        <w:jc w:val="both"/>
        <w:rPr>
          <w:rFonts w:ascii="Times New Roman" w:eastAsia="Times New Roman" w:hAnsi="Times New Roman" w:cs="Times New Roman"/>
          <w:color w:val="000000"/>
          <w:sz w:val="28"/>
          <w:szCs w:val="28"/>
        </w:rPr>
      </w:pPr>
      <w:r w:rsidRPr="001B46CA">
        <w:rPr>
          <w:rFonts w:ascii="Times New Roman" w:eastAsia="Times New Roman" w:hAnsi="Times New Roman" w:cs="Times New Roman"/>
          <w:color w:val="000000"/>
          <w:sz w:val="28"/>
          <w:szCs w:val="28"/>
        </w:rPr>
        <w:t>Загруженность персонала для реализации инвестиционного проекта прогнозируется с начала производственного периода. Для реализации проекта инициатором будут привлечены до 236 человек - рабочие, служащие и административно-управленческий персонал. Квалификационные требования, предъявляемые к сотрудникам, будут соответствовать согласованному штатному расписанию и действующим должностным инструкциям.</w:t>
      </w:r>
    </w:p>
    <w:p w:rsidR="004A4919" w:rsidRDefault="004A4919" w:rsidP="004A4919">
      <w:pPr>
        <w:pStyle w:val="a3"/>
        <w:keepNext/>
      </w:pPr>
      <w:r w:rsidRPr="003C586A">
        <w:rPr>
          <w:rFonts w:ascii="Times New Roman" w:eastAsia="Times New Roman" w:hAnsi="Times New Roman" w:cs="Times New Roman"/>
          <w:b w:val="0"/>
          <w:bCs w:val="0"/>
          <w:color w:val="4F81BD"/>
          <w:sz w:val="20"/>
          <w:szCs w:val="20"/>
        </w:rPr>
        <w:t>Таблица</w:t>
      </w:r>
      <w:r>
        <w:t xml:space="preserve"> </w:t>
      </w:r>
      <w:fldSimple w:instr=" SEQ Table \* ARABIC ">
        <w:r w:rsidR="00E97F3B">
          <w:rPr>
            <w:noProof/>
          </w:rPr>
          <w:t>16</w:t>
        </w:r>
      </w:fldSimple>
      <w:r>
        <w:t xml:space="preserve"> </w:t>
      </w:r>
      <w:r w:rsidRPr="003C586A">
        <w:rPr>
          <w:rFonts w:ascii="Times New Roman" w:eastAsia="Times New Roman" w:hAnsi="Times New Roman" w:cs="Times New Roman"/>
          <w:b w:val="0"/>
          <w:bCs w:val="0"/>
          <w:color w:val="4F81BD"/>
          <w:sz w:val="20"/>
          <w:szCs w:val="20"/>
        </w:rPr>
        <w:t xml:space="preserve">- </w:t>
      </w:r>
      <w:r w:rsidRPr="003C586A">
        <w:rPr>
          <w:rFonts w:ascii="Times New Roman" w:eastAsia="Times New Roman" w:hAnsi="Times New Roman" w:cs="Times New Roman"/>
          <w:color w:val="4F81BD"/>
          <w:sz w:val="20"/>
          <w:szCs w:val="20"/>
        </w:rPr>
        <w:t xml:space="preserve">Численность </w:t>
      </w:r>
      <w:proofErr w:type="gramStart"/>
      <w:r w:rsidRPr="003C586A">
        <w:rPr>
          <w:rFonts w:ascii="Times New Roman" w:eastAsia="Times New Roman" w:hAnsi="Times New Roman" w:cs="Times New Roman"/>
          <w:color w:val="4F81BD"/>
          <w:sz w:val="20"/>
          <w:szCs w:val="20"/>
        </w:rPr>
        <w:t>работающих</w:t>
      </w:r>
      <w:proofErr w:type="gramEnd"/>
      <w:r w:rsidRPr="003C586A">
        <w:rPr>
          <w:rFonts w:ascii="Times New Roman" w:eastAsia="Times New Roman" w:hAnsi="Times New Roman" w:cs="Times New Roman"/>
          <w:color w:val="4F81BD"/>
          <w:sz w:val="20"/>
          <w:szCs w:val="20"/>
        </w:rPr>
        <w:t>, расходы на оплату труда</w:t>
      </w:r>
    </w:p>
    <w:tbl>
      <w:tblPr>
        <w:tblStyle w:val="-13"/>
        <w:tblW w:w="0" w:type="auto"/>
        <w:tblLook w:val="04A0" w:firstRow="1" w:lastRow="0" w:firstColumn="1" w:lastColumn="0" w:noHBand="0" w:noVBand="1"/>
      </w:tblPr>
      <w:tblGrid>
        <w:gridCol w:w="5040"/>
        <w:gridCol w:w="1427"/>
        <w:gridCol w:w="1353"/>
        <w:gridCol w:w="1468"/>
      </w:tblGrid>
      <w:tr w:rsidR="00080040" w:rsidRPr="00080040" w:rsidTr="000800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50" w:type="dxa"/>
            <w:vAlign w:val="center"/>
            <w:hideMark/>
          </w:tcPr>
          <w:p w:rsidR="00080040" w:rsidRPr="00080040" w:rsidRDefault="00080040" w:rsidP="00080040">
            <w:pPr>
              <w:spacing w:before="100" w:beforeAutospacing="1" w:after="100" w:afterAutospacing="1"/>
              <w:jc w:val="center"/>
              <w:rPr>
                <w:rFonts w:eastAsiaTheme="minorEastAsia"/>
                <w:szCs w:val="12"/>
              </w:rPr>
            </w:pPr>
            <w:r w:rsidRPr="00080040">
              <w:rPr>
                <w:b w:val="0"/>
                <w:bCs w:val="0"/>
                <w:szCs w:val="12"/>
              </w:rPr>
              <w:t>Должность</w:t>
            </w:r>
          </w:p>
        </w:tc>
        <w:tc>
          <w:tcPr>
            <w:tcW w:w="1500" w:type="dxa"/>
            <w:vAlign w:val="center"/>
            <w:hideMark/>
          </w:tcPr>
          <w:p w:rsidR="00080040" w:rsidRPr="00080040" w:rsidRDefault="00080040" w:rsidP="00080040">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heme="minorEastAsia"/>
                <w:szCs w:val="12"/>
              </w:rPr>
            </w:pPr>
            <w:r w:rsidRPr="00080040">
              <w:rPr>
                <w:b w:val="0"/>
                <w:bCs w:val="0"/>
                <w:szCs w:val="12"/>
              </w:rPr>
              <w:t>Количество человек</w:t>
            </w:r>
          </w:p>
        </w:tc>
        <w:tc>
          <w:tcPr>
            <w:tcW w:w="1500" w:type="dxa"/>
            <w:vAlign w:val="center"/>
            <w:hideMark/>
          </w:tcPr>
          <w:p w:rsidR="00080040" w:rsidRPr="00080040" w:rsidRDefault="00080040" w:rsidP="00080040">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heme="minorEastAsia"/>
                <w:szCs w:val="12"/>
              </w:rPr>
            </w:pPr>
            <w:r w:rsidRPr="00080040">
              <w:rPr>
                <w:b w:val="0"/>
                <w:bCs w:val="0"/>
                <w:szCs w:val="12"/>
              </w:rPr>
              <w:t>Зарплата 1 человека (без учета налогов), тыс</w:t>
            </w:r>
            <w:proofErr w:type="gramStart"/>
            <w:r w:rsidRPr="00080040">
              <w:rPr>
                <w:b w:val="0"/>
                <w:bCs w:val="0"/>
                <w:szCs w:val="12"/>
              </w:rPr>
              <w:t>.р</w:t>
            </w:r>
            <w:proofErr w:type="gramEnd"/>
            <w:r w:rsidRPr="00080040">
              <w:rPr>
                <w:b w:val="0"/>
                <w:bCs w:val="0"/>
                <w:szCs w:val="12"/>
              </w:rPr>
              <w:t>уб.</w:t>
            </w:r>
          </w:p>
        </w:tc>
        <w:tc>
          <w:tcPr>
            <w:tcW w:w="1500" w:type="dxa"/>
            <w:vAlign w:val="center"/>
            <w:hideMark/>
          </w:tcPr>
          <w:p w:rsidR="00080040" w:rsidRPr="00080040" w:rsidRDefault="00080040" w:rsidP="00080040">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heme="minorEastAsia"/>
                <w:szCs w:val="12"/>
              </w:rPr>
            </w:pPr>
            <w:r w:rsidRPr="00080040">
              <w:rPr>
                <w:b w:val="0"/>
                <w:bCs w:val="0"/>
                <w:szCs w:val="12"/>
              </w:rPr>
              <w:t>Зарплата сотрудников в данной должности (без учета налогов), тыс</w:t>
            </w:r>
            <w:proofErr w:type="gramStart"/>
            <w:r w:rsidRPr="00080040">
              <w:rPr>
                <w:b w:val="0"/>
                <w:bCs w:val="0"/>
                <w:szCs w:val="12"/>
              </w:rPr>
              <w:t>.р</w:t>
            </w:r>
            <w:proofErr w:type="gramEnd"/>
            <w:r w:rsidRPr="00080040">
              <w:rPr>
                <w:b w:val="0"/>
                <w:bCs w:val="0"/>
                <w:szCs w:val="12"/>
              </w:rPr>
              <w:t>уб.</w:t>
            </w:r>
          </w:p>
        </w:tc>
      </w:tr>
      <w:tr w:rsidR="00080040" w:rsidRPr="00080040" w:rsidTr="00AE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DBE5F1" w:themeFill="accent1" w:themeFillTint="33"/>
            <w:hideMark/>
          </w:tcPr>
          <w:p w:rsidR="00080040" w:rsidRPr="00080040" w:rsidRDefault="00080040" w:rsidP="009037A8">
            <w:pPr>
              <w:spacing w:before="100" w:beforeAutospacing="1" w:after="100" w:afterAutospacing="1"/>
              <w:jc w:val="center"/>
              <w:rPr>
                <w:rFonts w:eastAsiaTheme="minorEastAsia"/>
                <w:color w:val="000000"/>
                <w:szCs w:val="12"/>
              </w:rPr>
            </w:pPr>
            <w:r w:rsidRPr="00080040">
              <w:rPr>
                <w:rStyle w:val="aa"/>
                <w:color w:val="000000"/>
                <w:szCs w:val="12"/>
              </w:rPr>
              <w:t>Основной производственный персонал</w:t>
            </w:r>
            <w:r w:rsidRPr="00080040">
              <w:rPr>
                <w:b w:val="0"/>
                <w:bCs w:val="0"/>
                <w:color w:val="000000"/>
                <w:szCs w:val="12"/>
              </w:rPr>
              <w:br/>
            </w:r>
            <w:r w:rsidRPr="00080040">
              <w:rPr>
                <w:rStyle w:val="aa"/>
                <w:color w:val="000000"/>
                <w:szCs w:val="12"/>
              </w:rPr>
              <w:t>(сотрудники, участвующие в создании продуктов и/или оказании услуг)</w:t>
            </w:r>
          </w:p>
        </w:tc>
      </w:tr>
      <w:tr w:rsidR="00080040" w:rsidRPr="00080040" w:rsidTr="00080040">
        <w:tc>
          <w:tcPr>
            <w:cnfStyle w:val="001000000000" w:firstRow="0" w:lastRow="0" w:firstColumn="1" w:lastColumn="0" w:oddVBand="0" w:evenVBand="0" w:oddHBand="0" w:evenHBand="0" w:firstRowFirstColumn="0" w:firstRowLastColumn="0" w:lastRowFirstColumn="0" w:lastRowLastColumn="0"/>
            <w:tcW w:w="0" w:type="auto"/>
            <w:hideMark/>
          </w:tcPr>
          <w:p w:rsidR="00080040" w:rsidRPr="00AE091E" w:rsidRDefault="00080040" w:rsidP="009037A8">
            <w:pPr>
              <w:spacing w:before="100" w:beforeAutospacing="1" w:after="100" w:afterAutospacing="1"/>
              <w:rPr>
                <w:rFonts w:eastAsiaTheme="minorEastAsia"/>
                <w:b w:val="0"/>
                <w:szCs w:val="12"/>
              </w:rPr>
            </w:pPr>
            <w:r w:rsidRPr="00AE091E">
              <w:rPr>
                <w:b w:val="0"/>
                <w:szCs w:val="12"/>
              </w:rPr>
              <w:t>Производственно-технический отдел</w:t>
            </w:r>
          </w:p>
        </w:tc>
        <w:tc>
          <w:tcPr>
            <w:tcW w:w="0" w:type="auto"/>
            <w:hideMark/>
          </w:tcPr>
          <w:p w:rsidR="00080040" w:rsidRPr="00080040" w:rsidRDefault="00080040" w:rsidP="009037A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heme="minorEastAsia"/>
                <w:szCs w:val="12"/>
              </w:rPr>
            </w:pPr>
            <w:r w:rsidRPr="00080040">
              <w:rPr>
                <w:szCs w:val="12"/>
              </w:rPr>
              <w:t>150</w:t>
            </w:r>
          </w:p>
        </w:tc>
        <w:tc>
          <w:tcPr>
            <w:tcW w:w="0" w:type="auto"/>
            <w:hideMark/>
          </w:tcPr>
          <w:p w:rsidR="00080040" w:rsidRPr="00080040" w:rsidRDefault="00080040" w:rsidP="009037A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eastAsiaTheme="minorEastAsia"/>
                <w:szCs w:val="12"/>
              </w:rPr>
            </w:pPr>
            <w:r w:rsidRPr="00080040">
              <w:rPr>
                <w:szCs w:val="12"/>
              </w:rPr>
              <w:t>21</w:t>
            </w:r>
          </w:p>
        </w:tc>
        <w:tc>
          <w:tcPr>
            <w:tcW w:w="0" w:type="auto"/>
            <w:hideMark/>
          </w:tcPr>
          <w:p w:rsidR="00080040" w:rsidRPr="00080040" w:rsidRDefault="00080040" w:rsidP="009037A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eastAsiaTheme="minorEastAsia"/>
                <w:szCs w:val="12"/>
              </w:rPr>
            </w:pPr>
            <w:r w:rsidRPr="00080040">
              <w:rPr>
                <w:szCs w:val="12"/>
              </w:rPr>
              <w:t>3 150</w:t>
            </w:r>
          </w:p>
        </w:tc>
      </w:tr>
      <w:tr w:rsidR="00080040" w:rsidRPr="00080040" w:rsidTr="00080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80040" w:rsidRPr="00AE091E" w:rsidRDefault="00080040" w:rsidP="009037A8">
            <w:pPr>
              <w:spacing w:before="100" w:beforeAutospacing="1" w:after="100" w:afterAutospacing="1"/>
              <w:rPr>
                <w:rFonts w:eastAsiaTheme="minorEastAsia"/>
                <w:b w:val="0"/>
                <w:szCs w:val="12"/>
              </w:rPr>
            </w:pPr>
            <w:r w:rsidRPr="00AE091E">
              <w:rPr>
                <w:b w:val="0"/>
                <w:szCs w:val="12"/>
              </w:rPr>
              <w:t>Итого, человек в данной категории</w:t>
            </w:r>
          </w:p>
        </w:tc>
        <w:tc>
          <w:tcPr>
            <w:tcW w:w="0" w:type="auto"/>
            <w:hideMark/>
          </w:tcPr>
          <w:p w:rsidR="00080040" w:rsidRPr="00080040" w:rsidRDefault="00080040" w:rsidP="009037A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heme="minorEastAsia"/>
                <w:szCs w:val="12"/>
              </w:rPr>
            </w:pPr>
            <w:r w:rsidRPr="00080040">
              <w:rPr>
                <w:szCs w:val="12"/>
              </w:rPr>
              <w:t>150</w:t>
            </w:r>
          </w:p>
        </w:tc>
        <w:tc>
          <w:tcPr>
            <w:tcW w:w="0" w:type="auto"/>
            <w:hideMark/>
          </w:tcPr>
          <w:p w:rsidR="00080040" w:rsidRPr="00080040" w:rsidRDefault="00080040" w:rsidP="009037A8">
            <w:pPr>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080040">
              <w:rPr>
                <w:rFonts w:eastAsia="Times New Roman"/>
                <w:szCs w:val="20"/>
              </w:rPr>
              <w:t> </w:t>
            </w:r>
          </w:p>
        </w:tc>
        <w:tc>
          <w:tcPr>
            <w:tcW w:w="0" w:type="auto"/>
            <w:hideMark/>
          </w:tcPr>
          <w:p w:rsidR="00080040" w:rsidRPr="00080040" w:rsidRDefault="00080040" w:rsidP="009037A8">
            <w:pPr>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080040">
              <w:rPr>
                <w:rFonts w:eastAsia="Times New Roman"/>
                <w:szCs w:val="20"/>
              </w:rPr>
              <w:t> </w:t>
            </w:r>
          </w:p>
        </w:tc>
      </w:tr>
      <w:tr w:rsidR="00080040" w:rsidRPr="00080040" w:rsidTr="00080040">
        <w:tc>
          <w:tcPr>
            <w:cnfStyle w:val="001000000000" w:firstRow="0" w:lastRow="0" w:firstColumn="1" w:lastColumn="0" w:oddVBand="0" w:evenVBand="0" w:oddHBand="0" w:evenHBand="0" w:firstRowFirstColumn="0" w:firstRowLastColumn="0" w:lastRowFirstColumn="0" w:lastRowLastColumn="0"/>
            <w:tcW w:w="0" w:type="auto"/>
            <w:hideMark/>
          </w:tcPr>
          <w:p w:rsidR="00080040" w:rsidRPr="00AE091E" w:rsidRDefault="00080040" w:rsidP="009037A8">
            <w:pPr>
              <w:spacing w:before="100" w:beforeAutospacing="1" w:after="100" w:afterAutospacing="1"/>
              <w:rPr>
                <w:rFonts w:eastAsiaTheme="minorEastAsia"/>
                <w:b w:val="0"/>
                <w:szCs w:val="12"/>
              </w:rPr>
            </w:pPr>
            <w:r w:rsidRPr="00AE091E">
              <w:rPr>
                <w:b w:val="0"/>
                <w:szCs w:val="12"/>
              </w:rPr>
              <w:t>Средняя зарплата в данной категории</w:t>
            </w:r>
          </w:p>
        </w:tc>
        <w:tc>
          <w:tcPr>
            <w:tcW w:w="0" w:type="auto"/>
            <w:hideMark/>
          </w:tcPr>
          <w:p w:rsidR="00080040" w:rsidRPr="00080040" w:rsidRDefault="00080040" w:rsidP="009037A8">
            <w:pPr>
              <w:cnfStyle w:val="000000000000" w:firstRow="0" w:lastRow="0" w:firstColumn="0" w:lastColumn="0" w:oddVBand="0" w:evenVBand="0" w:oddHBand="0" w:evenHBand="0" w:firstRowFirstColumn="0" w:firstRowLastColumn="0" w:lastRowFirstColumn="0" w:lastRowLastColumn="0"/>
              <w:rPr>
                <w:rFonts w:eastAsia="Times New Roman"/>
                <w:szCs w:val="20"/>
              </w:rPr>
            </w:pPr>
            <w:r w:rsidRPr="00080040">
              <w:rPr>
                <w:rFonts w:eastAsia="Times New Roman"/>
                <w:szCs w:val="20"/>
              </w:rPr>
              <w:t> </w:t>
            </w:r>
          </w:p>
        </w:tc>
        <w:tc>
          <w:tcPr>
            <w:tcW w:w="0" w:type="auto"/>
            <w:hideMark/>
          </w:tcPr>
          <w:p w:rsidR="00080040" w:rsidRPr="00080040" w:rsidRDefault="00080040" w:rsidP="009037A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eastAsiaTheme="minorEastAsia"/>
                <w:szCs w:val="12"/>
              </w:rPr>
            </w:pPr>
            <w:r w:rsidRPr="00080040">
              <w:rPr>
                <w:szCs w:val="12"/>
              </w:rPr>
              <w:t>21</w:t>
            </w:r>
          </w:p>
        </w:tc>
        <w:tc>
          <w:tcPr>
            <w:tcW w:w="0" w:type="auto"/>
            <w:hideMark/>
          </w:tcPr>
          <w:p w:rsidR="00080040" w:rsidRPr="00080040" w:rsidRDefault="00080040" w:rsidP="009037A8">
            <w:pPr>
              <w:cnfStyle w:val="000000000000" w:firstRow="0" w:lastRow="0" w:firstColumn="0" w:lastColumn="0" w:oddVBand="0" w:evenVBand="0" w:oddHBand="0" w:evenHBand="0" w:firstRowFirstColumn="0" w:firstRowLastColumn="0" w:lastRowFirstColumn="0" w:lastRowLastColumn="0"/>
              <w:rPr>
                <w:rFonts w:eastAsia="Times New Roman"/>
                <w:szCs w:val="20"/>
              </w:rPr>
            </w:pPr>
            <w:r w:rsidRPr="00080040">
              <w:rPr>
                <w:rFonts w:eastAsia="Times New Roman"/>
                <w:szCs w:val="20"/>
              </w:rPr>
              <w:t> </w:t>
            </w:r>
          </w:p>
        </w:tc>
      </w:tr>
      <w:tr w:rsidR="00080040" w:rsidRPr="00080040" w:rsidTr="00080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80040" w:rsidRPr="00AE091E" w:rsidRDefault="00080040" w:rsidP="009037A8">
            <w:pPr>
              <w:spacing w:before="100" w:beforeAutospacing="1" w:after="100" w:afterAutospacing="1"/>
              <w:rPr>
                <w:rFonts w:eastAsiaTheme="minorEastAsia"/>
                <w:b w:val="0"/>
                <w:szCs w:val="12"/>
              </w:rPr>
            </w:pPr>
            <w:r w:rsidRPr="00AE091E">
              <w:rPr>
                <w:b w:val="0"/>
                <w:szCs w:val="12"/>
              </w:rPr>
              <w:t>Суммарный размер зарплат по заданной категории</w:t>
            </w:r>
          </w:p>
        </w:tc>
        <w:tc>
          <w:tcPr>
            <w:tcW w:w="0" w:type="auto"/>
            <w:hideMark/>
          </w:tcPr>
          <w:p w:rsidR="00080040" w:rsidRPr="00080040" w:rsidRDefault="00080040" w:rsidP="009037A8">
            <w:pPr>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080040">
              <w:rPr>
                <w:rFonts w:eastAsia="Times New Roman"/>
                <w:szCs w:val="20"/>
              </w:rPr>
              <w:t> </w:t>
            </w:r>
          </w:p>
        </w:tc>
        <w:tc>
          <w:tcPr>
            <w:tcW w:w="0" w:type="auto"/>
            <w:hideMark/>
          </w:tcPr>
          <w:p w:rsidR="00080040" w:rsidRPr="00080040" w:rsidRDefault="00080040" w:rsidP="009037A8">
            <w:pPr>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080040">
              <w:rPr>
                <w:rFonts w:eastAsia="Times New Roman"/>
                <w:szCs w:val="20"/>
              </w:rPr>
              <w:t> </w:t>
            </w:r>
          </w:p>
        </w:tc>
        <w:tc>
          <w:tcPr>
            <w:tcW w:w="0" w:type="auto"/>
            <w:hideMark/>
          </w:tcPr>
          <w:p w:rsidR="00080040" w:rsidRPr="00080040" w:rsidRDefault="00080040" w:rsidP="009037A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eastAsiaTheme="minorEastAsia"/>
                <w:szCs w:val="12"/>
              </w:rPr>
            </w:pPr>
            <w:r w:rsidRPr="00080040">
              <w:rPr>
                <w:szCs w:val="12"/>
              </w:rPr>
              <w:t>3 150</w:t>
            </w:r>
          </w:p>
        </w:tc>
      </w:tr>
      <w:tr w:rsidR="00080040" w:rsidRPr="00080040" w:rsidTr="00AE091E">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DBE5F1" w:themeFill="accent1" w:themeFillTint="33"/>
            <w:hideMark/>
          </w:tcPr>
          <w:p w:rsidR="00080040" w:rsidRPr="00080040" w:rsidRDefault="00080040" w:rsidP="009037A8">
            <w:pPr>
              <w:spacing w:before="100" w:beforeAutospacing="1" w:after="100" w:afterAutospacing="1"/>
              <w:jc w:val="center"/>
              <w:rPr>
                <w:rFonts w:eastAsiaTheme="minorEastAsia"/>
                <w:color w:val="000000"/>
                <w:szCs w:val="12"/>
              </w:rPr>
            </w:pPr>
            <w:r w:rsidRPr="00080040">
              <w:rPr>
                <w:rStyle w:val="aa"/>
                <w:color w:val="000000"/>
                <w:szCs w:val="12"/>
              </w:rPr>
              <w:t>Вспомогательный персонал (рабочие, служащие и инженерно-технические работники (ИТР))</w:t>
            </w:r>
          </w:p>
        </w:tc>
      </w:tr>
      <w:tr w:rsidR="00080040" w:rsidRPr="00080040" w:rsidTr="00080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80040" w:rsidRPr="00AE091E" w:rsidRDefault="00080040" w:rsidP="009037A8">
            <w:pPr>
              <w:spacing w:before="100" w:beforeAutospacing="1" w:after="100" w:afterAutospacing="1"/>
              <w:rPr>
                <w:rFonts w:eastAsiaTheme="minorEastAsia"/>
                <w:b w:val="0"/>
                <w:szCs w:val="12"/>
              </w:rPr>
            </w:pPr>
            <w:r w:rsidRPr="00AE091E">
              <w:rPr>
                <w:b w:val="0"/>
                <w:szCs w:val="12"/>
              </w:rPr>
              <w:t>Главный инженер</w:t>
            </w:r>
          </w:p>
        </w:tc>
        <w:tc>
          <w:tcPr>
            <w:tcW w:w="0" w:type="auto"/>
            <w:hideMark/>
          </w:tcPr>
          <w:p w:rsidR="00080040" w:rsidRPr="00080040" w:rsidRDefault="00080040" w:rsidP="009037A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heme="minorEastAsia"/>
                <w:szCs w:val="12"/>
              </w:rPr>
            </w:pPr>
            <w:r w:rsidRPr="00080040">
              <w:rPr>
                <w:szCs w:val="12"/>
              </w:rPr>
              <w:t>1</w:t>
            </w:r>
          </w:p>
        </w:tc>
        <w:tc>
          <w:tcPr>
            <w:tcW w:w="0" w:type="auto"/>
            <w:hideMark/>
          </w:tcPr>
          <w:p w:rsidR="00080040" w:rsidRPr="00080040" w:rsidRDefault="00080040" w:rsidP="009037A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eastAsiaTheme="minorEastAsia"/>
                <w:szCs w:val="12"/>
              </w:rPr>
            </w:pPr>
            <w:r w:rsidRPr="00080040">
              <w:rPr>
                <w:szCs w:val="12"/>
              </w:rPr>
              <w:t>45</w:t>
            </w:r>
          </w:p>
        </w:tc>
        <w:tc>
          <w:tcPr>
            <w:tcW w:w="0" w:type="auto"/>
            <w:hideMark/>
          </w:tcPr>
          <w:p w:rsidR="00080040" w:rsidRPr="00080040" w:rsidRDefault="00080040" w:rsidP="009037A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eastAsiaTheme="minorEastAsia"/>
                <w:szCs w:val="12"/>
              </w:rPr>
            </w:pPr>
            <w:r w:rsidRPr="00080040">
              <w:rPr>
                <w:szCs w:val="12"/>
              </w:rPr>
              <w:t>45</w:t>
            </w:r>
          </w:p>
        </w:tc>
      </w:tr>
      <w:tr w:rsidR="00080040" w:rsidRPr="00080040" w:rsidTr="00080040">
        <w:tc>
          <w:tcPr>
            <w:cnfStyle w:val="001000000000" w:firstRow="0" w:lastRow="0" w:firstColumn="1" w:lastColumn="0" w:oddVBand="0" w:evenVBand="0" w:oddHBand="0" w:evenHBand="0" w:firstRowFirstColumn="0" w:firstRowLastColumn="0" w:lastRowFirstColumn="0" w:lastRowLastColumn="0"/>
            <w:tcW w:w="0" w:type="auto"/>
            <w:hideMark/>
          </w:tcPr>
          <w:p w:rsidR="00080040" w:rsidRPr="00AE091E" w:rsidRDefault="00080040" w:rsidP="009037A8">
            <w:pPr>
              <w:spacing w:before="100" w:beforeAutospacing="1" w:after="100" w:afterAutospacing="1"/>
              <w:rPr>
                <w:rFonts w:eastAsiaTheme="minorEastAsia"/>
                <w:b w:val="0"/>
                <w:szCs w:val="12"/>
              </w:rPr>
            </w:pPr>
            <w:r w:rsidRPr="00AE091E">
              <w:rPr>
                <w:b w:val="0"/>
                <w:szCs w:val="12"/>
              </w:rPr>
              <w:t>Отдел ОТ и ПБ</w:t>
            </w:r>
          </w:p>
        </w:tc>
        <w:tc>
          <w:tcPr>
            <w:tcW w:w="0" w:type="auto"/>
            <w:hideMark/>
          </w:tcPr>
          <w:p w:rsidR="00080040" w:rsidRPr="00080040" w:rsidRDefault="00080040" w:rsidP="009037A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heme="minorEastAsia"/>
                <w:szCs w:val="12"/>
              </w:rPr>
            </w:pPr>
            <w:r w:rsidRPr="00080040">
              <w:rPr>
                <w:szCs w:val="12"/>
              </w:rPr>
              <w:t>10</w:t>
            </w:r>
          </w:p>
        </w:tc>
        <w:tc>
          <w:tcPr>
            <w:tcW w:w="0" w:type="auto"/>
            <w:hideMark/>
          </w:tcPr>
          <w:p w:rsidR="00080040" w:rsidRPr="00080040" w:rsidRDefault="00080040" w:rsidP="009037A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eastAsiaTheme="minorEastAsia"/>
                <w:szCs w:val="12"/>
              </w:rPr>
            </w:pPr>
            <w:r w:rsidRPr="00080040">
              <w:rPr>
                <w:szCs w:val="12"/>
              </w:rPr>
              <w:t>25</w:t>
            </w:r>
          </w:p>
        </w:tc>
        <w:tc>
          <w:tcPr>
            <w:tcW w:w="0" w:type="auto"/>
            <w:hideMark/>
          </w:tcPr>
          <w:p w:rsidR="00080040" w:rsidRPr="00080040" w:rsidRDefault="00080040" w:rsidP="009037A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eastAsiaTheme="minorEastAsia"/>
                <w:szCs w:val="12"/>
              </w:rPr>
            </w:pPr>
            <w:r w:rsidRPr="00080040">
              <w:rPr>
                <w:szCs w:val="12"/>
              </w:rPr>
              <w:t>250</w:t>
            </w:r>
          </w:p>
        </w:tc>
      </w:tr>
      <w:tr w:rsidR="00080040" w:rsidRPr="00080040" w:rsidTr="00080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80040" w:rsidRPr="00AE091E" w:rsidRDefault="00080040" w:rsidP="009037A8">
            <w:pPr>
              <w:spacing w:before="100" w:beforeAutospacing="1" w:after="100" w:afterAutospacing="1"/>
              <w:rPr>
                <w:rFonts w:eastAsiaTheme="minorEastAsia"/>
                <w:b w:val="0"/>
                <w:szCs w:val="12"/>
              </w:rPr>
            </w:pPr>
            <w:r w:rsidRPr="00AE091E">
              <w:rPr>
                <w:b w:val="0"/>
                <w:szCs w:val="12"/>
              </w:rPr>
              <w:t>Энергетик</w:t>
            </w:r>
          </w:p>
        </w:tc>
        <w:tc>
          <w:tcPr>
            <w:tcW w:w="0" w:type="auto"/>
            <w:hideMark/>
          </w:tcPr>
          <w:p w:rsidR="00080040" w:rsidRPr="00080040" w:rsidRDefault="00080040" w:rsidP="009037A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heme="minorEastAsia"/>
                <w:szCs w:val="12"/>
              </w:rPr>
            </w:pPr>
            <w:r w:rsidRPr="00080040">
              <w:rPr>
                <w:szCs w:val="12"/>
              </w:rPr>
              <w:t>10</w:t>
            </w:r>
          </w:p>
        </w:tc>
        <w:tc>
          <w:tcPr>
            <w:tcW w:w="0" w:type="auto"/>
            <w:hideMark/>
          </w:tcPr>
          <w:p w:rsidR="00080040" w:rsidRPr="00080040" w:rsidRDefault="00080040" w:rsidP="009037A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eastAsiaTheme="minorEastAsia"/>
                <w:szCs w:val="12"/>
              </w:rPr>
            </w:pPr>
            <w:r w:rsidRPr="00080040">
              <w:rPr>
                <w:szCs w:val="12"/>
              </w:rPr>
              <w:t>25</w:t>
            </w:r>
          </w:p>
        </w:tc>
        <w:tc>
          <w:tcPr>
            <w:tcW w:w="0" w:type="auto"/>
            <w:hideMark/>
          </w:tcPr>
          <w:p w:rsidR="00080040" w:rsidRPr="00080040" w:rsidRDefault="00080040" w:rsidP="009037A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eastAsiaTheme="minorEastAsia"/>
                <w:szCs w:val="12"/>
              </w:rPr>
            </w:pPr>
            <w:r w:rsidRPr="00080040">
              <w:rPr>
                <w:szCs w:val="12"/>
              </w:rPr>
              <w:t>250</w:t>
            </w:r>
          </w:p>
        </w:tc>
      </w:tr>
      <w:tr w:rsidR="00080040" w:rsidRPr="00080040" w:rsidTr="00080040">
        <w:tc>
          <w:tcPr>
            <w:cnfStyle w:val="001000000000" w:firstRow="0" w:lastRow="0" w:firstColumn="1" w:lastColumn="0" w:oddVBand="0" w:evenVBand="0" w:oddHBand="0" w:evenHBand="0" w:firstRowFirstColumn="0" w:firstRowLastColumn="0" w:lastRowFirstColumn="0" w:lastRowLastColumn="0"/>
            <w:tcW w:w="0" w:type="auto"/>
            <w:hideMark/>
          </w:tcPr>
          <w:p w:rsidR="00080040" w:rsidRPr="00AE091E" w:rsidRDefault="00080040" w:rsidP="009037A8">
            <w:pPr>
              <w:spacing w:before="100" w:beforeAutospacing="1" w:after="100" w:afterAutospacing="1"/>
              <w:rPr>
                <w:rFonts w:eastAsiaTheme="minorEastAsia"/>
                <w:b w:val="0"/>
                <w:szCs w:val="12"/>
              </w:rPr>
            </w:pPr>
            <w:r w:rsidRPr="00AE091E">
              <w:rPr>
                <w:b w:val="0"/>
                <w:szCs w:val="12"/>
              </w:rPr>
              <w:t>Механинг</w:t>
            </w:r>
          </w:p>
        </w:tc>
        <w:tc>
          <w:tcPr>
            <w:tcW w:w="0" w:type="auto"/>
            <w:hideMark/>
          </w:tcPr>
          <w:p w:rsidR="00080040" w:rsidRPr="00080040" w:rsidRDefault="00080040" w:rsidP="009037A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heme="minorEastAsia"/>
                <w:szCs w:val="12"/>
              </w:rPr>
            </w:pPr>
            <w:r w:rsidRPr="00080040">
              <w:rPr>
                <w:szCs w:val="12"/>
              </w:rPr>
              <w:t>33</w:t>
            </w:r>
          </w:p>
        </w:tc>
        <w:tc>
          <w:tcPr>
            <w:tcW w:w="0" w:type="auto"/>
            <w:hideMark/>
          </w:tcPr>
          <w:p w:rsidR="00080040" w:rsidRPr="00080040" w:rsidRDefault="00080040" w:rsidP="009037A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eastAsiaTheme="minorEastAsia"/>
                <w:szCs w:val="12"/>
              </w:rPr>
            </w:pPr>
            <w:r w:rsidRPr="00080040">
              <w:rPr>
                <w:szCs w:val="12"/>
              </w:rPr>
              <w:t>25</w:t>
            </w:r>
          </w:p>
        </w:tc>
        <w:tc>
          <w:tcPr>
            <w:tcW w:w="0" w:type="auto"/>
            <w:hideMark/>
          </w:tcPr>
          <w:p w:rsidR="00080040" w:rsidRPr="00080040" w:rsidRDefault="00080040" w:rsidP="009037A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eastAsiaTheme="minorEastAsia"/>
                <w:szCs w:val="12"/>
              </w:rPr>
            </w:pPr>
            <w:r w:rsidRPr="00080040">
              <w:rPr>
                <w:szCs w:val="12"/>
              </w:rPr>
              <w:t>825</w:t>
            </w:r>
          </w:p>
        </w:tc>
      </w:tr>
      <w:tr w:rsidR="00080040" w:rsidRPr="00080040" w:rsidTr="00080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80040" w:rsidRPr="00AE091E" w:rsidRDefault="00080040" w:rsidP="009037A8">
            <w:pPr>
              <w:spacing w:before="100" w:beforeAutospacing="1" w:after="100" w:afterAutospacing="1"/>
              <w:rPr>
                <w:rFonts w:eastAsiaTheme="minorEastAsia"/>
                <w:b w:val="0"/>
                <w:szCs w:val="12"/>
              </w:rPr>
            </w:pPr>
            <w:r w:rsidRPr="00AE091E">
              <w:rPr>
                <w:b w:val="0"/>
                <w:szCs w:val="12"/>
              </w:rPr>
              <w:t>Клининговый персонал</w:t>
            </w:r>
          </w:p>
        </w:tc>
        <w:tc>
          <w:tcPr>
            <w:tcW w:w="0" w:type="auto"/>
            <w:hideMark/>
          </w:tcPr>
          <w:p w:rsidR="00080040" w:rsidRPr="00080040" w:rsidRDefault="00080040" w:rsidP="009037A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heme="minorEastAsia"/>
                <w:szCs w:val="12"/>
              </w:rPr>
            </w:pPr>
            <w:r w:rsidRPr="00080040">
              <w:rPr>
                <w:szCs w:val="12"/>
              </w:rPr>
              <w:t>5</w:t>
            </w:r>
          </w:p>
        </w:tc>
        <w:tc>
          <w:tcPr>
            <w:tcW w:w="0" w:type="auto"/>
            <w:hideMark/>
          </w:tcPr>
          <w:p w:rsidR="00080040" w:rsidRPr="00080040" w:rsidRDefault="00080040" w:rsidP="009037A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eastAsiaTheme="minorEastAsia"/>
                <w:szCs w:val="12"/>
              </w:rPr>
            </w:pPr>
            <w:r w:rsidRPr="00080040">
              <w:rPr>
                <w:szCs w:val="12"/>
              </w:rPr>
              <w:t>15</w:t>
            </w:r>
          </w:p>
        </w:tc>
        <w:tc>
          <w:tcPr>
            <w:tcW w:w="0" w:type="auto"/>
            <w:hideMark/>
          </w:tcPr>
          <w:p w:rsidR="00080040" w:rsidRPr="00080040" w:rsidRDefault="00080040" w:rsidP="009037A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eastAsiaTheme="minorEastAsia"/>
                <w:szCs w:val="12"/>
              </w:rPr>
            </w:pPr>
            <w:r w:rsidRPr="00080040">
              <w:rPr>
                <w:szCs w:val="12"/>
              </w:rPr>
              <w:t>75</w:t>
            </w:r>
          </w:p>
        </w:tc>
      </w:tr>
      <w:tr w:rsidR="00080040" w:rsidRPr="00080040" w:rsidTr="00080040">
        <w:tc>
          <w:tcPr>
            <w:cnfStyle w:val="001000000000" w:firstRow="0" w:lastRow="0" w:firstColumn="1" w:lastColumn="0" w:oddVBand="0" w:evenVBand="0" w:oddHBand="0" w:evenHBand="0" w:firstRowFirstColumn="0" w:firstRowLastColumn="0" w:lastRowFirstColumn="0" w:lastRowLastColumn="0"/>
            <w:tcW w:w="0" w:type="auto"/>
            <w:hideMark/>
          </w:tcPr>
          <w:p w:rsidR="00080040" w:rsidRPr="00AE091E" w:rsidRDefault="00080040" w:rsidP="009037A8">
            <w:pPr>
              <w:spacing w:before="100" w:beforeAutospacing="1" w:after="100" w:afterAutospacing="1"/>
              <w:rPr>
                <w:rFonts w:eastAsiaTheme="minorEastAsia"/>
                <w:b w:val="0"/>
                <w:szCs w:val="12"/>
              </w:rPr>
            </w:pPr>
            <w:r w:rsidRPr="00AE091E">
              <w:rPr>
                <w:b w:val="0"/>
                <w:szCs w:val="12"/>
              </w:rPr>
              <w:t>Итого, человек в данной категории</w:t>
            </w:r>
          </w:p>
        </w:tc>
        <w:tc>
          <w:tcPr>
            <w:tcW w:w="0" w:type="auto"/>
            <w:hideMark/>
          </w:tcPr>
          <w:p w:rsidR="00080040" w:rsidRPr="00080040" w:rsidRDefault="00080040" w:rsidP="009037A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heme="minorEastAsia"/>
                <w:szCs w:val="12"/>
              </w:rPr>
            </w:pPr>
            <w:r w:rsidRPr="00080040">
              <w:rPr>
                <w:szCs w:val="12"/>
              </w:rPr>
              <w:t>59</w:t>
            </w:r>
          </w:p>
        </w:tc>
        <w:tc>
          <w:tcPr>
            <w:tcW w:w="0" w:type="auto"/>
            <w:hideMark/>
          </w:tcPr>
          <w:p w:rsidR="00080040" w:rsidRPr="00080040" w:rsidRDefault="00080040" w:rsidP="009037A8">
            <w:pPr>
              <w:cnfStyle w:val="000000000000" w:firstRow="0" w:lastRow="0" w:firstColumn="0" w:lastColumn="0" w:oddVBand="0" w:evenVBand="0" w:oddHBand="0" w:evenHBand="0" w:firstRowFirstColumn="0" w:firstRowLastColumn="0" w:lastRowFirstColumn="0" w:lastRowLastColumn="0"/>
              <w:rPr>
                <w:rFonts w:eastAsia="Times New Roman"/>
                <w:szCs w:val="20"/>
              </w:rPr>
            </w:pPr>
            <w:r w:rsidRPr="00080040">
              <w:rPr>
                <w:rFonts w:eastAsia="Times New Roman"/>
                <w:szCs w:val="20"/>
              </w:rPr>
              <w:t> </w:t>
            </w:r>
          </w:p>
        </w:tc>
        <w:tc>
          <w:tcPr>
            <w:tcW w:w="0" w:type="auto"/>
            <w:hideMark/>
          </w:tcPr>
          <w:p w:rsidR="00080040" w:rsidRPr="00080040" w:rsidRDefault="00080040" w:rsidP="009037A8">
            <w:pPr>
              <w:cnfStyle w:val="000000000000" w:firstRow="0" w:lastRow="0" w:firstColumn="0" w:lastColumn="0" w:oddVBand="0" w:evenVBand="0" w:oddHBand="0" w:evenHBand="0" w:firstRowFirstColumn="0" w:firstRowLastColumn="0" w:lastRowFirstColumn="0" w:lastRowLastColumn="0"/>
              <w:rPr>
                <w:rFonts w:eastAsia="Times New Roman"/>
                <w:szCs w:val="20"/>
              </w:rPr>
            </w:pPr>
            <w:r w:rsidRPr="00080040">
              <w:rPr>
                <w:rFonts w:eastAsia="Times New Roman"/>
                <w:szCs w:val="20"/>
              </w:rPr>
              <w:t> </w:t>
            </w:r>
          </w:p>
        </w:tc>
      </w:tr>
      <w:tr w:rsidR="00080040" w:rsidRPr="00080040" w:rsidTr="00080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80040" w:rsidRPr="00AE091E" w:rsidRDefault="00080040" w:rsidP="009037A8">
            <w:pPr>
              <w:spacing w:before="100" w:beforeAutospacing="1" w:after="100" w:afterAutospacing="1"/>
              <w:rPr>
                <w:rFonts w:eastAsiaTheme="minorEastAsia"/>
                <w:b w:val="0"/>
                <w:szCs w:val="12"/>
              </w:rPr>
            </w:pPr>
            <w:r w:rsidRPr="00AE091E">
              <w:rPr>
                <w:b w:val="0"/>
                <w:szCs w:val="12"/>
              </w:rPr>
              <w:t>Средняя зарплата в данной категории</w:t>
            </w:r>
          </w:p>
        </w:tc>
        <w:tc>
          <w:tcPr>
            <w:tcW w:w="0" w:type="auto"/>
            <w:hideMark/>
          </w:tcPr>
          <w:p w:rsidR="00080040" w:rsidRPr="00080040" w:rsidRDefault="00080040" w:rsidP="009037A8">
            <w:pPr>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080040">
              <w:rPr>
                <w:rFonts w:eastAsia="Times New Roman"/>
                <w:szCs w:val="20"/>
              </w:rPr>
              <w:t> </w:t>
            </w:r>
          </w:p>
        </w:tc>
        <w:tc>
          <w:tcPr>
            <w:tcW w:w="0" w:type="auto"/>
            <w:hideMark/>
          </w:tcPr>
          <w:p w:rsidR="00080040" w:rsidRPr="00080040" w:rsidRDefault="00080040" w:rsidP="009037A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eastAsiaTheme="minorEastAsia"/>
                <w:szCs w:val="12"/>
              </w:rPr>
            </w:pPr>
            <w:r w:rsidRPr="00080040">
              <w:rPr>
                <w:szCs w:val="12"/>
              </w:rPr>
              <w:t>24</w:t>
            </w:r>
          </w:p>
        </w:tc>
        <w:tc>
          <w:tcPr>
            <w:tcW w:w="0" w:type="auto"/>
            <w:hideMark/>
          </w:tcPr>
          <w:p w:rsidR="00080040" w:rsidRPr="00080040" w:rsidRDefault="00080040" w:rsidP="009037A8">
            <w:pPr>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080040">
              <w:rPr>
                <w:rFonts w:eastAsia="Times New Roman"/>
                <w:szCs w:val="20"/>
              </w:rPr>
              <w:t> </w:t>
            </w:r>
          </w:p>
        </w:tc>
      </w:tr>
      <w:tr w:rsidR="00080040" w:rsidRPr="00080040" w:rsidTr="00080040">
        <w:tc>
          <w:tcPr>
            <w:cnfStyle w:val="001000000000" w:firstRow="0" w:lastRow="0" w:firstColumn="1" w:lastColumn="0" w:oddVBand="0" w:evenVBand="0" w:oddHBand="0" w:evenHBand="0" w:firstRowFirstColumn="0" w:firstRowLastColumn="0" w:lastRowFirstColumn="0" w:lastRowLastColumn="0"/>
            <w:tcW w:w="0" w:type="auto"/>
            <w:hideMark/>
          </w:tcPr>
          <w:p w:rsidR="00080040" w:rsidRPr="00AE091E" w:rsidRDefault="00080040" w:rsidP="009037A8">
            <w:pPr>
              <w:spacing w:before="100" w:beforeAutospacing="1" w:after="100" w:afterAutospacing="1"/>
              <w:rPr>
                <w:rFonts w:eastAsiaTheme="minorEastAsia"/>
                <w:b w:val="0"/>
                <w:szCs w:val="12"/>
              </w:rPr>
            </w:pPr>
            <w:r w:rsidRPr="00AE091E">
              <w:rPr>
                <w:b w:val="0"/>
                <w:szCs w:val="12"/>
              </w:rPr>
              <w:t xml:space="preserve">Суммарный размер зарплат по заданной </w:t>
            </w:r>
            <w:r w:rsidRPr="00AE091E">
              <w:rPr>
                <w:b w:val="0"/>
                <w:szCs w:val="12"/>
              </w:rPr>
              <w:lastRenderedPageBreak/>
              <w:t>категории</w:t>
            </w:r>
          </w:p>
        </w:tc>
        <w:tc>
          <w:tcPr>
            <w:tcW w:w="0" w:type="auto"/>
            <w:hideMark/>
          </w:tcPr>
          <w:p w:rsidR="00080040" w:rsidRPr="00080040" w:rsidRDefault="00080040" w:rsidP="009037A8">
            <w:pPr>
              <w:cnfStyle w:val="000000000000" w:firstRow="0" w:lastRow="0" w:firstColumn="0" w:lastColumn="0" w:oddVBand="0" w:evenVBand="0" w:oddHBand="0" w:evenHBand="0" w:firstRowFirstColumn="0" w:firstRowLastColumn="0" w:lastRowFirstColumn="0" w:lastRowLastColumn="0"/>
              <w:rPr>
                <w:rFonts w:eastAsia="Times New Roman"/>
                <w:szCs w:val="20"/>
              </w:rPr>
            </w:pPr>
            <w:r w:rsidRPr="00080040">
              <w:rPr>
                <w:rFonts w:eastAsia="Times New Roman"/>
                <w:szCs w:val="20"/>
              </w:rPr>
              <w:lastRenderedPageBreak/>
              <w:t> </w:t>
            </w:r>
          </w:p>
        </w:tc>
        <w:tc>
          <w:tcPr>
            <w:tcW w:w="0" w:type="auto"/>
            <w:hideMark/>
          </w:tcPr>
          <w:p w:rsidR="00080040" w:rsidRPr="00080040" w:rsidRDefault="00080040" w:rsidP="009037A8">
            <w:pPr>
              <w:cnfStyle w:val="000000000000" w:firstRow="0" w:lastRow="0" w:firstColumn="0" w:lastColumn="0" w:oddVBand="0" w:evenVBand="0" w:oddHBand="0" w:evenHBand="0" w:firstRowFirstColumn="0" w:firstRowLastColumn="0" w:lastRowFirstColumn="0" w:lastRowLastColumn="0"/>
              <w:rPr>
                <w:rFonts w:eastAsia="Times New Roman"/>
                <w:szCs w:val="20"/>
              </w:rPr>
            </w:pPr>
            <w:r w:rsidRPr="00080040">
              <w:rPr>
                <w:rFonts w:eastAsia="Times New Roman"/>
                <w:szCs w:val="20"/>
              </w:rPr>
              <w:t> </w:t>
            </w:r>
          </w:p>
        </w:tc>
        <w:tc>
          <w:tcPr>
            <w:tcW w:w="0" w:type="auto"/>
            <w:hideMark/>
          </w:tcPr>
          <w:p w:rsidR="00080040" w:rsidRPr="00080040" w:rsidRDefault="00080040" w:rsidP="009037A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eastAsiaTheme="minorEastAsia"/>
                <w:szCs w:val="12"/>
              </w:rPr>
            </w:pPr>
            <w:r w:rsidRPr="00080040">
              <w:rPr>
                <w:szCs w:val="12"/>
              </w:rPr>
              <w:t>1 445</w:t>
            </w:r>
          </w:p>
        </w:tc>
      </w:tr>
      <w:tr w:rsidR="00080040" w:rsidRPr="00080040" w:rsidTr="00AE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DBE5F1" w:themeFill="accent1" w:themeFillTint="33"/>
            <w:hideMark/>
          </w:tcPr>
          <w:p w:rsidR="00080040" w:rsidRPr="00080040" w:rsidRDefault="00080040" w:rsidP="009037A8">
            <w:pPr>
              <w:spacing w:before="100" w:beforeAutospacing="1" w:after="100" w:afterAutospacing="1"/>
              <w:jc w:val="center"/>
              <w:rPr>
                <w:rFonts w:eastAsiaTheme="minorEastAsia"/>
                <w:color w:val="000000"/>
                <w:szCs w:val="12"/>
              </w:rPr>
            </w:pPr>
            <w:r w:rsidRPr="00080040">
              <w:rPr>
                <w:rStyle w:val="aa"/>
                <w:color w:val="000000"/>
                <w:szCs w:val="12"/>
              </w:rPr>
              <w:lastRenderedPageBreak/>
              <w:t>Административно-управленческий персонал (АУП)</w:t>
            </w:r>
          </w:p>
        </w:tc>
      </w:tr>
      <w:tr w:rsidR="00080040" w:rsidRPr="00080040" w:rsidTr="00080040">
        <w:tc>
          <w:tcPr>
            <w:cnfStyle w:val="001000000000" w:firstRow="0" w:lastRow="0" w:firstColumn="1" w:lastColumn="0" w:oddVBand="0" w:evenVBand="0" w:oddHBand="0" w:evenHBand="0" w:firstRowFirstColumn="0" w:firstRowLastColumn="0" w:lastRowFirstColumn="0" w:lastRowLastColumn="0"/>
            <w:tcW w:w="0" w:type="auto"/>
            <w:hideMark/>
          </w:tcPr>
          <w:p w:rsidR="00080040" w:rsidRPr="00AE091E" w:rsidRDefault="00080040" w:rsidP="009037A8">
            <w:pPr>
              <w:spacing w:before="100" w:beforeAutospacing="1" w:after="100" w:afterAutospacing="1"/>
              <w:rPr>
                <w:rFonts w:eastAsiaTheme="minorEastAsia"/>
                <w:b w:val="0"/>
                <w:szCs w:val="12"/>
              </w:rPr>
            </w:pPr>
            <w:r w:rsidRPr="00AE091E">
              <w:rPr>
                <w:b w:val="0"/>
                <w:szCs w:val="12"/>
              </w:rPr>
              <w:t>Генеральный директор</w:t>
            </w:r>
          </w:p>
        </w:tc>
        <w:tc>
          <w:tcPr>
            <w:tcW w:w="0" w:type="auto"/>
            <w:hideMark/>
          </w:tcPr>
          <w:p w:rsidR="00080040" w:rsidRPr="00080040" w:rsidRDefault="00080040" w:rsidP="009037A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heme="minorEastAsia"/>
                <w:szCs w:val="12"/>
              </w:rPr>
            </w:pPr>
            <w:r w:rsidRPr="00080040">
              <w:rPr>
                <w:szCs w:val="12"/>
              </w:rPr>
              <w:t>1</w:t>
            </w:r>
          </w:p>
        </w:tc>
        <w:tc>
          <w:tcPr>
            <w:tcW w:w="0" w:type="auto"/>
            <w:hideMark/>
          </w:tcPr>
          <w:p w:rsidR="00080040" w:rsidRPr="00080040" w:rsidRDefault="00080040" w:rsidP="009037A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eastAsiaTheme="minorEastAsia"/>
                <w:szCs w:val="12"/>
              </w:rPr>
            </w:pPr>
            <w:r w:rsidRPr="00080040">
              <w:rPr>
                <w:szCs w:val="12"/>
              </w:rPr>
              <w:t>80</w:t>
            </w:r>
          </w:p>
        </w:tc>
        <w:tc>
          <w:tcPr>
            <w:tcW w:w="0" w:type="auto"/>
            <w:hideMark/>
          </w:tcPr>
          <w:p w:rsidR="00080040" w:rsidRPr="00080040" w:rsidRDefault="00080040" w:rsidP="009037A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eastAsiaTheme="minorEastAsia"/>
                <w:szCs w:val="12"/>
              </w:rPr>
            </w:pPr>
            <w:r w:rsidRPr="00080040">
              <w:rPr>
                <w:szCs w:val="12"/>
              </w:rPr>
              <w:t>80</w:t>
            </w:r>
          </w:p>
        </w:tc>
      </w:tr>
      <w:tr w:rsidR="00080040" w:rsidRPr="00080040" w:rsidTr="00080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80040" w:rsidRPr="00AE091E" w:rsidRDefault="00080040" w:rsidP="009037A8">
            <w:pPr>
              <w:spacing w:before="100" w:beforeAutospacing="1" w:after="100" w:afterAutospacing="1"/>
              <w:rPr>
                <w:rFonts w:eastAsiaTheme="minorEastAsia"/>
                <w:b w:val="0"/>
                <w:szCs w:val="12"/>
              </w:rPr>
            </w:pPr>
            <w:r w:rsidRPr="00AE091E">
              <w:rPr>
                <w:b w:val="0"/>
                <w:szCs w:val="12"/>
              </w:rPr>
              <w:t>Первый заместитель генерального директора</w:t>
            </w:r>
          </w:p>
        </w:tc>
        <w:tc>
          <w:tcPr>
            <w:tcW w:w="0" w:type="auto"/>
            <w:hideMark/>
          </w:tcPr>
          <w:p w:rsidR="00080040" w:rsidRPr="00080040" w:rsidRDefault="00080040" w:rsidP="009037A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heme="minorEastAsia"/>
                <w:szCs w:val="12"/>
              </w:rPr>
            </w:pPr>
            <w:r w:rsidRPr="00080040">
              <w:rPr>
                <w:szCs w:val="12"/>
              </w:rPr>
              <w:t>1</w:t>
            </w:r>
          </w:p>
        </w:tc>
        <w:tc>
          <w:tcPr>
            <w:tcW w:w="0" w:type="auto"/>
            <w:hideMark/>
          </w:tcPr>
          <w:p w:rsidR="00080040" w:rsidRPr="00080040" w:rsidRDefault="00080040" w:rsidP="009037A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eastAsiaTheme="minorEastAsia"/>
                <w:szCs w:val="12"/>
              </w:rPr>
            </w:pPr>
            <w:r w:rsidRPr="00080040">
              <w:rPr>
                <w:szCs w:val="12"/>
              </w:rPr>
              <w:t>60</w:t>
            </w:r>
          </w:p>
        </w:tc>
        <w:tc>
          <w:tcPr>
            <w:tcW w:w="0" w:type="auto"/>
            <w:hideMark/>
          </w:tcPr>
          <w:p w:rsidR="00080040" w:rsidRPr="00080040" w:rsidRDefault="00080040" w:rsidP="009037A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eastAsiaTheme="minorEastAsia"/>
                <w:szCs w:val="12"/>
              </w:rPr>
            </w:pPr>
            <w:r w:rsidRPr="00080040">
              <w:rPr>
                <w:szCs w:val="12"/>
              </w:rPr>
              <w:t>60</w:t>
            </w:r>
          </w:p>
        </w:tc>
      </w:tr>
      <w:tr w:rsidR="00080040" w:rsidRPr="00080040" w:rsidTr="00080040">
        <w:tc>
          <w:tcPr>
            <w:cnfStyle w:val="001000000000" w:firstRow="0" w:lastRow="0" w:firstColumn="1" w:lastColumn="0" w:oddVBand="0" w:evenVBand="0" w:oddHBand="0" w:evenHBand="0" w:firstRowFirstColumn="0" w:firstRowLastColumn="0" w:lastRowFirstColumn="0" w:lastRowLastColumn="0"/>
            <w:tcW w:w="0" w:type="auto"/>
            <w:hideMark/>
          </w:tcPr>
          <w:p w:rsidR="00080040" w:rsidRPr="00AE091E" w:rsidRDefault="00080040" w:rsidP="009037A8">
            <w:pPr>
              <w:spacing w:before="100" w:beforeAutospacing="1" w:after="100" w:afterAutospacing="1"/>
              <w:rPr>
                <w:rFonts w:eastAsiaTheme="minorEastAsia"/>
                <w:b w:val="0"/>
                <w:szCs w:val="12"/>
              </w:rPr>
            </w:pPr>
            <w:r w:rsidRPr="00AE091E">
              <w:rPr>
                <w:b w:val="0"/>
                <w:szCs w:val="12"/>
              </w:rPr>
              <w:t>Коммерческий директор</w:t>
            </w:r>
          </w:p>
        </w:tc>
        <w:tc>
          <w:tcPr>
            <w:tcW w:w="0" w:type="auto"/>
            <w:hideMark/>
          </w:tcPr>
          <w:p w:rsidR="00080040" w:rsidRPr="00080040" w:rsidRDefault="00080040" w:rsidP="009037A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heme="minorEastAsia"/>
                <w:szCs w:val="12"/>
              </w:rPr>
            </w:pPr>
            <w:r w:rsidRPr="00080040">
              <w:rPr>
                <w:szCs w:val="12"/>
              </w:rPr>
              <w:t>1</w:t>
            </w:r>
          </w:p>
        </w:tc>
        <w:tc>
          <w:tcPr>
            <w:tcW w:w="0" w:type="auto"/>
            <w:hideMark/>
          </w:tcPr>
          <w:p w:rsidR="00080040" w:rsidRPr="00080040" w:rsidRDefault="00080040" w:rsidP="009037A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eastAsiaTheme="minorEastAsia"/>
                <w:szCs w:val="12"/>
              </w:rPr>
            </w:pPr>
            <w:r w:rsidRPr="00080040">
              <w:rPr>
                <w:szCs w:val="12"/>
              </w:rPr>
              <w:t>45</w:t>
            </w:r>
          </w:p>
        </w:tc>
        <w:tc>
          <w:tcPr>
            <w:tcW w:w="0" w:type="auto"/>
            <w:hideMark/>
          </w:tcPr>
          <w:p w:rsidR="00080040" w:rsidRPr="00080040" w:rsidRDefault="00080040" w:rsidP="009037A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eastAsiaTheme="minorEastAsia"/>
                <w:szCs w:val="12"/>
              </w:rPr>
            </w:pPr>
            <w:r w:rsidRPr="00080040">
              <w:rPr>
                <w:szCs w:val="12"/>
              </w:rPr>
              <w:t>45</w:t>
            </w:r>
          </w:p>
        </w:tc>
      </w:tr>
      <w:tr w:rsidR="00080040" w:rsidRPr="00080040" w:rsidTr="00080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80040" w:rsidRPr="00AE091E" w:rsidRDefault="00080040" w:rsidP="009037A8">
            <w:pPr>
              <w:spacing w:before="100" w:beforeAutospacing="1" w:after="100" w:afterAutospacing="1"/>
              <w:rPr>
                <w:rFonts w:eastAsiaTheme="minorEastAsia"/>
                <w:b w:val="0"/>
                <w:szCs w:val="12"/>
              </w:rPr>
            </w:pPr>
            <w:r w:rsidRPr="00AE091E">
              <w:rPr>
                <w:b w:val="0"/>
                <w:szCs w:val="12"/>
              </w:rPr>
              <w:t>Директор по персоналу</w:t>
            </w:r>
          </w:p>
        </w:tc>
        <w:tc>
          <w:tcPr>
            <w:tcW w:w="0" w:type="auto"/>
            <w:hideMark/>
          </w:tcPr>
          <w:p w:rsidR="00080040" w:rsidRPr="00080040" w:rsidRDefault="00080040" w:rsidP="009037A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heme="minorEastAsia"/>
                <w:szCs w:val="12"/>
              </w:rPr>
            </w:pPr>
            <w:r w:rsidRPr="00080040">
              <w:rPr>
                <w:szCs w:val="12"/>
              </w:rPr>
              <w:t>1</w:t>
            </w:r>
          </w:p>
        </w:tc>
        <w:tc>
          <w:tcPr>
            <w:tcW w:w="0" w:type="auto"/>
            <w:hideMark/>
          </w:tcPr>
          <w:p w:rsidR="00080040" w:rsidRPr="00080040" w:rsidRDefault="00080040" w:rsidP="009037A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eastAsiaTheme="minorEastAsia"/>
                <w:szCs w:val="12"/>
              </w:rPr>
            </w:pPr>
            <w:r w:rsidRPr="00080040">
              <w:rPr>
                <w:szCs w:val="12"/>
              </w:rPr>
              <w:t>45</w:t>
            </w:r>
          </w:p>
        </w:tc>
        <w:tc>
          <w:tcPr>
            <w:tcW w:w="0" w:type="auto"/>
            <w:hideMark/>
          </w:tcPr>
          <w:p w:rsidR="00080040" w:rsidRPr="00080040" w:rsidRDefault="00080040" w:rsidP="009037A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eastAsiaTheme="minorEastAsia"/>
                <w:szCs w:val="12"/>
              </w:rPr>
            </w:pPr>
            <w:r w:rsidRPr="00080040">
              <w:rPr>
                <w:szCs w:val="12"/>
              </w:rPr>
              <w:t>45</w:t>
            </w:r>
          </w:p>
        </w:tc>
      </w:tr>
      <w:tr w:rsidR="00080040" w:rsidRPr="00080040" w:rsidTr="00080040">
        <w:tc>
          <w:tcPr>
            <w:cnfStyle w:val="001000000000" w:firstRow="0" w:lastRow="0" w:firstColumn="1" w:lastColumn="0" w:oddVBand="0" w:evenVBand="0" w:oddHBand="0" w:evenHBand="0" w:firstRowFirstColumn="0" w:firstRowLastColumn="0" w:lastRowFirstColumn="0" w:lastRowLastColumn="0"/>
            <w:tcW w:w="0" w:type="auto"/>
            <w:hideMark/>
          </w:tcPr>
          <w:p w:rsidR="00080040" w:rsidRPr="00AE091E" w:rsidRDefault="00080040" w:rsidP="009037A8">
            <w:pPr>
              <w:spacing w:before="100" w:beforeAutospacing="1" w:after="100" w:afterAutospacing="1"/>
              <w:rPr>
                <w:rFonts w:eastAsiaTheme="minorEastAsia"/>
                <w:b w:val="0"/>
                <w:szCs w:val="12"/>
              </w:rPr>
            </w:pPr>
            <w:r w:rsidRPr="00AE091E">
              <w:rPr>
                <w:b w:val="0"/>
                <w:szCs w:val="12"/>
              </w:rPr>
              <w:t>Бухгалтер</w:t>
            </w:r>
          </w:p>
        </w:tc>
        <w:tc>
          <w:tcPr>
            <w:tcW w:w="0" w:type="auto"/>
            <w:hideMark/>
          </w:tcPr>
          <w:p w:rsidR="00080040" w:rsidRPr="00080040" w:rsidRDefault="00080040" w:rsidP="009037A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heme="minorEastAsia"/>
                <w:szCs w:val="12"/>
              </w:rPr>
            </w:pPr>
            <w:r w:rsidRPr="00080040">
              <w:rPr>
                <w:szCs w:val="12"/>
              </w:rPr>
              <w:t>1</w:t>
            </w:r>
          </w:p>
        </w:tc>
        <w:tc>
          <w:tcPr>
            <w:tcW w:w="0" w:type="auto"/>
            <w:hideMark/>
          </w:tcPr>
          <w:p w:rsidR="00080040" w:rsidRPr="00080040" w:rsidRDefault="00080040" w:rsidP="009037A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eastAsiaTheme="minorEastAsia"/>
                <w:szCs w:val="12"/>
              </w:rPr>
            </w:pPr>
            <w:r w:rsidRPr="00080040">
              <w:rPr>
                <w:szCs w:val="12"/>
              </w:rPr>
              <w:t>45</w:t>
            </w:r>
          </w:p>
        </w:tc>
        <w:tc>
          <w:tcPr>
            <w:tcW w:w="0" w:type="auto"/>
            <w:hideMark/>
          </w:tcPr>
          <w:p w:rsidR="00080040" w:rsidRPr="00080040" w:rsidRDefault="00080040" w:rsidP="009037A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eastAsiaTheme="minorEastAsia"/>
                <w:szCs w:val="12"/>
              </w:rPr>
            </w:pPr>
            <w:r w:rsidRPr="00080040">
              <w:rPr>
                <w:szCs w:val="12"/>
              </w:rPr>
              <w:t>45</w:t>
            </w:r>
          </w:p>
        </w:tc>
      </w:tr>
      <w:tr w:rsidR="00080040" w:rsidRPr="00080040" w:rsidTr="00080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80040" w:rsidRPr="00AE091E" w:rsidRDefault="00080040" w:rsidP="009037A8">
            <w:pPr>
              <w:spacing w:before="100" w:beforeAutospacing="1" w:after="100" w:afterAutospacing="1"/>
              <w:rPr>
                <w:rFonts w:eastAsiaTheme="minorEastAsia"/>
                <w:b w:val="0"/>
                <w:szCs w:val="12"/>
              </w:rPr>
            </w:pPr>
            <w:r w:rsidRPr="00AE091E">
              <w:rPr>
                <w:b w:val="0"/>
                <w:szCs w:val="12"/>
              </w:rPr>
              <w:t>Экономист</w:t>
            </w:r>
          </w:p>
        </w:tc>
        <w:tc>
          <w:tcPr>
            <w:tcW w:w="0" w:type="auto"/>
            <w:hideMark/>
          </w:tcPr>
          <w:p w:rsidR="00080040" w:rsidRPr="00080040" w:rsidRDefault="00080040" w:rsidP="009037A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heme="minorEastAsia"/>
                <w:szCs w:val="12"/>
              </w:rPr>
            </w:pPr>
            <w:r w:rsidRPr="00080040">
              <w:rPr>
                <w:szCs w:val="12"/>
              </w:rPr>
              <w:t>3</w:t>
            </w:r>
          </w:p>
        </w:tc>
        <w:tc>
          <w:tcPr>
            <w:tcW w:w="0" w:type="auto"/>
            <w:hideMark/>
          </w:tcPr>
          <w:p w:rsidR="00080040" w:rsidRPr="00080040" w:rsidRDefault="00080040" w:rsidP="009037A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eastAsiaTheme="minorEastAsia"/>
                <w:szCs w:val="12"/>
              </w:rPr>
            </w:pPr>
            <w:r w:rsidRPr="00080040">
              <w:rPr>
                <w:szCs w:val="12"/>
              </w:rPr>
              <w:t>22</w:t>
            </w:r>
          </w:p>
        </w:tc>
        <w:tc>
          <w:tcPr>
            <w:tcW w:w="0" w:type="auto"/>
            <w:hideMark/>
          </w:tcPr>
          <w:p w:rsidR="00080040" w:rsidRPr="00080040" w:rsidRDefault="00080040" w:rsidP="009037A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eastAsiaTheme="minorEastAsia"/>
                <w:szCs w:val="12"/>
              </w:rPr>
            </w:pPr>
            <w:r w:rsidRPr="00080040">
              <w:rPr>
                <w:szCs w:val="12"/>
              </w:rPr>
              <w:t>66</w:t>
            </w:r>
          </w:p>
        </w:tc>
      </w:tr>
      <w:tr w:rsidR="00080040" w:rsidRPr="00080040" w:rsidTr="00080040">
        <w:tc>
          <w:tcPr>
            <w:cnfStyle w:val="001000000000" w:firstRow="0" w:lastRow="0" w:firstColumn="1" w:lastColumn="0" w:oddVBand="0" w:evenVBand="0" w:oddHBand="0" w:evenHBand="0" w:firstRowFirstColumn="0" w:firstRowLastColumn="0" w:lastRowFirstColumn="0" w:lastRowLastColumn="0"/>
            <w:tcW w:w="0" w:type="auto"/>
            <w:hideMark/>
          </w:tcPr>
          <w:p w:rsidR="00080040" w:rsidRPr="00AE091E" w:rsidRDefault="00080040" w:rsidP="009037A8">
            <w:pPr>
              <w:spacing w:before="100" w:beforeAutospacing="1" w:after="100" w:afterAutospacing="1"/>
              <w:rPr>
                <w:rFonts w:eastAsiaTheme="minorEastAsia"/>
                <w:b w:val="0"/>
                <w:szCs w:val="12"/>
              </w:rPr>
            </w:pPr>
            <w:r w:rsidRPr="00AE091E">
              <w:rPr>
                <w:b w:val="0"/>
                <w:szCs w:val="12"/>
              </w:rPr>
              <w:t>Юрист</w:t>
            </w:r>
          </w:p>
        </w:tc>
        <w:tc>
          <w:tcPr>
            <w:tcW w:w="0" w:type="auto"/>
            <w:hideMark/>
          </w:tcPr>
          <w:p w:rsidR="00080040" w:rsidRPr="00080040" w:rsidRDefault="00080040" w:rsidP="009037A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heme="minorEastAsia"/>
                <w:szCs w:val="12"/>
              </w:rPr>
            </w:pPr>
            <w:r w:rsidRPr="00080040">
              <w:rPr>
                <w:szCs w:val="12"/>
              </w:rPr>
              <w:t>2</w:t>
            </w:r>
          </w:p>
        </w:tc>
        <w:tc>
          <w:tcPr>
            <w:tcW w:w="0" w:type="auto"/>
            <w:hideMark/>
          </w:tcPr>
          <w:p w:rsidR="00080040" w:rsidRPr="00080040" w:rsidRDefault="00080040" w:rsidP="009037A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eastAsiaTheme="minorEastAsia"/>
                <w:szCs w:val="12"/>
              </w:rPr>
            </w:pPr>
            <w:r w:rsidRPr="00080040">
              <w:rPr>
                <w:szCs w:val="12"/>
              </w:rPr>
              <w:t>22</w:t>
            </w:r>
          </w:p>
        </w:tc>
        <w:tc>
          <w:tcPr>
            <w:tcW w:w="0" w:type="auto"/>
            <w:hideMark/>
          </w:tcPr>
          <w:p w:rsidR="00080040" w:rsidRPr="00080040" w:rsidRDefault="00080040" w:rsidP="009037A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eastAsiaTheme="minorEastAsia"/>
                <w:szCs w:val="12"/>
              </w:rPr>
            </w:pPr>
            <w:r w:rsidRPr="00080040">
              <w:rPr>
                <w:szCs w:val="12"/>
              </w:rPr>
              <w:t>44</w:t>
            </w:r>
          </w:p>
        </w:tc>
      </w:tr>
      <w:tr w:rsidR="00080040" w:rsidRPr="00080040" w:rsidTr="00080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80040" w:rsidRPr="00AE091E" w:rsidRDefault="00080040" w:rsidP="009037A8">
            <w:pPr>
              <w:spacing w:before="100" w:beforeAutospacing="1" w:after="100" w:afterAutospacing="1"/>
              <w:rPr>
                <w:rFonts w:eastAsiaTheme="minorEastAsia"/>
                <w:b w:val="0"/>
                <w:szCs w:val="12"/>
              </w:rPr>
            </w:pPr>
            <w:r w:rsidRPr="00AE091E">
              <w:rPr>
                <w:b w:val="0"/>
                <w:szCs w:val="12"/>
              </w:rPr>
              <w:t>Менеджер</w:t>
            </w:r>
          </w:p>
        </w:tc>
        <w:tc>
          <w:tcPr>
            <w:tcW w:w="0" w:type="auto"/>
            <w:hideMark/>
          </w:tcPr>
          <w:p w:rsidR="00080040" w:rsidRPr="00080040" w:rsidRDefault="00080040" w:rsidP="009037A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heme="minorEastAsia"/>
                <w:szCs w:val="12"/>
              </w:rPr>
            </w:pPr>
            <w:r w:rsidRPr="00080040">
              <w:rPr>
                <w:szCs w:val="12"/>
              </w:rPr>
              <w:t>4</w:t>
            </w:r>
          </w:p>
        </w:tc>
        <w:tc>
          <w:tcPr>
            <w:tcW w:w="0" w:type="auto"/>
            <w:hideMark/>
          </w:tcPr>
          <w:p w:rsidR="00080040" w:rsidRPr="00080040" w:rsidRDefault="00080040" w:rsidP="009037A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eastAsiaTheme="minorEastAsia"/>
                <w:szCs w:val="12"/>
              </w:rPr>
            </w:pPr>
            <w:r w:rsidRPr="00080040">
              <w:rPr>
                <w:szCs w:val="12"/>
              </w:rPr>
              <w:t>23</w:t>
            </w:r>
          </w:p>
        </w:tc>
        <w:tc>
          <w:tcPr>
            <w:tcW w:w="0" w:type="auto"/>
            <w:hideMark/>
          </w:tcPr>
          <w:p w:rsidR="00080040" w:rsidRPr="00080040" w:rsidRDefault="00080040" w:rsidP="009037A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eastAsiaTheme="minorEastAsia"/>
                <w:szCs w:val="12"/>
              </w:rPr>
            </w:pPr>
            <w:r w:rsidRPr="00080040">
              <w:rPr>
                <w:szCs w:val="12"/>
              </w:rPr>
              <w:t>92</w:t>
            </w:r>
          </w:p>
        </w:tc>
      </w:tr>
      <w:tr w:rsidR="00080040" w:rsidRPr="00080040" w:rsidTr="00080040">
        <w:tc>
          <w:tcPr>
            <w:cnfStyle w:val="001000000000" w:firstRow="0" w:lastRow="0" w:firstColumn="1" w:lastColumn="0" w:oddVBand="0" w:evenVBand="0" w:oddHBand="0" w:evenHBand="0" w:firstRowFirstColumn="0" w:firstRowLastColumn="0" w:lastRowFirstColumn="0" w:lastRowLastColumn="0"/>
            <w:tcW w:w="0" w:type="auto"/>
            <w:hideMark/>
          </w:tcPr>
          <w:p w:rsidR="00080040" w:rsidRPr="00AE091E" w:rsidRDefault="00080040" w:rsidP="009037A8">
            <w:pPr>
              <w:spacing w:before="100" w:beforeAutospacing="1" w:after="100" w:afterAutospacing="1"/>
              <w:rPr>
                <w:rFonts w:eastAsiaTheme="minorEastAsia"/>
                <w:b w:val="0"/>
                <w:szCs w:val="12"/>
              </w:rPr>
            </w:pPr>
            <w:r w:rsidRPr="00AE091E">
              <w:rPr>
                <w:b w:val="0"/>
                <w:szCs w:val="12"/>
              </w:rPr>
              <w:t>Логист</w:t>
            </w:r>
          </w:p>
        </w:tc>
        <w:tc>
          <w:tcPr>
            <w:tcW w:w="0" w:type="auto"/>
            <w:hideMark/>
          </w:tcPr>
          <w:p w:rsidR="00080040" w:rsidRPr="00080040" w:rsidRDefault="00080040" w:rsidP="009037A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heme="minorEastAsia"/>
                <w:szCs w:val="12"/>
              </w:rPr>
            </w:pPr>
            <w:r w:rsidRPr="00080040">
              <w:rPr>
                <w:szCs w:val="12"/>
              </w:rPr>
              <w:t>9</w:t>
            </w:r>
          </w:p>
        </w:tc>
        <w:tc>
          <w:tcPr>
            <w:tcW w:w="0" w:type="auto"/>
            <w:hideMark/>
          </w:tcPr>
          <w:p w:rsidR="00080040" w:rsidRPr="00080040" w:rsidRDefault="00080040" w:rsidP="009037A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eastAsiaTheme="minorEastAsia"/>
                <w:szCs w:val="12"/>
              </w:rPr>
            </w:pPr>
            <w:r w:rsidRPr="00080040">
              <w:rPr>
                <w:szCs w:val="12"/>
              </w:rPr>
              <w:t>23</w:t>
            </w:r>
          </w:p>
        </w:tc>
        <w:tc>
          <w:tcPr>
            <w:tcW w:w="0" w:type="auto"/>
            <w:hideMark/>
          </w:tcPr>
          <w:p w:rsidR="00080040" w:rsidRPr="00080040" w:rsidRDefault="00080040" w:rsidP="009037A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eastAsiaTheme="minorEastAsia"/>
                <w:szCs w:val="12"/>
              </w:rPr>
            </w:pPr>
            <w:r w:rsidRPr="00080040">
              <w:rPr>
                <w:szCs w:val="12"/>
              </w:rPr>
              <w:t>207</w:t>
            </w:r>
          </w:p>
        </w:tc>
      </w:tr>
      <w:tr w:rsidR="00080040" w:rsidRPr="00080040" w:rsidTr="00080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80040" w:rsidRPr="00AE091E" w:rsidRDefault="00080040" w:rsidP="009037A8">
            <w:pPr>
              <w:spacing w:before="100" w:beforeAutospacing="1" w:after="100" w:afterAutospacing="1"/>
              <w:rPr>
                <w:rFonts w:eastAsiaTheme="minorEastAsia"/>
                <w:b w:val="0"/>
                <w:szCs w:val="12"/>
              </w:rPr>
            </w:pPr>
            <w:r w:rsidRPr="00AE091E">
              <w:rPr>
                <w:b w:val="0"/>
                <w:szCs w:val="12"/>
              </w:rPr>
              <w:t>IT отдел</w:t>
            </w:r>
          </w:p>
        </w:tc>
        <w:tc>
          <w:tcPr>
            <w:tcW w:w="0" w:type="auto"/>
            <w:hideMark/>
          </w:tcPr>
          <w:p w:rsidR="00080040" w:rsidRPr="00080040" w:rsidRDefault="00080040" w:rsidP="009037A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heme="minorEastAsia"/>
                <w:szCs w:val="12"/>
              </w:rPr>
            </w:pPr>
            <w:r w:rsidRPr="00080040">
              <w:rPr>
                <w:szCs w:val="12"/>
              </w:rPr>
              <w:t>4</w:t>
            </w:r>
          </w:p>
        </w:tc>
        <w:tc>
          <w:tcPr>
            <w:tcW w:w="0" w:type="auto"/>
            <w:hideMark/>
          </w:tcPr>
          <w:p w:rsidR="00080040" w:rsidRPr="00080040" w:rsidRDefault="00080040" w:rsidP="009037A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eastAsiaTheme="minorEastAsia"/>
                <w:szCs w:val="12"/>
              </w:rPr>
            </w:pPr>
            <w:r w:rsidRPr="00080040">
              <w:rPr>
                <w:szCs w:val="12"/>
              </w:rPr>
              <w:t>21</w:t>
            </w:r>
          </w:p>
        </w:tc>
        <w:tc>
          <w:tcPr>
            <w:tcW w:w="0" w:type="auto"/>
            <w:hideMark/>
          </w:tcPr>
          <w:p w:rsidR="00080040" w:rsidRPr="00080040" w:rsidRDefault="00080040" w:rsidP="009037A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eastAsiaTheme="minorEastAsia"/>
                <w:szCs w:val="12"/>
              </w:rPr>
            </w:pPr>
            <w:r w:rsidRPr="00080040">
              <w:rPr>
                <w:szCs w:val="12"/>
              </w:rPr>
              <w:t>84</w:t>
            </w:r>
          </w:p>
        </w:tc>
      </w:tr>
      <w:tr w:rsidR="00080040" w:rsidRPr="00080040" w:rsidTr="00080040">
        <w:tc>
          <w:tcPr>
            <w:cnfStyle w:val="001000000000" w:firstRow="0" w:lastRow="0" w:firstColumn="1" w:lastColumn="0" w:oddVBand="0" w:evenVBand="0" w:oddHBand="0" w:evenHBand="0" w:firstRowFirstColumn="0" w:firstRowLastColumn="0" w:lastRowFirstColumn="0" w:lastRowLastColumn="0"/>
            <w:tcW w:w="0" w:type="auto"/>
            <w:hideMark/>
          </w:tcPr>
          <w:p w:rsidR="00080040" w:rsidRPr="00AE091E" w:rsidRDefault="00080040" w:rsidP="009037A8">
            <w:pPr>
              <w:spacing w:before="100" w:beforeAutospacing="1" w:after="100" w:afterAutospacing="1"/>
              <w:rPr>
                <w:rFonts w:eastAsiaTheme="minorEastAsia"/>
                <w:b w:val="0"/>
                <w:szCs w:val="12"/>
              </w:rPr>
            </w:pPr>
            <w:r w:rsidRPr="00AE091E">
              <w:rPr>
                <w:b w:val="0"/>
                <w:szCs w:val="12"/>
              </w:rPr>
              <w:t>Итого, человек в данной категории</w:t>
            </w:r>
          </w:p>
        </w:tc>
        <w:tc>
          <w:tcPr>
            <w:tcW w:w="0" w:type="auto"/>
            <w:hideMark/>
          </w:tcPr>
          <w:p w:rsidR="00080040" w:rsidRPr="00080040" w:rsidRDefault="00080040" w:rsidP="009037A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heme="minorEastAsia"/>
                <w:szCs w:val="12"/>
              </w:rPr>
            </w:pPr>
            <w:r w:rsidRPr="00080040">
              <w:rPr>
                <w:szCs w:val="12"/>
              </w:rPr>
              <w:t>27</w:t>
            </w:r>
          </w:p>
        </w:tc>
        <w:tc>
          <w:tcPr>
            <w:tcW w:w="0" w:type="auto"/>
            <w:hideMark/>
          </w:tcPr>
          <w:p w:rsidR="00080040" w:rsidRPr="00080040" w:rsidRDefault="00080040" w:rsidP="009037A8">
            <w:pPr>
              <w:cnfStyle w:val="000000000000" w:firstRow="0" w:lastRow="0" w:firstColumn="0" w:lastColumn="0" w:oddVBand="0" w:evenVBand="0" w:oddHBand="0" w:evenHBand="0" w:firstRowFirstColumn="0" w:firstRowLastColumn="0" w:lastRowFirstColumn="0" w:lastRowLastColumn="0"/>
              <w:rPr>
                <w:rFonts w:eastAsia="Times New Roman"/>
                <w:szCs w:val="20"/>
              </w:rPr>
            </w:pPr>
            <w:r w:rsidRPr="00080040">
              <w:rPr>
                <w:rFonts w:eastAsia="Times New Roman"/>
                <w:szCs w:val="20"/>
              </w:rPr>
              <w:t> </w:t>
            </w:r>
          </w:p>
        </w:tc>
        <w:tc>
          <w:tcPr>
            <w:tcW w:w="0" w:type="auto"/>
            <w:hideMark/>
          </w:tcPr>
          <w:p w:rsidR="00080040" w:rsidRPr="00080040" w:rsidRDefault="00080040" w:rsidP="009037A8">
            <w:pPr>
              <w:cnfStyle w:val="000000000000" w:firstRow="0" w:lastRow="0" w:firstColumn="0" w:lastColumn="0" w:oddVBand="0" w:evenVBand="0" w:oddHBand="0" w:evenHBand="0" w:firstRowFirstColumn="0" w:firstRowLastColumn="0" w:lastRowFirstColumn="0" w:lastRowLastColumn="0"/>
              <w:rPr>
                <w:rFonts w:eastAsia="Times New Roman"/>
                <w:szCs w:val="20"/>
              </w:rPr>
            </w:pPr>
            <w:r w:rsidRPr="00080040">
              <w:rPr>
                <w:rFonts w:eastAsia="Times New Roman"/>
                <w:szCs w:val="20"/>
              </w:rPr>
              <w:t> </w:t>
            </w:r>
          </w:p>
        </w:tc>
      </w:tr>
      <w:tr w:rsidR="00080040" w:rsidRPr="00080040" w:rsidTr="00080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80040" w:rsidRPr="00AE091E" w:rsidRDefault="00080040" w:rsidP="009037A8">
            <w:pPr>
              <w:spacing w:before="100" w:beforeAutospacing="1" w:after="100" w:afterAutospacing="1"/>
              <w:rPr>
                <w:rFonts w:eastAsiaTheme="minorEastAsia"/>
                <w:b w:val="0"/>
                <w:szCs w:val="12"/>
              </w:rPr>
            </w:pPr>
            <w:r w:rsidRPr="00AE091E">
              <w:rPr>
                <w:b w:val="0"/>
                <w:szCs w:val="12"/>
              </w:rPr>
              <w:t>Средняя зарплата в данной категории</w:t>
            </w:r>
          </w:p>
        </w:tc>
        <w:tc>
          <w:tcPr>
            <w:tcW w:w="0" w:type="auto"/>
            <w:hideMark/>
          </w:tcPr>
          <w:p w:rsidR="00080040" w:rsidRPr="00080040" w:rsidRDefault="00080040" w:rsidP="009037A8">
            <w:pPr>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080040">
              <w:rPr>
                <w:rFonts w:eastAsia="Times New Roman"/>
                <w:szCs w:val="20"/>
              </w:rPr>
              <w:t> </w:t>
            </w:r>
          </w:p>
        </w:tc>
        <w:tc>
          <w:tcPr>
            <w:tcW w:w="0" w:type="auto"/>
            <w:hideMark/>
          </w:tcPr>
          <w:p w:rsidR="00080040" w:rsidRPr="00080040" w:rsidRDefault="00080040" w:rsidP="009037A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eastAsiaTheme="minorEastAsia"/>
                <w:szCs w:val="12"/>
              </w:rPr>
            </w:pPr>
            <w:r w:rsidRPr="00080040">
              <w:rPr>
                <w:szCs w:val="12"/>
              </w:rPr>
              <w:t>28</w:t>
            </w:r>
          </w:p>
        </w:tc>
        <w:tc>
          <w:tcPr>
            <w:tcW w:w="0" w:type="auto"/>
            <w:hideMark/>
          </w:tcPr>
          <w:p w:rsidR="00080040" w:rsidRPr="00080040" w:rsidRDefault="00080040" w:rsidP="009037A8">
            <w:pPr>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080040">
              <w:rPr>
                <w:rFonts w:eastAsia="Times New Roman"/>
                <w:szCs w:val="20"/>
              </w:rPr>
              <w:t> </w:t>
            </w:r>
          </w:p>
        </w:tc>
      </w:tr>
      <w:tr w:rsidR="00080040" w:rsidRPr="00080040" w:rsidTr="00080040">
        <w:tc>
          <w:tcPr>
            <w:cnfStyle w:val="001000000000" w:firstRow="0" w:lastRow="0" w:firstColumn="1" w:lastColumn="0" w:oddVBand="0" w:evenVBand="0" w:oddHBand="0" w:evenHBand="0" w:firstRowFirstColumn="0" w:firstRowLastColumn="0" w:lastRowFirstColumn="0" w:lastRowLastColumn="0"/>
            <w:tcW w:w="0" w:type="auto"/>
            <w:hideMark/>
          </w:tcPr>
          <w:p w:rsidR="00080040" w:rsidRPr="00AE091E" w:rsidRDefault="00080040" w:rsidP="009037A8">
            <w:pPr>
              <w:spacing w:before="100" w:beforeAutospacing="1" w:after="100" w:afterAutospacing="1"/>
              <w:rPr>
                <w:rFonts w:eastAsiaTheme="minorEastAsia"/>
                <w:b w:val="0"/>
                <w:szCs w:val="12"/>
              </w:rPr>
            </w:pPr>
            <w:r w:rsidRPr="00AE091E">
              <w:rPr>
                <w:b w:val="0"/>
                <w:szCs w:val="12"/>
              </w:rPr>
              <w:t>Суммарный размер зарплат по заданной категории</w:t>
            </w:r>
          </w:p>
        </w:tc>
        <w:tc>
          <w:tcPr>
            <w:tcW w:w="0" w:type="auto"/>
            <w:hideMark/>
          </w:tcPr>
          <w:p w:rsidR="00080040" w:rsidRPr="00080040" w:rsidRDefault="00080040" w:rsidP="009037A8">
            <w:pPr>
              <w:cnfStyle w:val="000000000000" w:firstRow="0" w:lastRow="0" w:firstColumn="0" w:lastColumn="0" w:oddVBand="0" w:evenVBand="0" w:oddHBand="0" w:evenHBand="0" w:firstRowFirstColumn="0" w:firstRowLastColumn="0" w:lastRowFirstColumn="0" w:lastRowLastColumn="0"/>
              <w:rPr>
                <w:rFonts w:eastAsia="Times New Roman"/>
                <w:szCs w:val="20"/>
              </w:rPr>
            </w:pPr>
            <w:r w:rsidRPr="00080040">
              <w:rPr>
                <w:rFonts w:eastAsia="Times New Roman"/>
                <w:szCs w:val="20"/>
              </w:rPr>
              <w:t> </w:t>
            </w:r>
          </w:p>
        </w:tc>
        <w:tc>
          <w:tcPr>
            <w:tcW w:w="0" w:type="auto"/>
            <w:hideMark/>
          </w:tcPr>
          <w:p w:rsidR="00080040" w:rsidRPr="00080040" w:rsidRDefault="00080040" w:rsidP="009037A8">
            <w:pPr>
              <w:cnfStyle w:val="000000000000" w:firstRow="0" w:lastRow="0" w:firstColumn="0" w:lastColumn="0" w:oddVBand="0" w:evenVBand="0" w:oddHBand="0" w:evenHBand="0" w:firstRowFirstColumn="0" w:firstRowLastColumn="0" w:lastRowFirstColumn="0" w:lastRowLastColumn="0"/>
              <w:rPr>
                <w:rFonts w:eastAsia="Times New Roman"/>
                <w:szCs w:val="20"/>
              </w:rPr>
            </w:pPr>
            <w:r w:rsidRPr="00080040">
              <w:rPr>
                <w:rFonts w:eastAsia="Times New Roman"/>
                <w:szCs w:val="20"/>
              </w:rPr>
              <w:t> </w:t>
            </w:r>
          </w:p>
        </w:tc>
        <w:tc>
          <w:tcPr>
            <w:tcW w:w="0" w:type="auto"/>
            <w:hideMark/>
          </w:tcPr>
          <w:p w:rsidR="00080040" w:rsidRPr="00080040" w:rsidRDefault="00080040" w:rsidP="009037A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eastAsiaTheme="minorEastAsia"/>
                <w:szCs w:val="12"/>
              </w:rPr>
            </w:pPr>
            <w:r w:rsidRPr="00080040">
              <w:rPr>
                <w:szCs w:val="12"/>
              </w:rPr>
              <w:t>768</w:t>
            </w:r>
          </w:p>
        </w:tc>
      </w:tr>
      <w:tr w:rsidR="00080040" w:rsidRPr="00080040" w:rsidTr="00080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80040" w:rsidRPr="00AE091E" w:rsidRDefault="00080040" w:rsidP="009037A8">
            <w:pPr>
              <w:spacing w:before="100" w:beforeAutospacing="1" w:after="100" w:afterAutospacing="1"/>
              <w:rPr>
                <w:rFonts w:eastAsiaTheme="minorEastAsia"/>
                <w:b w:val="0"/>
                <w:szCs w:val="12"/>
              </w:rPr>
            </w:pPr>
            <w:r w:rsidRPr="00AE091E">
              <w:rPr>
                <w:rStyle w:val="aa"/>
                <w:b/>
                <w:szCs w:val="12"/>
              </w:rPr>
              <w:t>Итого, рабочих мест</w:t>
            </w:r>
          </w:p>
        </w:tc>
        <w:tc>
          <w:tcPr>
            <w:tcW w:w="0" w:type="auto"/>
            <w:hideMark/>
          </w:tcPr>
          <w:p w:rsidR="00080040" w:rsidRPr="00080040" w:rsidRDefault="00080040" w:rsidP="009037A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heme="minorEastAsia"/>
                <w:szCs w:val="12"/>
              </w:rPr>
            </w:pPr>
            <w:r w:rsidRPr="00080040">
              <w:rPr>
                <w:rStyle w:val="aa"/>
                <w:szCs w:val="12"/>
              </w:rPr>
              <w:t>236</w:t>
            </w:r>
          </w:p>
        </w:tc>
        <w:tc>
          <w:tcPr>
            <w:tcW w:w="0" w:type="auto"/>
            <w:hideMark/>
          </w:tcPr>
          <w:p w:rsidR="00080040" w:rsidRPr="00080040" w:rsidRDefault="00080040" w:rsidP="009037A8">
            <w:pPr>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080040">
              <w:rPr>
                <w:rFonts w:eastAsia="Times New Roman"/>
                <w:szCs w:val="20"/>
              </w:rPr>
              <w:t> </w:t>
            </w:r>
          </w:p>
        </w:tc>
        <w:tc>
          <w:tcPr>
            <w:tcW w:w="0" w:type="auto"/>
            <w:hideMark/>
          </w:tcPr>
          <w:p w:rsidR="00080040" w:rsidRPr="00080040" w:rsidRDefault="00080040" w:rsidP="009037A8">
            <w:pPr>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080040">
              <w:rPr>
                <w:rFonts w:eastAsia="Times New Roman"/>
                <w:szCs w:val="20"/>
              </w:rPr>
              <w:t> </w:t>
            </w:r>
          </w:p>
        </w:tc>
      </w:tr>
      <w:tr w:rsidR="00080040" w:rsidRPr="00080040" w:rsidTr="00080040">
        <w:tc>
          <w:tcPr>
            <w:cnfStyle w:val="001000000000" w:firstRow="0" w:lastRow="0" w:firstColumn="1" w:lastColumn="0" w:oddVBand="0" w:evenVBand="0" w:oddHBand="0" w:evenHBand="0" w:firstRowFirstColumn="0" w:firstRowLastColumn="0" w:lastRowFirstColumn="0" w:lastRowLastColumn="0"/>
            <w:tcW w:w="0" w:type="auto"/>
            <w:hideMark/>
          </w:tcPr>
          <w:p w:rsidR="00080040" w:rsidRPr="00AE091E" w:rsidRDefault="00080040" w:rsidP="009037A8">
            <w:pPr>
              <w:spacing w:before="100" w:beforeAutospacing="1" w:after="100" w:afterAutospacing="1"/>
              <w:rPr>
                <w:rFonts w:eastAsiaTheme="minorEastAsia"/>
                <w:b w:val="0"/>
                <w:szCs w:val="12"/>
              </w:rPr>
            </w:pPr>
            <w:r w:rsidRPr="00AE091E">
              <w:rPr>
                <w:rStyle w:val="aa"/>
                <w:b/>
                <w:szCs w:val="12"/>
              </w:rPr>
              <w:t>Средняя заработная плата</w:t>
            </w:r>
          </w:p>
        </w:tc>
        <w:tc>
          <w:tcPr>
            <w:tcW w:w="0" w:type="auto"/>
            <w:hideMark/>
          </w:tcPr>
          <w:p w:rsidR="00080040" w:rsidRPr="00080040" w:rsidRDefault="00080040" w:rsidP="009037A8">
            <w:pPr>
              <w:cnfStyle w:val="000000000000" w:firstRow="0" w:lastRow="0" w:firstColumn="0" w:lastColumn="0" w:oddVBand="0" w:evenVBand="0" w:oddHBand="0" w:evenHBand="0" w:firstRowFirstColumn="0" w:firstRowLastColumn="0" w:lastRowFirstColumn="0" w:lastRowLastColumn="0"/>
              <w:rPr>
                <w:rFonts w:eastAsia="Times New Roman"/>
                <w:szCs w:val="20"/>
              </w:rPr>
            </w:pPr>
            <w:r w:rsidRPr="00080040">
              <w:rPr>
                <w:rFonts w:eastAsia="Times New Roman"/>
                <w:szCs w:val="20"/>
              </w:rPr>
              <w:t> </w:t>
            </w:r>
          </w:p>
        </w:tc>
        <w:tc>
          <w:tcPr>
            <w:tcW w:w="0" w:type="auto"/>
            <w:hideMark/>
          </w:tcPr>
          <w:p w:rsidR="00080040" w:rsidRPr="00080040" w:rsidRDefault="00080040" w:rsidP="009037A8">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eastAsiaTheme="minorEastAsia"/>
                <w:szCs w:val="12"/>
              </w:rPr>
            </w:pPr>
            <w:r w:rsidRPr="00080040">
              <w:rPr>
                <w:rStyle w:val="aa"/>
                <w:szCs w:val="12"/>
              </w:rPr>
              <w:t>23</w:t>
            </w:r>
          </w:p>
        </w:tc>
        <w:tc>
          <w:tcPr>
            <w:tcW w:w="0" w:type="auto"/>
            <w:hideMark/>
          </w:tcPr>
          <w:p w:rsidR="00080040" w:rsidRPr="00080040" w:rsidRDefault="00080040" w:rsidP="009037A8">
            <w:pPr>
              <w:cnfStyle w:val="000000000000" w:firstRow="0" w:lastRow="0" w:firstColumn="0" w:lastColumn="0" w:oddVBand="0" w:evenVBand="0" w:oddHBand="0" w:evenHBand="0" w:firstRowFirstColumn="0" w:firstRowLastColumn="0" w:lastRowFirstColumn="0" w:lastRowLastColumn="0"/>
              <w:rPr>
                <w:rFonts w:eastAsia="Times New Roman"/>
                <w:szCs w:val="20"/>
              </w:rPr>
            </w:pPr>
            <w:r w:rsidRPr="00080040">
              <w:rPr>
                <w:rFonts w:eastAsia="Times New Roman"/>
                <w:szCs w:val="20"/>
              </w:rPr>
              <w:t> </w:t>
            </w:r>
          </w:p>
        </w:tc>
      </w:tr>
      <w:tr w:rsidR="00080040" w:rsidRPr="00080040" w:rsidTr="00080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80040" w:rsidRPr="00AE091E" w:rsidRDefault="00080040" w:rsidP="009037A8">
            <w:pPr>
              <w:spacing w:before="100" w:beforeAutospacing="1" w:after="100" w:afterAutospacing="1"/>
              <w:rPr>
                <w:rFonts w:eastAsiaTheme="minorEastAsia"/>
                <w:b w:val="0"/>
                <w:szCs w:val="12"/>
              </w:rPr>
            </w:pPr>
            <w:r w:rsidRPr="00AE091E">
              <w:rPr>
                <w:rStyle w:val="aa"/>
                <w:b/>
                <w:szCs w:val="12"/>
              </w:rPr>
              <w:t>Суммарные расходы на зарплату</w:t>
            </w:r>
          </w:p>
        </w:tc>
        <w:tc>
          <w:tcPr>
            <w:tcW w:w="0" w:type="auto"/>
            <w:hideMark/>
          </w:tcPr>
          <w:p w:rsidR="00080040" w:rsidRPr="00080040" w:rsidRDefault="00080040" w:rsidP="009037A8">
            <w:pPr>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080040">
              <w:rPr>
                <w:rFonts w:eastAsia="Times New Roman"/>
                <w:szCs w:val="20"/>
              </w:rPr>
              <w:t> </w:t>
            </w:r>
          </w:p>
        </w:tc>
        <w:tc>
          <w:tcPr>
            <w:tcW w:w="0" w:type="auto"/>
            <w:hideMark/>
          </w:tcPr>
          <w:p w:rsidR="00080040" w:rsidRPr="00080040" w:rsidRDefault="00080040" w:rsidP="009037A8">
            <w:pPr>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080040">
              <w:rPr>
                <w:rFonts w:eastAsia="Times New Roman"/>
                <w:szCs w:val="20"/>
              </w:rPr>
              <w:t> </w:t>
            </w:r>
          </w:p>
        </w:tc>
        <w:tc>
          <w:tcPr>
            <w:tcW w:w="0" w:type="auto"/>
            <w:hideMark/>
          </w:tcPr>
          <w:p w:rsidR="00080040" w:rsidRPr="00080040" w:rsidRDefault="00080040" w:rsidP="009037A8">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eastAsiaTheme="minorEastAsia"/>
                <w:szCs w:val="12"/>
              </w:rPr>
            </w:pPr>
            <w:r w:rsidRPr="00080040">
              <w:rPr>
                <w:rStyle w:val="aa"/>
                <w:szCs w:val="12"/>
              </w:rPr>
              <w:t>5 363</w:t>
            </w:r>
          </w:p>
        </w:tc>
      </w:tr>
    </w:tbl>
    <w:p w:rsidR="001D1494" w:rsidRDefault="001B46CA" w:rsidP="001B46CA">
      <w:pPr>
        <w:tabs>
          <w:tab w:val="right" w:leader="dot" w:pos="9345"/>
        </w:tabs>
        <w:spacing w:before="100" w:beforeAutospacing="1" w:after="100" w:afterAutospacing="1"/>
        <w:jc w:val="both"/>
        <w:rPr>
          <w:rFonts w:ascii="Times New Roman" w:eastAsia="Times New Roman" w:hAnsi="Times New Roman" w:cs="Times New Roman"/>
          <w:color w:val="000000"/>
          <w:sz w:val="28"/>
          <w:szCs w:val="28"/>
        </w:rPr>
      </w:pPr>
      <w:r w:rsidRPr="001B46CA">
        <w:rPr>
          <w:rFonts w:ascii="Times New Roman" w:eastAsia="Times New Roman" w:hAnsi="Times New Roman" w:cs="Times New Roman"/>
          <w:color w:val="000000"/>
          <w:sz w:val="28"/>
          <w:szCs w:val="28"/>
        </w:rPr>
        <w:t>Требования к квалификации персонала:</w:t>
      </w:r>
    </w:p>
    <w:p w:rsidR="001B46CA" w:rsidRDefault="001B46CA" w:rsidP="00293EE3">
      <w:pPr>
        <w:tabs>
          <w:tab w:val="right" w:leader="dot" w:pos="9345"/>
        </w:tabs>
        <w:spacing w:after="0"/>
        <w:jc w:val="both"/>
        <w:rPr>
          <w:rFonts w:ascii="Wingdings" w:eastAsia="Times New Roman" w:hAnsi="Wingdings" w:cs="Times New Roman"/>
          <w:color w:val="000000"/>
          <w:sz w:val="28"/>
          <w:szCs w:val="28"/>
        </w:rPr>
      </w:pPr>
      <w:r w:rsidRPr="001B46CA">
        <w:rPr>
          <w:rFonts w:ascii="Wingdings" w:eastAsia="Times New Roman" w:hAnsi="Wingdings" w:cs="Times New Roman"/>
          <w:color w:val="000000"/>
          <w:sz w:val="28"/>
          <w:szCs w:val="28"/>
        </w:rPr>
        <w:t></w:t>
      </w:r>
      <w:r w:rsidRPr="001B46CA">
        <w:rPr>
          <w:rFonts w:ascii="Times New Roman" w:eastAsia="Times New Roman" w:hAnsi="Times New Roman" w:cs="Times New Roman"/>
          <w:color w:val="000000"/>
          <w:sz w:val="14"/>
          <w:szCs w:val="14"/>
        </w:rPr>
        <w:t xml:space="preserve"> </w:t>
      </w:r>
      <w:r w:rsidRPr="001B46CA">
        <w:rPr>
          <w:rFonts w:ascii="Times New Roman" w:eastAsia="Times New Roman" w:hAnsi="Times New Roman" w:cs="Times New Roman"/>
          <w:color w:val="000000"/>
          <w:sz w:val="28"/>
          <w:szCs w:val="28"/>
        </w:rPr>
        <w:t xml:space="preserve">Начальник производства: высшее или </w:t>
      </w:r>
      <w:proofErr w:type="gramStart"/>
      <w:r w:rsidRPr="001B46CA">
        <w:rPr>
          <w:rFonts w:ascii="Times New Roman" w:eastAsia="Times New Roman" w:hAnsi="Times New Roman" w:cs="Times New Roman"/>
          <w:color w:val="000000"/>
          <w:sz w:val="28"/>
          <w:szCs w:val="28"/>
        </w:rPr>
        <w:t>среднее-специальное</w:t>
      </w:r>
      <w:proofErr w:type="gramEnd"/>
      <w:r w:rsidRPr="001B46CA">
        <w:rPr>
          <w:rFonts w:ascii="Times New Roman" w:eastAsia="Times New Roman" w:hAnsi="Times New Roman" w:cs="Times New Roman"/>
          <w:color w:val="000000"/>
          <w:sz w:val="28"/>
          <w:szCs w:val="28"/>
        </w:rPr>
        <w:t xml:space="preserve"> образование, стаж работы на производственных предприятиях не менее 5 лет;</w:t>
      </w:r>
      <w:r w:rsidRPr="001B46CA">
        <w:rPr>
          <w:rFonts w:ascii="Wingdings" w:eastAsia="Times New Roman" w:hAnsi="Wingdings" w:cs="Times New Roman"/>
          <w:color w:val="000000"/>
          <w:sz w:val="28"/>
          <w:szCs w:val="28"/>
        </w:rPr>
        <w:t></w:t>
      </w:r>
    </w:p>
    <w:p w:rsidR="001B46CA" w:rsidRDefault="001B46CA" w:rsidP="00293EE3">
      <w:pPr>
        <w:tabs>
          <w:tab w:val="right" w:leader="dot" w:pos="9345"/>
        </w:tabs>
        <w:spacing w:after="0"/>
        <w:jc w:val="both"/>
        <w:rPr>
          <w:rFonts w:ascii="Wingdings" w:eastAsia="Times New Roman" w:hAnsi="Wingdings" w:cs="Times New Roman"/>
          <w:color w:val="000000"/>
          <w:sz w:val="28"/>
          <w:szCs w:val="28"/>
        </w:rPr>
      </w:pPr>
      <w:r w:rsidRPr="001B46CA">
        <w:rPr>
          <w:rFonts w:ascii="Wingdings" w:eastAsia="Times New Roman" w:hAnsi="Wingdings" w:cs="Times New Roman"/>
          <w:color w:val="000000"/>
          <w:sz w:val="28"/>
          <w:szCs w:val="28"/>
        </w:rPr>
        <w:t></w:t>
      </w:r>
      <w:r w:rsidRPr="001B46CA">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8"/>
          <w:szCs w:val="28"/>
        </w:rPr>
        <w:t xml:space="preserve">Оператор: </w:t>
      </w:r>
      <w:r w:rsidRPr="001B46CA">
        <w:rPr>
          <w:rFonts w:ascii="Times New Roman" w:eastAsia="Times New Roman" w:hAnsi="Times New Roman" w:cs="Times New Roman"/>
          <w:color w:val="000000"/>
          <w:sz w:val="28"/>
          <w:szCs w:val="28"/>
        </w:rPr>
        <w:t xml:space="preserve">высшее или </w:t>
      </w:r>
      <w:proofErr w:type="gramStart"/>
      <w:r w:rsidRPr="001B46CA">
        <w:rPr>
          <w:rFonts w:ascii="Times New Roman" w:eastAsia="Times New Roman" w:hAnsi="Times New Roman" w:cs="Times New Roman"/>
          <w:color w:val="000000"/>
          <w:sz w:val="28"/>
          <w:szCs w:val="28"/>
        </w:rPr>
        <w:t>среднее-специальное</w:t>
      </w:r>
      <w:proofErr w:type="gramEnd"/>
      <w:r w:rsidRPr="001B46CA">
        <w:rPr>
          <w:rFonts w:ascii="Times New Roman" w:eastAsia="Times New Roman" w:hAnsi="Times New Roman" w:cs="Times New Roman"/>
          <w:color w:val="000000"/>
          <w:sz w:val="28"/>
          <w:szCs w:val="28"/>
        </w:rPr>
        <w:t xml:space="preserve"> образование, стаж работы на производственных предприятиях не менее 3 лет;</w:t>
      </w:r>
      <w:r w:rsidRPr="001B46CA">
        <w:rPr>
          <w:rFonts w:ascii="Wingdings" w:eastAsia="Times New Roman" w:hAnsi="Wingdings" w:cs="Times New Roman"/>
          <w:color w:val="000000"/>
          <w:sz w:val="28"/>
          <w:szCs w:val="28"/>
        </w:rPr>
        <w:t></w:t>
      </w:r>
    </w:p>
    <w:p w:rsidR="009133D2" w:rsidRDefault="001B46CA" w:rsidP="00293EE3">
      <w:pPr>
        <w:tabs>
          <w:tab w:val="right" w:leader="dot" w:pos="9345"/>
        </w:tabs>
        <w:spacing w:after="0"/>
        <w:jc w:val="both"/>
        <w:rPr>
          <w:rFonts w:ascii="Wingdings" w:eastAsia="Times New Roman" w:hAnsi="Wingdings" w:cs="Times New Roman"/>
          <w:color w:val="000000"/>
          <w:sz w:val="28"/>
          <w:szCs w:val="28"/>
        </w:rPr>
      </w:pPr>
      <w:r w:rsidRPr="001B46CA">
        <w:rPr>
          <w:rFonts w:ascii="Wingdings" w:eastAsia="Times New Roman" w:hAnsi="Wingdings" w:cs="Times New Roman"/>
          <w:color w:val="000000"/>
          <w:sz w:val="28"/>
          <w:szCs w:val="28"/>
        </w:rPr>
        <w:t></w:t>
      </w:r>
      <w:r w:rsidRPr="001B46CA">
        <w:rPr>
          <w:rFonts w:ascii="Times New Roman" w:eastAsia="Times New Roman" w:hAnsi="Times New Roman" w:cs="Times New Roman"/>
          <w:color w:val="000000"/>
          <w:sz w:val="14"/>
          <w:szCs w:val="14"/>
        </w:rPr>
        <w:t xml:space="preserve"> </w:t>
      </w:r>
      <w:r w:rsidRPr="001B46CA">
        <w:rPr>
          <w:rFonts w:ascii="Times New Roman" w:eastAsia="Times New Roman" w:hAnsi="Times New Roman" w:cs="Times New Roman"/>
          <w:color w:val="000000"/>
          <w:sz w:val="28"/>
          <w:szCs w:val="28"/>
        </w:rPr>
        <w:t xml:space="preserve">Лаборант СКК -  высшее, </w:t>
      </w:r>
      <w:proofErr w:type="gramStart"/>
      <w:r w:rsidRPr="001B46CA">
        <w:rPr>
          <w:rFonts w:ascii="Times New Roman" w:eastAsia="Times New Roman" w:hAnsi="Times New Roman" w:cs="Times New Roman"/>
          <w:color w:val="000000"/>
          <w:sz w:val="28"/>
          <w:szCs w:val="28"/>
        </w:rPr>
        <w:t>среднее-специальное</w:t>
      </w:r>
      <w:proofErr w:type="gramEnd"/>
      <w:r w:rsidRPr="001B46CA">
        <w:rPr>
          <w:rFonts w:ascii="Times New Roman" w:eastAsia="Times New Roman" w:hAnsi="Times New Roman" w:cs="Times New Roman"/>
          <w:color w:val="000000"/>
          <w:sz w:val="28"/>
          <w:szCs w:val="28"/>
        </w:rPr>
        <w:t xml:space="preserve"> образование, стаж работы не менее 3 лет;</w:t>
      </w:r>
      <w:r w:rsidR="009133D2" w:rsidRPr="009133D2">
        <w:rPr>
          <w:rFonts w:ascii="Wingdings" w:eastAsia="Times New Roman" w:hAnsi="Wingdings" w:cs="Times New Roman"/>
          <w:color w:val="000000"/>
          <w:sz w:val="28"/>
          <w:szCs w:val="28"/>
        </w:rPr>
        <w:t></w:t>
      </w:r>
    </w:p>
    <w:p w:rsidR="009133D2" w:rsidRDefault="009133D2" w:rsidP="00293EE3">
      <w:pPr>
        <w:tabs>
          <w:tab w:val="right" w:leader="dot" w:pos="9345"/>
        </w:tabs>
        <w:spacing w:after="0"/>
        <w:jc w:val="both"/>
        <w:rPr>
          <w:rFonts w:ascii="Times New Roman" w:eastAsia="Times New Roman" w:hAnsi="Times New Roman" w:cs="Times New Roman"/>
          <w:color w:val="000000"/>
          <w:sz w:val="28"/>
          <w:szCs w:val="28"/>
        </w:rPr>
      </w:pPr>
      <w:r w:rsidRPr="001B46CA">
        <w:rPr>
          <w:rFonts w:ascii="Wingdings" w:eastAsia="Times New Roman" w:hAnsi="Wingdings" w:cs="Times New Roman"/>
          <w:color w:val="000000"/>
          <w:sz w:val="28"/>
          <w:szCs w:val="28"/>
        </w:rPr>
        <w:t></w:t>
      </w:r>
      <w:r w:rsidRPr="001B46CA">
        <w:rPr>
          <w:rFonts w:ascii="Times New Roman" w:eastAsia="Times New Roman" w:hAnsi="Times New Roman" w:cs="Times New Roman"/>
          <w:color w:val="000000"/>
          <w:sz w:val="14"/>
          <w:szCs w:val="14"/>
        </w:rPr>
        <w:t xml:space="preserve"> </w:t>
      </w:r>
      <w:r w:rsidRPr="001B46CA">
        <w:rPr>
          <w:rFonts w:ascii="Times New Roman" w:eastAsia="Times New Roman" w:hAnsi="Times New Roman" w:cs="Times New Roman"/>
          <w:color w:val="000000"/>
          <w:sz w:val="28"/>
          <w:szCs w:val="28"/>
        </w:rPr>
        <w:t xml:space="preserve">Слесарь: </w:t>
      </w:r>
      <w:proofErr w:type="gramStart"/>
      <w:r w:rsidRPr="001B46CA">
        <w:rPr>
          <w:rFonts w:ascii="Times New Roman" w:eastAsia="Times New Roman" w:hAnsi="Times New Roman" w:cs="Times New Roman"/>
          <w:color w:val="000000"/>
          <w:sz w:val="28"/>
          <w:szCs w:val="28"/>
        </w:rPr>
        <w:t>среднее-специальное</w:t>
      </w:r>
      <w:proofErr w:type="gramEnd"/>
      <w:r w:rsidRPr="001B46CA">
        <w:rPr>
          <w:rFonts w:ascii="Times New Roman" w:eastAsia="Times New Roman" w:hAnsi="Times New Roman" w:cs="Times New Roman"/>
          <w:color w:val="000000"/>
          <w:sz w:val="28"/>
          <w:szCs w:val="28"/>
        </w:rPr>
        <w:t xml:space="preserve"> образование, стаж работы не менее 3 лет;</w:t>
      </w:r>
    </w:p>
    <w:p w:rsidR="001B46CA" w:rsidRDefault="009133D2" w:rsidP="00293EE3">
      <w:pPr>
        <w:tabs>
          <w:tab w:val="right" w:leader="dot" w:pos="9345"/>
        </w:tabs>
        <w:spacing w:after="0"/>
        <w:jc w:val="both"/>
        <w:rPr>
          <w:rFonts w:ascii="Times New Roman" w:eastAsia="Times New Roman" w:hAnsi="Times New Roman" w:cs="Times New Roman"/>
          <w:color w:val="000000"/>
          <w:sz w:val="28"/>
          <w:szCs w:val="28"/>
        </w:rPr>
      </w:pPr>
      <w:r w:rsidRPr="001B46CA">
        <w:rPr>
          <w:rFonts w:ascii="Wingdings" w:eastAsia="Times New Roman" w:hAnsi="Wingdings" w:cs="Times New Roman"/>
          <w:color w:val="000000"/>
          <w:sz w:val="28"/>
          <w:szCs w:val="28"/>
        </w:rPr>
        <w:t></w:t>
      </w:r>
      <w:r w:rsidRPr="009133D2">
        <w:rPr>
          <w:rFonts w:ascii="Times New Roman" w:eastAsia="Times New Roman" w:hAnsi="Times New Roman" w:cs="Times New Roman"/>
          <w:color w:val="000000"/>
          <w:sz w:val="28"/>
          <w:szCs w:val="28"/>
        </w:rPr>
        <w:t xml:space="preserve"> </w:t>
      </w:r>
      <w:r w:rsidRPr="001B46CA">
        <w:rPr>
          <w:rFonts w:ascii="Times New Roman" w:eastAsia="Times New Roman" w:hAnsi="Times New Roman" w:cs="Times New Roman"/>
          <w:color w:val="000000"/>
          <w:sz w:val="28"/>
          <w:szCs w:val="28"/>
        </w:rPr>
        <w:t xml:space="preserve">Технолог: высшее образование, стаж работы в пищевой промышленном </w:t>
      </w:r>
      <w:proofErr w:type="gramStart"/>
      <w:r w:rsidRPr="001B46CA">
        <w:rPr>
          <w:rFonts w:ascii="Times New Roman" w:eastAsia="Times New Roman" w:hAnsi="Times New Roman" w:cs="Times New Roman"/>
          <w:color w:val="000000"/>
          <w:sz w:val="28"/>
          <w:szCs w:val="28"/>
        </w:rPr>
        <w:t>предприятии</w:t>
      </w:r>
      <w:proofErr w:type="gramEnd"/>
      <w:r w:rsidRPr="001B46CA">
        <w:rPr>
          <w:rFonts w:ascii="Times New Roman" w:eastAsia="Times New Roman" w:hAnsi="Times New Roman" w:cs="Times New Roman"/>
          <w:color w:val="000000"/>
          <w:sz w:val="28"/>
          <w:szCs w:val="28"/>
        </w:rPr>
        <w:t xml:space="preserve"> не менее 3 лет;</w:t>
      </w:r>
    </w:p>
    <w:p w:rsidR="009133D2" w:rsidRDefault="009133D2" w:rsidP="00293EE3">
      <w:pPr>
        <w:tabs>
          <w:tab w:val="right" w:leader="dot" w:pos="9345"/>
        </w:tabs>
        <w:spacing w:after="0"/>
        <w:jc w:val="both"/>
        <w:rPr>
          <w:rFonts w:ascii="Wingdings" w:eastAsia="Times New Roman" w:hAnsi="Wingdings" w:cs="Times New Roman"/>
          <w:color w:val="000000"/>
          <w:sz w:val="28"/>
          <w:szCs w:val="28"/>
        </w:rPr>
      </w:pPr>
      <w:r w:rsidRPr="001B46CA">
        <w:rPr>
          <w:rFonts w:ascii="Wingdings" w:eastAsia="Times New Roman" w:hAnsi="Wingdings" w:cs="Times New Roman"/>
          <w:color w:val="000000"/>
          <w:sz w:val="28"/>
          <w:szCs w:val="28"/>
        </w:rPr>
        <w:t></w:t>
      </w:r>
      <w:r w:rsidRPr="001B46CA">
        <w:rPr>
          <w:rFonts w:ascii="Times New Roman" w:eastAsia="Times New Roman" w:hAnsi="Times New Roman" w:cs="Times New Roman"/>
          <w:color w:val="000000"/>
          <w:sz w:val="14"/>
          <w:szCs w:val="14"/>
        </w:rPr>
        <w:t xml:space="preserve"> </w:t>
      </w:r>
      <w:r w:rsidRPr="001B46CA">
        <w:rPr>
          <w:rFonts w:ascii="Times New Roman" w:eastAsia="Times New Roman" w:hAnsi="Times New Roman" w:cs="Times New Roman"/>
          <w:color w:val="000000"/>
          <w:sz w:val="28"/>
          <w:szCs w:val="28"/>
        </w:rPr>
        <w:t xml:space="preserve">Логист: высшее, </w:t>
      </w:r>
      <w:proofErr w:type="gramStart"/>
      <w:r w:rsidRPr="001B46CA">
        <w:rPr>
          <w:rFonts w:ascii="Times New Roman" w:eastAsia="Times New Roman" w:hAnsi="Times New Roman" w:cs="Times New Roman"/>
          <w:color w:val="000000"/>
          <w:sz w:val="28"/>
          <w:szCs w:val="28"/>
        </w:rPr>
        <w:t>среднее-специальное</w:t>
      </w:r>
      <w:proofErr w:type="gramEnd"/>
      <w:r w:rsidRPr="001B46CA">
        <w:rPr>
          <w:rFonts w:ascii="Times New Roman" w:eastAsia="Times New Roman" w:hAnsi="Times New Roman" w:cs="Times New Roman"/>
          <w:color w:val="000000"/>
          <w:sz w:val="28"/>
          <w:szCs w:val="28"/>
        </w:rPr>
        <w:t xml:space="preserve"> образование, стаж работы не менее 3 лет;</w:t>
      </w:r>
      <w:r w:rsidRPr="009133D2">
        <w:rPr>
          <w:rFonts w:ascii="Wingdings" w:eastAsia="Times New Roman" w:hAnsi="Wingdings" w:cs="Times New Roman"/>
          <w:color w:val="000000"/>
          <w:sz w:val="28"/>
          <w:szCs w:val="28"/>
        </w:rPr>
        <w:t></w:t>
      </w:r>
    </w:p>
    <w:p w:rsidR="009133D2" w:rsidRDefault="009133D2" w:rsidP="00293EE3">
      <w:pPr>
        <w:tabs>
          <w:tab w:val="right" w:leader="dot" w:pos="9345"/>
        </w:tabs>
        <w:spacing w:after="0"/>
        <w:jc w:val="both"/>
        <w:rPr>
          <w:rFonts w:ascii="Wingdings" w:eastAsia="Times New Roman" w:hAnsi="Wingdings" w:cs="Times New Roman"/>
          <w:color w:val="000000"/>
          <w:sz w:val="28"/>
          <w:szCs w:val="28"/>
        </w:rPr>
      </w:pPr>
      <w:r w:rsidRPr="001B46CA">
        <w:rPr>
          <w:rFonts w:ascii="Wingdings" w:eastAsia="Times New Roman" w:hAnsi="Wingdings" w:cs="Times New Roman"/>
          <w:color w:val="000000"/>
          <w:sz w:val="28"/>
          <w:szCs w:val="28"/>
        </w:rPr>
        <w:t></w:t>
      </w:r>
      <w:r w:rsidRPr="001B46CA">
        <w:rPr>
          <w:rFonts w:ascii="Times New Roman" w:eastAsia="Times New Roman" w:hAnsi="Times New Roman" w:cs="Times New Roman"/>
          <w:color w:val="000000"/>
          <w:sz w:val="14"/>
          <w:szCs w:val="14"/>
        </w:rPr>
        <w:t xml:space="preserve"> </w:t>
      </w:r>
      <w:r w:rsidRPr="001B46CA">
        <w:rPr>
          <w:rFonts w:ascii="Times New Roman" w:eastAsia="Times New Roman" w:hAnsi="Times New Roman" w:cs="Times New Roman"/>
          <w:color w:val="000000"/>
          <w:sz w:val="28"/>
          <w:szCs w:val="28"/>
        </w:rPr>
        <w:t xml:space="preserve">Кладовщик: </w:t>
      </w:r>
      <w:proofErr w:type="gramStart"/>
      <w:r w:rsidRPr="001B46CA">
        <w:rPr>
          <w:rFonts w:ascii="Times New Roman" w:eastAsia="Times New Roman" w:hAnsi="Times New Roman" w:cs="Times New Roman"/>
          <w:color w:val="000000"/>
          <w:sz w:val="28"/>
          <w:szCs w:val="28"/>
        </w:rPr>
        <w:t>среднее-специальное</w:t>
      </w:r>
      <w:proofErr w:type="gramEnd"/>
      <w:r w:rsidRPr="001B46CA">
        <w:rPr>
          <w:rFonts w:ascii="Times New Roman" w:eastAsia="Times New Roman" w:hAnsi="Times New Roman" w:cs="Times New Roman"/>
          <w:color w:val="000000"/>
          <w:sz w:val="28"/>
          <w:szCs w:val="28"/>
        </w:rPr>
        <w:t xml:space="preserve"> образован</w:t>
      </w:r>
      <w:r>
        <w:rPr>
          <w:rFonts w:ascii="Times New Roman" w:eastAsia="Times New Roman" w:hAnsi="Times New Roman" w:cs="Times New Roman"/>
          <w:color w:val="000000"/>
          <w:sz w:val="28"/>
          <w:szCs w:val="28"/>
        </w:rPr>
        <w:t>ие, стаж работы не менее 1 года</w:t>
      </w:r>
      <w:r w:rsidRPr="001B46CA">
        <w:rPr>
          <w:rFonts w:ascii="Times New Roman" w:eastAsia="Times New Roman" w:hAnsi="Times New Roman" w:cs="Times New Roman"/>
          <w:color w:val="000000"/>
          <w:sz w:val="28"/>
          <w:szCs w:val="28"/>
        </w:rPr>
        <w:t>;</w:t>
      </w:r>
      <w:r w:rsidRPr="009133D2">
        <w:rPr>
          <w:rFonts w:ascii="Wingdings" w:eastAsia="Times New Roman" w:hAnsi="Wingdings" w:cs="Times New Roman"/>
          <w:color w:val="000000"/>
          <w:sz w:val="28"/>
          <w:szCs w:val="28"/>
        </w:rPr>
        <w:t></w:t>
      </w:r>
    </w:p>
    <w:p w:rsidR="009133D2" w:rsidRDefault="009133D2" w:rsidP="00293EE3">
      <w:pPr>
        <w:tabs>
          <w:tab w:val="right" w:leader="dot" w:pos="9345"/>
        </w:tabs>
        <w:spacing w:after="0"/>
        <w:jc w:val="both"/>
        <w:rPr>
          <w:rFonts w:ascii="Times New Roman" w:eastAsia="Times New Roman" w:hAnsi="Times New Roman" w:cs="Times New Roman"/>
          <w:color w:val="000000"/>
          <w:sz w:val="28"/>
          <w:szCs w:val="28"/>
        </w:rPr>
      </w:pPr>
      <w:r w:rsidRPr="001B46CA">
        <w:rPr>
          <w:rFonts w:ascii="Wingdings" w:eastAsia="Times New Roman" w:hAnsi="Wingdings" w:cs="Times New Roman"/>
          <w:color w:val="000000"/>
          <w:sz w:val="28"/>
          <w:szCs w:val="28"/>
        </w:rPr>
        <w:t></w:t>
      </w:r>
      <w:r w:rsidRPr="001B46CA">
        <w:rPr>
          <w:rFonts w:ascii="Times New Roman" w:eastAsia="Times New Roman" w:hAnsi="Times New Roman" w:cs="Times New Roman"/>
          <w:color w:val="000000"/>
          <w:sz w:val="14"/>
          <w:szCs w:val="14"/>
        </w:rPr>
        <w:t xml:space="preserve"> </w:t>
      </w:r>
      <w:r w:rsidRPr="001B46CA">
        <w:rPr>
          <w:rFonts w:ascii="Times New Roman" w:eastAsia="Times New Roman" w:hAnsi="Times New Roman" w:cs="Times New Roman"/>
          <w:color w:val="000000"/>
          <w:sz w:val="28"/>
          <w:szCs w:val="28"/>
        </w:rPr>
        <w:t xml:space="preserve">Охранник: </w:t>
      </w:r>
      <w:proofErr w:type="gramStart"/>
      <w:r w:rsidRPr="001B46CA">
        <w:rPr>
          <w:rFonts w:ascii="Times New Roman" w:eastAsia="Times New Roman" w:hAnsi="Times New Roman" w:cs="Times New Roman"/>
          <w:color w:val="000000"/>
          <w:sz w:val="28"/>
          <w:szCs w:val="28"/>
        </w:rPr>
        <w:t>среднее-специальное</w:t>
      </w:r>
      <w:proofErr w:type="gramEnd"/>
      <w:r w:rsidRPr="001B46CA">
        <w:rPr>
          <w:rFonts w:ascii="Times New Roman" w:eastAsia="Times New Roman" w:hAnsi="Times New Roman" w:cs="Times New Roman"/>
          <w:color w:val="000000"/>
          <w:sz w:val="28"/>
          <w:szCs w:val="28"/>
        </w:rPr>
        <w:t xml:space="preserve"> образование, стаж работы не менее 1 года</w:t>
      </w:r>
      <w:r>
        <w:rPr>
          <w:rFonts w:ascii="Times New Roman" w:eastAsia="Times New Roman" w:hAnsi="Times New Roman" w:cs="Times New Roman"/>
          <w:color w:val="000000"/>
          <w:sz w:val="28"/>
          <w:szCs w:val="28"/>
        </w:rPr>
        <w:t>.</w:t>
      </w:r>
    </w:p>
    <w:p w:rsidR="009133D2" w:rsidRDefault="009133D2" w:rsidP="001B46CA">
      <w:pPr>
        <w:tabs>
          <w:tab w:val="right" w:leader="dot" w:pos="9345"/>
        </w:tabs>
        <w:spacing w:before="100" w:beforeAutospacing="1" w:after="100" w:afterAutospacing="1"/>
        <w:jc w:val="both"/>
        <w:rPr>
          <w:rFonts w:ascii="Times New Roman" w:eastAsia="Times New Roman" w:hAnsi="Times New Roman" w:cs="Times New Roman"/>
          <w:color w:val="000000"/>
          <w:sz w:val="28"/>
          <w:szCs w:val="28"/>
        </w:rPr>
      </w:pPr>
      <w:r w:rsidRPr="001B46CA">
        <w:rPr>
          <w:rFonts w:ascii="Times New Roman" w:eastAsia="Times New Roman" w:hAnsi="Times New Roman" w:cs="Times New Roman"/>
          <w:color w:val="000000"/>
          <w:sz w:val="28"/>
          <w:szCs w:val="28"/>
        </w:rPr>
        <w:lastRenderedPageBreak/>
        <w:t>Все работники, задействованные непосредственно в процессе производства проходят обучение у поставщика оборудования, стоимость обучения включается в контракт поставки производственных линий.</w:t>
      </w:r>
    </w:p>
    <w:p w:rsidR="00A2762D" w:rsidRDefault="00A2762D" w:rsidP="001B46CA">
      <w:pPr>
        <w:tabs>
          <w:tab w:val="right" w:leader="dot" w:pos="9345"/>
        </w:tabs>
        <w:spacing w:before="100" w:beforeAutospacing="1" w:after="100" w:afterAutospacing="1"/>
        <w:jc w:val="both"/>
        <w:rPr>
          <w:rFonts w:ascii="Times New Roman" w:eastAsia="Times New Roman" w:hAnsi="Times New Roman" w:cs="Times New Roman"/>
          <w:color w:val="000000"/>
          <w:sz w:val="28"/>
          <w:szCs w:val="28"/>
        </w:rPr>
      </w:pPr>
    </w:p>
    <w:p w:rsidR="00A2762D" w:rsidRDefault="00A2762D" w:rsidP="001B46CA">
      <w:pPr>
        <w:tabs>
          <w:tab w:val="right" w:leader="dot" w:pos="9345"/>
        </w:tabs>
        <w:spacing w:before="100" w:beforeAutospacing="1" w:after="100" w:afterAutospacing="1"/>
        <w:jc w:val="both"/>
        <w:rPr>
          <w:rFonts w:ascii="Times New Roman" w:eastAsia="Times New Roman" w:hAnsi="Times New Roman" w:cs="Times New Roman"/>
          <w:color w:val="000000"/>
          <w:sz w:val="28"/>
          <w:szCs w:val="28"/>
        </w:rPr>
      </w:pPr>
    </w:p>
    <w:p w:rsidR="00A2762D" w:rsidRDefault="00A2762D" w:rsidP="001B46CA">
      <w:pPr>
        <w:tabs>
          <w:tab w:val="right" w:leader="dot" w:pos="9345"/>
        </w:tabs>
        <w:spacing w:before="100" w:beforeAutospacing="1" w:after="100" w:afterAutospacing="1"/>
        <w:jc w:val="both"/>
        <w:rPr>
          <w:rFonts w:ascii="Times New Roman" w:eastAsia="Times New Roman" w:hAnsi="Times New Roman" w:cs="Times New Roman"/>
          <w:color w:val="000000"/>
          <w:sz w:val="28"/>
          <w:szCs w:val="28"/>
        </w:rPr>
      </w:pPr>
    </w:p>
    <w:p w:rsidR="00A2762D" w:rsidRDefault="00A2762D" w:rsidP="001B46CA">
      <w:pPr>
        <w:tabs>
          <w:tab w:val="right" w:leader="dot" w:pos="9345"/>
        </w:tabs>
        <w:spacing w:before="100" w:beforeAutospacing="1" w:after="100" w:afterAutospacing="1"/>
        <w:jc w:val="both"/>
        <w:rPr>
          <w:rFonts w:ascii="Times New Roman" w:eastAsia="Times New Roman" w:hAnsi="Times New Roman" w:cs="Times New Roman"/>
          <w:color w:val="000000"/>
          <w:sz w:val="28"/>
          <w:szCs w:val="28"/>
        </w:rPr>
      </w:pPr>
    </w:p>
    <w:p w:rsidR="00A2762D" w:rsidRDefault="00A2762D" w:rsidP="001B46CA">
      <w:pPr>
        <w:tabs>
          <w:tab w:val="right" w:leader="dot" w:pos="9345"/>
        </w:tabs>
        <w:spacing w:before="100" w:beforeAutospacing="1" w:after="100" w:afterAutospacing="1"/>
        <w:jc w:val="both"/>
        <w:rPr>
          <w:rFonts w:ascii="Times New Roman" w:eastAsia="Times New Roman" w:hAnsi="Times New Roman" w:cs="Times New Roman"/>
          <w:color w:val="000000"/>
          <w:sz w:val="28"/>
          <w:szCs w:val="28"/>
        </w:rPr>
      </w:pPr>
    </w:p>
    <w:p w:rsidR="00A2762D" w:rsidRDefault="00A2762D" w:rsidP="001B46CA">
      <w:pPr>
        <w:tabs>
          <w:tab w:val="right" w:leader="dot" w:pos="9345"/>
        </w:tabs>
        <w:spacing w:before="100" w:beforeAutospacing="1" w:after="100" w:afterAutospacing="1"/>
        <w:jc w:val="both"/>
        <w:rPr>
          <w:rFonts w:ascii="Times New Roman" w:eastAsia="Times New Roman" w:hAnsi="Times New Roman" w:cs="Times New Roman"/>
          <w:color w:val="000000"/>
          <w:sz w:val="28"/>
          <w:szCs w:val="28"/>
        </w:rPr>
      </w:pPr>
    </w:p>
    <w:p w:rsidR="00A2762D" w:rsidRDefault="00A2762D" w:rsidP="001B46CA">
      <w:pPr>
        <w:tabs>
          <w:tab w:val="right" w:leader="dot" w:pos="9345"/>
        </w:tabs>
        <w:spacing w:before="100" w:beforeAutospacing="1" w:after="100" w:afterAutospacing="1"/>
        <w:jc w:val="both"/>
        <w:rPr>
          <w:rFonts w:ascii="Times New Roman" w:eastAsia="Times New Roman" w:hAnsi="Times New Roman" w:cs="Times New Roman"/>
          <w:color w:val="000000"/>
          <w:sz w:val="28"/>
          <w:szCs w:val="28"/>
        </w:rPr>
      </w:pPr>
    </w:p>
    <w:p w:rsidR="00A2762D" w:rsidRPr="009133D2" w:rsidRDefault="00A2762D" w:rsidP="001B46CA">
      <w:pPr>
        <w:tabs>
          <w:tab w:val="right" w:leader="dot" w:pos="9345"/>
        </w:tabs>
        <w:spacing w:before="100" w:beforeAutospacing="1" w:after="100" w:afterAutospacing="1"/>
        <w:jc w:val="both"/>
        <w:rPr>
          <w:rFonts w:ascii="Times New Roman" w:eastAsia="Times New Roman" w:hAnsi="Times New Roman" w:cs="Times New Roman"/>
          <w:color w:val="000000"/>
          <w:sz w:val="28"/>
          <w:szCs w:val="28"/>
        </w:rPr>
      </w:pPr>
    </w:p>
    <w:p w:rsidR="00E156A5" w:rsidRDefault="00E156A5" w:rsidP="00E156A5">
      <w:pPr>
        <w:tabs>
          <w:tab w:val="right" w:leader="dot" w:pos="9345"/>
        </w:tabs>
        <w:spacing w:before="100" w:beforeAutospacing="1" w:after="100" w:afterAutospacing="1"/>
        <w:jc w:val="both"/>
        <w:rPr>
          <w:rFonts w:ascii="Times New Roman" w:eastAsia="Times New Roman" w:hAnsi="Times New Roman" w:cs="Times New Roman"/>
          <w:b/>
          <w:bCs/>
          <w:color w:val="1F497D"/>
          <w:sz w:val="28"/>
          <w:szCs w:val="28"/>
          <w:highlight w:val="yellow"/>
        </w:rPr>
        <w:sectPr w:rsidR="00E156A5" w:rsidSect="00C20126">
          <w:pgSz w:w="11906" w:h="16838"/>
          <w:pgMar w:top="1134" w:right="1133" w:bottom="1134" w:left="1701" w:header="708" w:footer="708" w:gutter="0"/>
          <w:cols w:space="708"/>
          <w:titlePg/>
          <w:docGrid w:linePitch="360"/>
        </w:sectPr>
      </w:pPr>
    </w:p>
    <w:p w:rsidR="009133D2" w:rsidRPr="00324F67" w:rsidRDefault="009133D2" w:rsidP="00C2486F">
      <w:pPr>
        <w:pStyle w:val="1"/>
        <w:rPr>
          <w:rFonts w:eastAsia="Times New Roman"/>
        </w:rPr>
      </w:pPr>
      <w:bookmarkStart w:id="81" w:name="_Toc458790266"/>
      <w:r w:rsidRPr="00324F67">
        <w:rPr>
          <w:rFonts w:eastAsia="Times New Roman"/>
        </w:rPr>
        <w:lastRenderedPageBreak/>
        <w:t>7. Финансовый план реализации инвестиционного проекта</w:t>
      </w:r>
      <w:bookmarkEnd w:id="81"/>
    </w:p>
    <w:p w:rsidR="009133D2" w:rsidRPr="00397478" w:rsidRDefault="009133D2" w:rsidP="00397478">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82" w:name="_Toc458790267"/>
      <w:r w:rsidRPr="00397478">
        <w:rPr>
          <w:rFonts w:asciiTheme="majorHAnsi" w:eastAsia="Times New Roman" w:hAnsiTheme="majorHAnsi" w:cs="Times New Roman"/>
          <w:b/>
          <w:bCs/>
          <w:color w:val="548DD4" w:themeColor="text2" w:themeTint="99"/>
          <w:sz w:val="26"/>
          <w:szCs w:val="26"/>
        </w:rPr>
        <w:t>7.1. Финансовый план реализации инвестиционного проекта, составленный в виде таблиц</w:t>
      </w:r>
      <w:bookmarkEnd w:id="82"/>
    </w:p>
    <w:p w:rsidR="00E156A5" w:rsidRDefault="00E156A5" w:rsidP="00E156A5">
      <w:pPr>
        <w:pStyle w:val="a3"/>
        <w:keepNext/>
      </w:pPr>
      <w:r>
        <w:t xml:space="preserve">Таблица </w:t>
      </w:r>
      <w:fldSimple w:instr=" SEQ Table \* ARABIC ">
        <w:r w:rsidR="00E97F3B">
          <w:rPr>
            <w:noProof/>
          </w:rPr>
          <w:t>17</w:t>
        </w:r>
      </w:fldSimple>
      <w:r>
        <w:t xml:space="preserve"> </w:t>
      </w:r>
      <w:r w:rsidRPr="00D66B87">
        <w:t>- Прогноз инвестиций по проекту, тыс. руб.</w:t>
      </w:r>
    </w:p>
    <w:tbl>
      <w:tblPr>
        <w:tblStyle w:val="-111"/>
        <w:tblW w:w="0" w:type="auto"/>
        <w:tblLook w:val="00A0" w:firstRow="1" w:lastRow="0" w:firstColumn="1" w:lastColumn="0" w:noHBand="0" w:noVBand="0"/>
      </w:tblPr>
      <w:tblGrid>
        <w:gridCol w:w="543"/>
        <w:gridCol w:w="2888"/>
        <w:gridCol w:w="1544"/>
        <w:gridCol w:w="576"/>
        <w:gridCol w:w="576"/>
        <w:gridCol w:w="576"/>
        <w:gridCol w:w="546"/>
        <w:gridCol w:w="546"/>
        <w:gridCol w:w="636"/>
        <w:gridCol w:w="636"/>
        <w:gridCol w:w="636"/>
        <w:gridCol w:w="457"/>
        <w:gridCol w:w="504"/>
        <w:gridCol w:w="551"/>
        <w:gridCol w:w="544"/>
        <w:gridCol w:w="456"/>
        <w:gridCol w:w="456"/>
        <w:gridCol w:w="456"/>
        <w:gridCol w:w="456"/>
        <w:gridCol w:w="456"/>
        <w:gridCol w:w="456"/>
      </w:tblGrid>
      <w:tr w:rsidR="00E156A5" w:rsidRPr="00753A92" w:rsidTr="00E156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E156A5" w:rsidRPr="00753A92" w:rsidRDefault="00E156A5" w:rsidP="00E156A5">
            <w:pPr>
              <w:spacing w:before="100" w:beforeAutospacing="1" w:after="100" w:afterAutospacing="1"/>
              <w:jc w:val="center"/>
              <w:rPr>
                <w:rFonts w:ascii="Times New Roman" w:hAnsi="Times New Roman" w:cs="Times New Roman"/>
                <w:sz w:val="12"/>
                <w:szCs w:val="12"/>
                <w:lang w:val="ru-RU"/>
              </w:rPr>
            </w:pPr>
            <w:r w:rsidRPr="00753A92">
              <w:rPr>
                <w:rFonts w:ascii="Times New Roman" w:hAnsi="Times New Roman" w:cs="Times New Roman"/>
                <w:b w:val="0"/>
                <w:bCs w:val="0"/>
                <w:sz w:val="12"/>
                <w:szCs w:val="12"/>
              </w:rPr>
              <w:t> </w:t>
            </w:r>
          </w:p>
          <w:p w:rsidR="00E156A5" w:rsidRPr="00753A92" w:rsidRDefault="00E156A5" w:rsidP="00E156A5">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N° п/п</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E156A5" w:rsidRPr="00753A92" w:rsidRDefault="00E156A5" w:rsidP="00E156A5">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 xml:space="preserve">Структура инвестиций </w:t>
            </w:r>
          </w:p>
        </w:tc>
        <w:tc>
          <w:tcPr>
            <w:tcW w:w="0" w:type="auto"/>
            <w:vMerge w:val="restart"/>
            <w:hideMark/>
          </w:tcPr>
          <w:p w:rsidR="00E156A5" w:rsidRPr="00753A92" w:rsidRDefault="00E156A5" w:rsidP="00E156A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Общая сумма инвестиций</w:t>
            </w:r>
          </w:p>
        </w:tc>
        <w:tc>
          <w:tcPr>
            <w:cnfStyle w:val="000010000000" w:firstRow="0" w:lastRow="0" w:firstColumn="0" w:lastColumn="0" w:oddVBand="1" w:evenVBand="0" w:oddHBand="0" w:evenHBand="0" w:firstRowFirstColumn="0" w:firstRowLastColumn="0" w:lastRowFirstColumn="0" w:lastRowLastColumn="0"/>
            <w:tcW w:w="0" w:type="auto"/>
            <w:gridSpan w:val="4"/>
            <w:hideMark/>
          </w:tcPr>
          <w:p w:rsidR="00E156A5" w:rsidRPr="00753A92" w:rsidRDefault="00E156A5" w:rsidP="00E156A5">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2017</w:t>
            </w:r>
          </w:p>
        </w:tc>
        <w:tc>
          <w:tcPr>
            <w:tcW w:w="0" w:type="auto"/>
            <w:gridSpan w:val="4"/>
            <w:hideMark/>
          </w:tcPr>
          <w:p w:rsidR="00E156A5" w:rsidRPr="00753A92" w:rsidRDefault="00E156A5" w:rsidP="00E156A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2018</w:t>
            </w:r>
          </w:p>
        </w:tc>
        <w:tc>
          <w:tcPr>
            <w:cnfStyle w:val="000010000000" w:firstRow="0" w:lastRow="0" w:firstColumn="0" w:lastColumn="0" w:oddVBand="1" w:evenVBand="0" w:oddHBand="0" w:evenHBand="0" w:firstRowFirstColumn="0" w:firstRowLastColumn="0" w:lastRowFirstColumn="0" w:lastRowLastColumn="0"/>
            <w:tcW w:w="0" w:type="auto"/>
            <w:gridSpan w:val="4"/>
            <w:hideMark/>
          </w:tcPr>
          <w:p w:rsidR="00E156A5" w:rsidRPr="00753A92" w:rsidRDefault="00E156A5" w:rsidP="00E156A5">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2019</w:t>
            </w:r>
          </w:p>
        </w:tc>
        <w:tc>
          <w:tcPr>
            <w:tcW w:w="0" w:type="auto"/>
            <w:vMerge w:val="restart"/>
            <w:hideMark/>
          </w:tcPr>
          <w:p w:rsidR="00E156A5" w:rsidRPr="00753A92" w:rsidRDefault="00E156A5" w:rsidP="00E156A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2020</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E156A5" w:rsidRPr="00753A92" w:rsidRDefault="00E156A5" w:rsidP="00E156A5">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2021</w:t>
            </w:r>
          </w:p>
        </w:tc>
        <w:tc>
          <w:tcPr>
            <w:tcW w:w="0" w:type="auto"/>
            <w:vMerge w:val="restart"/>
            <w:hideMark/>
          </w:tcPr>
          <w:p w:rsidR="00E156A5" w:rsidRPr="00753A92" w:rsidRDefault="00E156A5" w:rsidP="00E156A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2022</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E156A5" w:rsidRPr="00753A92" w:rsidRDefault="00E156A5" w:rsidP="00E156A5">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2023</w:t>
            </w:r>
          </w:p>
        </w:tc>
        <w:tc>
          <w:tcPr>
            <w:tcW w:w="0" w:type="auto"/>
            <w:vMerge w:val="restart"/>
            <w:hideMark/>
          </w:tcPr>
          <w:p w:rsidR="00E156A5" w:rsidRPr="00753A92" w:rsidRDefault="00E156A5" w:rsidP="00E156A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2024</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E156A5" w:rsidRPr="00753A92" w:rsidRDefault="00E156A5" w:rsidP="00E156A5">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2025</w:t>
            </w:r>
          </w:p>
        </w:tc>
      </w:tr>
      <w:tr w:rsidR="00E156A5" w:rsidRPr="00753A92" w:rsidTr="00E15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rsidR="00E156A5" w:rsidRPr="00753A92" w:rsidRDefault="00E156A5" w:rsidP="00E156A5">
            <w:pPr>
              <w:rPr>
                <w:rFonts w:ascii="Times New Roman" w:hAnsi="Times New Roman" w:cs="Times New Roman"/>
                <w:color w:val="000000"/>
                <w:sz w:val="12"/>
                <w:szCs w:val="12"/>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rsidR="00E156A5" w:rsidRPr="00753A92" w:rsidRDefault="00E156A5" w:rsidP="00E156A5">
            <w:pPr>
              <w:rPr>
                <w:rFonts w:ascii="Times New Roman" w:hAnsi="Times New Roman" w:cs="Times New Roman"/>
                <w:b/>
                <w:bCs/>
                <w:color w:val="000000"/>
                <w:sz w:val="12"/>
                <w:szCs w:val="12"/>
              </w:rPr>
            </w:pPr>
          </w:p>
        </w:tc>
        <w:tc>
          <w:tcPr>
            <w:tcW w:w="0" w:type="auto"/>
            <w:vMerge/>
            <w:hideMark/>
          </w:tcPr>
          <w:p w:rsidR="00E156A5" w:rsidRPr="00753A92" w:rsidRDefault="00E156A5" w:rsidP="00E156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2"/>
                <w:szCs w:val="12"/>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E156A5" w:rsidRPr="00753A92" w:rsidRDefault="00E156A5" w:rsidP="00E156A5">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 кв.</w:t>
            </w:r>
          </w:p>
        </w:tc>
        <w:tc>
          <w:tcPr>
            <w:tcW w:w="0" w:type="auto"/>
            <w:shd w:val="clear" w:color="auto" w:fill="4F81BD" w:themeFill="accent1"/>
            <w:hideMark/>
          </w:tcPr>
          <w:p w:rsidR="00E156A5" w:rsidRPr="00753A92" w:rsidRDefault="00E156A5" w:rsidP="00E156A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E156A5" w:rsidRPr="00753A92" w:rsidRDefault="00E156A5" w:rsidP="00E156A5">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III кв.</w:t>
            </w:r>
          </w:p>
        </w:tc>
        <w:tc>
          <w:tcPr>
            <w:tcW w:w="0" w:type="auto"/>
            <w:shd w:val="clear" w:color="auto" w:fill="4F81BD" w:themeFill="accent1"/>
            <w:hideMark/>
          </w:tcPr>
          <w:p w:rsidR="00E156A5" w:rsidRPr="00753A92" w:rsidRDefault="00E156A5" w:rsidP="00E156A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IV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E156A5" w:rsidRPr="00753A92" w:rsidRDefault="00E156A5" w:rsidP="00E156A5">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 кв.</w:t>
            </w:r>
          </w:p>
        </w:tc>
        <w:tc>
          <w:tcPr>
            <w:tcW w:w="0" w:type="auto"/>
            <w:shd w:val="clear" w:color="auto" w:fill="4F81BD" w:themeFill="accent1"/>
            <w:hideMark/>
          </w:tcPr>
          <w:p w:rsidR="00E156A5" w:rsidRPr="00753A92" w:rsidRDefault="00E156A5" w:rsidP="00E156A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E156A5" w:rsidRPr="00753A92" w:rsidRDefault="00E156A5" w:rsidP="00E156A5">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III кв.</w:t>
            </w:r>
          </w:p>
        </w:tc>
        <w:tc>
          <w:tcPr>
            <w:tcW w:w="0" w:type="auto"/>
            <w:shd w:val="clear" w:color="auto" w:fill="4F81BD" w:themeFill="accent1"/>
            <w:hideMark/>
          </w:tcPr>
          <w:p w:rsidR="00E156A5" w:rsidRPr="00753A92" w:rsidRDefault="00E156A5" w:rsidP="00E156A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IV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E156A5" w:rsidRPr="00753A92" w:rsidRDefault="00E156A5" w:rsidP="00E156A5">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 кв.</w:t>
            </w:r>
          </w:p>
        </w:tc>
        <w:tc>
          <w:tcPr>
            <w:tcW w:w="0" w:type="auto"/>
            <w:shd w:val="clear" w:color="auto" w:fill="4F81BD" w:themeFill="accent1"/>
            <w:hideMark/>
          </w:tcPr>
          <w:p w:rsidR="00E156A5" w:rsidRPr="00753A92" w:rsidRDefault="00E156A5" w:rsidP="00E156A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E156A5" w:rsidRPr="00753A92" w:rsidRDefault="00E156A5" w:rsidP="00E156A5">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III кв.</w:t>
            </w:r>
          </w:p>
        </w:tc>
        <w:tc>
          <w:tcPr>
            <w:tcW w:w="0" w:type="auto"/>
            <w:shd w:val="clear" w:color="auto" w:fill="4F81BD" w:themeFill="accent1"/>
            <w:hideMark/>
          </w:tcPr>
          <w:p w:rsidR="00E156A5" w:rsidRPr="00753A92" w:rsidRDefault="00E156A5" w:rsidP="00E156A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IV кв.</w:t>
            </w:r>
          </w:p>
        </w:tc>
        <w:tc>
          <w:tcPr>
            <w:cnfStyle w:val="000010000000" w:firstRow="0" w:lastRow="0" w:firstColumn="0" w:lastColumn="0" w:oddVBand="1" w:evenVBand="0" w:oddHBand="0" w:evenHBand="0" w:firstRowFirstColumn="0" w:firstRowLastColumn="0" w:lastRowFirstColumn="0" w:lastRowLastColumn="0"/>
            <w:tcW w:w="0" w:type="auto"/>
            <w:vMerge/>
            <w:hideMark/>
          </w:tcPr>
          <w:p w:rsidR="00E156A5" w:rsidRPr="00753A92" w:rsidRDefault="00E156A5" w:rsidP="00E156A5">
            <w:pPr>
              <w:rPr>
                <w:rFonts w:ascii="Times New Roman" w:hAnsi="Times New Roman" w:cs="Times New Roman"/>
                <w:b/>
                <w:bCs/>
                <w:color w:val="000000"/>
                <w:sz w:val="12"/>
                <w:szCs w:val="12"/>
              </w:rPr>
            </w:pPr>
          </w:p>
        </w:tc>
        <w:tc>
          <w:tcPr>
            <w:tcW w:w="0" w:type="auto"/>
            <w:vMerge/>
            <w:hideMark/>
          </w:tcPr>
          <w:p w:rsidR="00E156A5" w:rsidRPr="00753A92" w:rsidRDefault="00E156A5" w:rsidP="00E156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2"/>
                <w:szCs w:val="12"/>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rsidR="00E156A5" w:rsidRPr="00753A92" w:rsidRDefault="00E156A5" w:rsidP="00E156A5">
            <w:pPr>
              <w:rPr>
                <w:rFonts w:ascii="Times New Roman" w:hAnsi="Times New Roman" w:cs="Times New Roman"/>
                <w:b/>
                <w:bCs/>
                <w:color w:val="000000"/>
                <w:sz w:val="12"/>
                <w:szCs w:val="12"/>
              </w:rPr>
            </w:pPr>
          </w:p>
        </w:tc>
        <w:tc>
          <w:tcPr>
            <w:tcW w:w="0" w:type="auto"/>
            <w:vMerge/>
            <w:hideMark/>
          </w:tcPr>
          <w:p w:rsidR="00E156A5" w:rsidRPr="00753A92" w:rsidRDefault="00E156A5" w:rsidP="00E156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2"/>
                <w:szCs w:val="12"/>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rsidR="00E156A5" w:rsidRPr="00753A92" w:rsidRDefault="00E156A5" w:rsidP="00E156A5">
            <w:pPr>
              <w:rPr>
                <w:rFonts w:ascii="Times New Roman" w:hAnsi="Times New Roman" w:cs="Times New Roman"/>
                <w:b/>
                <w:bCs/>
                <w:color w:val="000000"/>
                <w:sz w:val="12"/>
                <w:szCs w:val="12"/>
              </w:rPr>
            </w:pPr>
          </w:p>
        </w:tc>
        <w:tc>
          <w:tcPr>
            <w:tcW w:w="0" w:type="auto"/>
            <w:vMerge/>
            <w:hideMark/>
          </w:tcPr>
          <w:p w:rsidR="00E156A5" w:rsidRPr="00753A92" w:rsidRDefault="00E156A5" w:rsidP="00E156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2"/>
                <w:szCs w:val="12"/>
              </w:rPr>
            </w:pPr>
          </w:p>
        </w:tc>
      </w:tr>
      <w:tr w:rsidR="00E156A5" w:rsidRPr="00753A92" w:rsidTr="00E156A5">
        <w:tc>
          <w:tcPr>
            <w:cnfStyle w:val="001000000000" w:firstRow="0" w:lastRow="0" w:firstColumn="1" w:lastColumn="0" w:oddVBand="0"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095FCD" w:rsidRDefault="00E156A5" w:rsidP="00E156A5">
            <w:pPr>
              <w:spacing w:before="100" w:beforeAutospacing="1" w:after="100" w:afterAutospacing="1"/>
              <w:rPr>
                <w:rFonts w:ascii="Times New Roman" w:hAnsi="Times New Roman" w:cs="Times New Roman"/>
                <w:sz w:val="12"/>
                <w:szCs w:val="12"/>
                <w:lang w:val="ru-RU"/>
              </w:rPr>
            </w:pPr>
            <w:r w:rsidRPr="00095FCD">
              <w:rPr>
                <w:rStyle w:val="aa"/>
                <w:rFonts w:ascii="Times New Roman" w:hAnsi="Times New Roman" w:cs="Times New Roman"/>
                <w:sz w:val="12"/>
                <w:szCs w:val="12"/>
                <w:lang w:val="ru-RU"/>
              </w:rPr>
              <w:t>Капитальные вложения, в том числе:</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1 604 654</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16 486</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16 486</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27 485</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64 992</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65 693</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378 569</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477 471</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557 472</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r>
      <w:tr w:rsidR="00E156A5" w:rsidRPr="00753A92" w:rsidTr="00E15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здания и сооружения</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472 349</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10 261</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10 261</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10 261</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10 261</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10 261</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10 261</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205 391</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205 392</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r>
      <w:tr w:rsidR="00E156A5" w:rsidRPr="00753A92" w:rsidTr="00E156A5">
        <w:tc>
          <w:tcPr>
            <w:cnfStyle w:val="001000000000" w:firstRow="0" w:lastRow="0" w:firstColumn="1" w:lastColumn="0" w:oddVBand="0"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строительно-монтажные работы</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503 742</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10 999</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2 900</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3 600</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162 083</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162 080</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162 080</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r>
      <w:tr w:rsidR="00E156A5" w:rsidRPr="00753A92" w:rsidTr="00E15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оборудование</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491 213</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45 606</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45 607</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200 000</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100 000</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100 000</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r>
      <w:tr w:rsidR="00E156A5" w:rsidRPr="00753A92" w:rsidTr="00E156A5">
        <w:tc>
          <w:tcPr>
            <w:cnfStyle w:val="001000000000" w:firstRow="0" w:lastRow="0" w:firstColumn="1" w:lastColumn="0" w:oddVBand="0"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прочее</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137 350</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6 225</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6 225</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6 225</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6 225</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6 225</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6 225</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10 000</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90 000</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r>
      <w:tr w:rsidR="00E156A5" w:rsidRPr="00753A92" w:rsidTr="00E15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2</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095FCD" w:rsidRDefault="00E156A5" w:rsidP="00E156A5">
            <w:pPr>
              <w:spacing w:before="100" w:beforeAutospacing="1" w:after="100" w:afterAutospacing="1"/>
              <w:rPr>
                <w:rFonts w:ascii="Times New Roman" w:hAnsi="Times New Roman" w:cs="Times New Roman"/>
                <w:sz w:val="12"/>
                <w:szCs w:val="12"/>
                <w:lang w:val="ru-RU"/>
              </w:rPr>
            </w:pPr>
            <w:r w:rsidRPr="00095FCD">
              <w:rPr>
                <w:rStyle w:val="aa"/>
                <w:rFonts w:ascii="Times New Roman" w:hAnsi="Times New Roman" w:cs="Times New Roman"/>
                <w:sz w:val="12"/>
                <w:szCs w:val="12"/>
                <w:lang w:val="ru-RU"/>
              </w:rPr>
              <w:t>Затраты на приобретение оборотных средств</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35 222</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841</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841</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4 841</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5 841</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5 341</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5 841</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5 841</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5 835</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r>
      <w:tr w:rsidR="00E156A5" w:rsidRPr="00753A92" w:rsidTr="00E156A5">
        <w:tc>
          <w:tcPr>
            <w:cnfStyle w:val="001000000000" w:firstRow="0" w:lastRow="0" w:firstColumn="1" w:lastColumn="0" w:oddVBand="0"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3</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rPr>
                <w:rFonts w:ascii="Times New Roman" w:hAnsi="Times New Roman" w:cs="Times New Roman"/>
                <w:sz w:val="12"/>
                <w:szCs w:val="12"/>
              </w:rPr>
            </w:pPr>
            <w:r w:rsidRPr="00753A92">
              <w:rPr>
                <w:rStyle w:val="aa"/>
                <w:rFonts w:ascii="Times New Roman" w:hAnsi="Times New Roman" w:cs="Times New Roman"/>
                <w:sz w:val="12"/>
                <w:szCs w:val="12"/>
              </w:rPr>
              <w:t>Другие инвестиции</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3 480</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435</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435</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435</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435</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435</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435</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435</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435</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r>
      <w:tr w:rsidR="00E156A5" w:rsidRPr="00753A92" w:rsidTr="00E15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4</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rPr>
                <w:rFonts w:ascii="Times New Roman" w:hAnsi="Times New Roman" w:cs="Times New Roman"/>
                <w:sz w:val="12"/>
                <w:szCs w:val="12"/>
              </w:rPr>
            </w:pPr>
            <w:r w:rsidRPr="00753A92">
              <w:rPr>
                <w:rStyle w:val="aa"/>
                <w:rFonts w:ascii="Times New Roman" w:hAnsi="Times New Roman" w:cs="Times New Roman"/>
                <w:sz w:val="12"/>
                <w:szCs w:val="12"/>
              </w:rPr>
              <w:t>Общие инвестиции по проекту</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1 643 356</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17 762</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17 762</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32 761</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71 268</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71 469</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384 845</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483 747</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563 742</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r>
      <w:tr w:rsidR="00E156A5" w:rsidRPr="00753A92" w:rsidTr="00E156A5">
        <w:tc>
          <w:tcPr>
            <w:cnfStyle w:val="001000000000" w:firstRow="0" w:lastRow="0" w:firstColumn="1" w:lastColumn="0" w:oddVBand="0"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5</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095FCD" w:rsidRDefault="00E156A5" w:rsidP="00E156A5">
            <w:pPr>
              <w:spacing w:before="100" w:beforeAutospacing="1" w:after="100" w:afterAutospacing="1"/>
              <w:rPr>
                <w:rFonts w:ascii="Times New Roman" w:hAnsi="Times New Roman" w:cs="Times New Roman"/>
                <w:sz w:val="12"/>
                <w:szCs w:val="12"/>
                <w:lang w:val="ru-RU"/>
              </w:rPr>
            </w:pPr>
            <w:r w:rsidRPr="00095FCD">
              <w:rPr>
                <w:rStyle w:val="aa"/>
                <w:rFonts w:ascii="Times New Roman" w:hAnsi="Times New Roman" w:cs="Times New Roman"/>
                <w:sz w:val="12"/>
                <w:szCs w:val="12"/>
                <w:lang w:val="ru-RU"/>
              </w:rPr>
              <w:t>НДС на СМР, оборудование, оборотные средства</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244 777,7</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2 514,8</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2 514,8</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4 192,6</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9 914</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10 021</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57 747,8</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72 834,6</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85 038,1</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r>
    </w:tbl>
    <w:p w:rsidR="00E156A5" w:rsidRPr="00753A92" w:rsidRDefault="00E156A5" w:rsidP="00324F67">
      <w:pPr>
        <w:pStyle w:val="a3"/>
        <w:keepNext/>
        <w:spacing w:before="100" w:beforeAutospacing="1" w:after="100" w:afterAutospacing="1"/>
        <w:rPr>
          <w:rFonts w:cs="Times New Roman"/>
        </w:rPr>
      </w:pPr>
      <w:r w:rsidRPr="00753A92">
        <w:rPr>
          <w:rFonts w:cs="Times New Roman"/>
        </w:rPr>
        <w:t xml:space="preserve">Таблица </w:t>
      </w:r>
      <w:r w:rsidRPr="00753A92">
        <w:rPr>
          <w:rFonts w:cs="Times New Roman"/>
        </w:rPr>
        <w:fldChar w:fldCharType="begin"/>
      </w:r>
      <w:r w:rsidRPr="00753A92">
        <w:rPr>
          <w:rFonts w:cs="Times New Roman"/>
        </w:rPr>
        <w:instrText xml:space="preserve"> SEQ Table \* ARABIC </w:instrText>
      </w:r>
      <w:r w:rsidRPr="00753A92">
        <w:rPr>
          <w:rFonts w:cs="Times New Roman"/>
        </w:rPr>
        <w:fldChar w:fldCharType="separate"/>
      </w:r>
      <w:r w:rsidR="00E97F3B">
        <w:rPr>
          <w:rFonts w:cs="Times New Roman"/>
          <w:noProof/>
        </w:rPr>
        <w:t>18</w:t>
      </w:r>
      <w:r w:rsidRPr="00753A92">
        <w:rPr>
          <w:rFonts w:cs="Times New Roman"/>
        </w:rPr>
        <w:fldChar w:fldCharType="end"/>
      </w:r>
      <w:r w:rsidR="00324F67" w:rsidRPr="00753A92">
        <w:rPr>
          <w:rFonts w:cs="Times New Roman"/>
        </w:rPr>
        <w:t xml:space="preserve"> </w:t>
      </w:r>
      <w:r w:rsidRPr="00753A92">
        <w:rPr>
          <w:rFonts w:cs="Times New Roman"/>
        </w:rPr>
        <w:t>- Источники финансирования по проекту, руб.</w:t>
      </w:r>
    </w:p>
    <w:tbl>
      <w:tblPr>
        <w:tblStyle w:val="-11"/>
        <w:tblW w:w="0" w:type="auto"/>
        <w:tblLook w:val="00A0" w:firstRow="1" w:lastRow="0" w:firstColumn="1" w:lastColumn="0" w:noHBand="0" w:noVBand="0"/>
      </w:tblPr>
      <w:tblGrid>
        <w:gridCol w:w="543"/>
        <w:gridCol w:w="1920"/>
        <w:gridCol w:w="913"/>
        <w:gridCol w:w="546"/>
        <w:gridCol w:w="546"/>
        <w:gridCol w:w="551"/>
        <w:gridCol w:w="546"/>
        <w:gridCol w:w="546"/>
        <w:gridCol w:w="606"/>
        <w:gridCol w:w="606"/>
        <w:gridCol w:w="606"/>
        <w:gridCol w:w="457"/>
        <w:gridCol w:w="504"/>
        <w:gridCol w:w="551"/>
        <w:gridCol w:w="544"/>
        <w:gridCol w:w="456"/>
        <w:gridCol w:w="456"/>
        <w:gridCol w:w="456"/>
        <w:gridCol w:w="456"/>
        <w:gridCol w:w="456"/>
        <w:gridCol w:w="456"/>
      </w:tblGrid>
      <w:tr w:rsidR="00E156A5" w:rsidRPr="00753A92" w:rsidTr="00E156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E156A5" w:rsidRPr="009E4947" w:rsidRDefault="00E156A5" w:rsidP="00E156A5">
            <w:pPr>
              <w:spacing w:before="100" w:beforeAutospacing="1" w:after="100" w:afterAutospacing="1"/>
              <w:jc w:val="center"/>
              <w:rPr>
                <w:rFonts w:ascii="Times New Roman" w:hAnsi="Times New Roman" w:cs="Times New Roman"/>
                <w:sz w:val="12"/>
                <w:szCs w:val="12"/>
              </w:rPr>
            </w:pPr>
            <w:r w:rsidRPr="009E4947">
              <w:rPr>
                <w:rFonts w:ascii="Times New Roman" w:hAnsi="Times New Roman" w:cs="Times New Roman"/>
                <w:b w:val="0"/>
                <w:bCs w:val="0"/>
                <w:sz w:val="12"/>
                <w:szCs w:val="12"/>
              </w:rPr>
              <w:t xml:space="preserve">N° </w:t>
            </w:r>
            <w:proofErr w:type="gramStart"/>
            <w:r w:rsidRPr="009E4947">
              <w:rPr>
                <w:rFonts w:ascii="Times New Roman" w:hAnsi="Times New Roman" w:cs="Times New Roman"/>
                <w:b w:val="0"/>
                <w:bCs w:val="0"/>
                <w:sz w:val="12"/>
                <w:szCs w:val="12"/>
              </w:rPr>
              <w:t>п</w:t>
            </w:r>
            <w:proofErr w:type="gramEnd"/>
            <w:r w:rsidRPr="009E4947">
              <w:rPr>
                <w:rFonts w:ascii="Times New Roman" w:hAnsi="Times New Roman" w:cs="Times New Roman"/>
                <w:b w:val="0"/>
                <w:bCs w:val="0"/>
                <w:sz w:val="12"/>
                <w:szCs w:val="12"/>
              </w:rPr>
              <w:t>/п</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E156A5" w:rsidRPr="009E4947" w:rsidRDefault="00E156A5" w:rsidP="00E156A5">
            <w:pPr>
              <w:spacing w:before="100" w:beforeAutospacing="1" w:after="100" w:afterAutospacing="1"/>
              <w:jc w:val="center"/>
              <w:rPr>
                <w:rFonts w:ascii="Times New Roman" w:hAnsi="Times New Roman" w:cs="Times New Roman"/>
                <w:sz w:val="12"/>
                <w:szCs w:val="12"/>
              </w:rPr>
            </w:pPr>
            <w:r w:rsidRPr="009E4947">
              <w:rPr>
                <w:rFonts w:ascii="Times New Roman" w:hAnsi="Times New Roman" w:cs="Times New Roman"/>
                <w:b w:val="0"/>
                <w:bCs w:val="0"/>
                <w:sz w:val="12"/>
                <w:szCs w:val="12"/>
              </w:rPr>
              <w:t>Наименование источников</w:t>
            </w:r>
          </w:p>
        </w:tc>
        <w:tc>
          <w:tcPr>
            <w:tcW w:w="0" w:type="auto"/>
            <w:vMerge w:val="restart"/>
            <w:hideMark/>
          </w:tcPr>
          <w:p w:rsidR="00E156A5" w:rsidRPr="009E4947" w:rsidRDefault="00E156A5" w:rsidP="00E156A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9E4947">
              <w:rPr>
                <w:rFonts w:ascii="Times New Roman" w:hAnsi="Times New Roman" w:cs="Times New Roman"/>
                <w:b w:val="0"/>
                <w:bCs w:val="0"/>
                <w:sz w:val="12"/>
                <w:szCs w:val="12"/>
              </w:rPr>
              <w:t>Общая сумма</w:t>
            </w:r>
          </w:p>
        </w:tc>
        <w:tc>
          <w:tcPr>
            <w:cnfStyle w:val="000010000000" w:firstRow="0" w:lastRow="0" w:firstColumn="0" w:lastColumn="0" w:oddVBand="1" w:evenVBand="0" w:oddHBand="0" w:evenHBand="0" w:firstRowFirstColumn="0" w:firstRowLastColumn="0" w:lastRowFirstColumn="0" w:lastRowLastColumn="0"/>
            <w:tcW w:w="0" w:type="auto"/>
            <w:gridSpan w:val="4"/>
            <w:hideMark/>
          </w:tcPr>
          <w:p w:rsidR="00E156A5" w:rsidRPr="009E4947" w:rsidRDefault="00E156A5" w:rsidP="00E156A5">
            <w:pPr>
              <w:spacing w:before="100" w:beforeAutospacing="1" w:after="100" w:afterAutospacing="1"/>
              <w:jc w:val="center"/>
              <w:rPr>
                <w:rFonts w:ascii="Times New Roman" w:hAnsi="Times New Roman" w:cs="Times New Roman"/>
                <w:sz w:val="12"/>
                <w:szCs w:val="12"/>
              </w:rPr>
            </w:pPr>
            <w:r w:rsidRPr="009E4947">
              <w:rPr>
                <w:rFonts w:ascii="Times New Roman" w:hAnsi="Times New Roman" w:cs="Times New Roman"/>
                <w:b w:val="0"/>
                <w:bCs w:val="0"/>
                <w:sz w:val="12"/>
                <w:szCs w:val="12"/>
              </w:rPr>
              <w:t>2017</w:t>
            </w:r>
          </w:p>
        </w:tc>
        <w:tc>
          <w:tcPr>
            <w:tcW w:w="0" w:type="auto"/>
            <w:gridSpan w:val="4"/>
            <w:hideMark/>
          </w:tcPr>
          <w:p w:rsidR="00E156A5" w:rsidRPr="009E4947" w:rsidRDefault="00E156A5" w:rsidP="00E156A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9E4947">
              <w:rPr>
                <w:rFonts w:ascii="Times New Roman" w:hAnsi="Times New Roman" w:cs="Times New Roman"/>
                <w:b w:val="0"/>
                <w:bCs w:val="0"/>
                <w:sz w:val="12"/>
                <w:szCs w:val="12"/>
              </w:rPr>
              <w:t>2018</w:t>
            </w:r>
          </w:p>
        </w:tc>
        <w:tc>
          <w:tcPr>
            <w:cnfStyle w:val="000010000000" w:firstRow="0" w:lastRow="0" w:firstColumn="0" w:lastColumn="0" w:oddVBand="1" w:evenVBand="0" w:oddHBand="0" w:evenHBand="0" w:firstRowFirstColumn="0" w:firstRowLastColumn="0" w:lastRowFirstColumn="0" w:lastRowLastColumn="0"/>
            <w:tcW w:w="0" w:type="auto"/>
            <w:gridSpan w:val="4"/>
            <w:hideMark/>
          </w:tcPr>
          <w:p w:rsidR="00E156A5" w:rsidRPr="009E4947" w:rsidRDefault="00E156A5" w:rsidP="00E156A5">
            <w:pPr>
              <w:spacing w:before="100" w:beforeAutospacing="1" w:after="100" w:afterAutospacing="1"/>
              <w:jc w:val="center"/>
              <w:rPr>
                <w:rFonts w:ascii="Times New Roman" w:hAnsi="Times New Roman" w:cs="Times New Roman"/>
                <w:sz w:val="12"/>
                <w:szCs w:val="12"/>
              </w:rPr>
            </w:pPr>
            <w:r w:rsidRPr="009E4947">
              <w:rPr>
                <w:rFonts w:ascii="Times New Roman" w:hAnsi="Times New Roman" w:cs="Times New Roman"/>
                <w:b w:val="0"/>
                <w:bCs w:val="0"/>
                <w:sz w:val="12"/>
                <w:szCs w:val="12"/>
              </w:rPr>
              <w:t>2019</w:t>
            </w:r>
          </w:p>
        </w:tc>
        <w:tc>
          <w:tcPr>
            <w:tcW w:w="0" w:type="auto"/>
            <w:vMerge w:val="restart"/>
            <w:hideMark/>
          </w:tcPr>
          <w:p w:rsidR="00E156A5" w:rsidRPr="009E4947" w:rsidRDefault="00E156A5" w:rsidP="00E156A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9E4947">
              <w:rPr>
                <w:rFonts w:ascii="Times New Roman" w:hAnsi="Times New Roman" w:cs="Times New Roman"/>
                <w:b w:val="0"/>
                <w:bCs w:val="0"/>
                <w:sz w:val="12"/>
                <w:szCs w:val="12"/>
              </w:rPr>
              <w:t>2020</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E156A5" w:rsidRPr="009E4947" w:rsidRDefault="00E156A5" w:rsidP="00E156A5">
            <w:pPr>
              <w:spacing w:before="100" w:beforeAutospacing="1" w:after="100" w:afterAutospacing="1"/>
              <w:jc w:val="center"/>
              <w:rPr>
                <w:rFonts w:ascii="Times New Roman" w:hAnsi="Times New Roman" w:cs="Times New Roman"/>
                <w:sz w:val="12"/>
                <w:szCs w:val="12"/>
              </w:rPr>
            </w:pPr>
            <w:r w:rsidRPr="009E4947">
              <w:rPr>
                <w:rFonts w:ascii="Times New Roman" w:hAnsi="Times New Roman" w:cs="Times New Roman"/>
                <w:b w:val="0"/>
                <w:bCs w:val="0"/>
                <w:sz w:val="12"/>
                <w:szCs w:val="12"/>
              </w:rPr>
              <w:t>2021</w:t>
            </w:r>
          </w:p>
        </w:tc>
        <w:tc>
          <w:tcPr>
            <w:tcW w:w="0" w:type="auto"/>
            <w:vMerge w:val="restart"/>
            <w:hideMark/>
          </w:tcPr>
          <w:p w:rsidR="00E156A5" w:rsidRPr="009E4947" w:rsidRDefault="00E156A5" w:rsidP="00E156A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9E4947">
              <w:rPr>
                <w:rFonts w:ascii="Times New Roman" w:hAnsi="Times New Roman" w:cs="Times New Roman"/>
                <w:b w:val="0"/>
                <w:bCs w:val="0"/>
                <w:sz w:val="12"/>
                <w:szCs w:val="12"/>
              </w:rPr>
              <w:t>2022</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E156A5" w:rsidRPr="009E4947" w:rsidRDefault="00E156A5" w:rsidP="00E156A5">
            <w:pPr>
              <w:spacing w:before="100" w:beforeAutospacing="1" w:after="100" w:afterAutospacing="1"/>
              <w:jc w:val="center"/>
              <w:rPr>
                <w:rFonts w:ascii="Times New Roman" w:hAnsi="Times New Roman" w:cs="Times New Roman"/>
                <w:sz w:val="12"/>
                <w:szCs w:val="12"/>
              </w:rPr>
            </w:pPr>
            <w:r w:rsidRPr="009E4947">
              <w:rPr>
                <w:rFonts w:ascii="Times New Roman" w:hAnsi="Times New Roman" w:cs="Times New Roman"/>
                <w:b w:val="0"/>
                <w:bCs w:val="0"/>
                <w:sz w:val="12"/>
                <w:szCs w:val="12"/>
              </w:rPr>
              <w:t>2023</w:t>
            </w:r>
          </w:p>
        </w:tc>
        <w:tc>
          <w:tcPr>
            <w:tcW w:w="0" w:type="auto"/>
            <w:vMerge w:val="restart"/>
            <w:hideMark/>
          </w:tcPr>
          <w:p w:rsidR="00E156A5" w:rsidRPr="009E4947" w:rsidRDefault="00E156A5" w:rsidP="00E156A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9E4947">
              <w:rPr>
                <w:rFonts w:ascii="Times New Roman" w:hAnsi="Times New Roman" w:cs="Times New Roman"/>
                <w:b w:val="0"/>
                <w:bCs w:val="0"/>
                <w:sz w:val="12"/>
                <w:szCs w:val="12"/>
              </w:rPr>
              <w:t>2024</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E156A5" w:rsidRPr="009E4947" w:rsidRDefault="00E156A5" w:rsidP="00E156A5">
            <w:pPr>
              <w:spacing w:before="100" w:beforeAutospacing="1" w:after="100" w:afterAutospacing="1"/>
              <w:jc w:val="center"/>
              <w:rPr>
                <w:rFonts w:ascii="Times New Roman" w:hAnsi="Times New Roman" w:cs="Times New Roman"/>
                <w:sz w:val="12"/>
                <w:szCs w:val="12"/>
              </w:rPr>
            </w:pPr>
            <w:r w:rsidRPr="009E4947">
              <w:rPr>
                <w:rFonts w:ascii="Times New Roman" w:hAnsi="Times New Roman" w:cs="Times New Roman"/>
                <w:b w:val="0"/>
                <w:bCs w:val="0"/>
                <w:sz w:val="12"/>
                <w:szCs w:val="12"/>
              </w:rPr>
              <w:t>2025</w:t>
            </w:r>
          </w:p>
        </w:tc>
      </w:tr>
      <w:tr w:rsidR="00E156A5" w:rsidRPr="00753A92" w:rsidTr="009E49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4F81BD" w:themeFill="accent1"/>
            <w:hideMark/>
          </w:tcPr>
          <w:p w:rsidR="00E156A5" w:rsidRPr="009E4947" w:rsidRDefault="00E156A5" w:rsidP="00E156A5">
            <w:pPr>
              <w:rPr>
                <w:rFonts w:ascii="Times New Roman" w:hAnsi="Times New Roman" w:cs="Times New Roman"/>
                <w:color w:val="FFFFFF" w:themeColor="background1"/>
                <w:sz w:val="12"/>
                <w:szCs w:val="12"/>
              </w:rPr>
            </w:pPr>
          </w:p>
        </w:tc>
        <w:tc>
          <w:tcPr>
            <w:cnfStyle w:val="000010000000" w:firstRow="0" w:lastRow="0" w:firstColumn="0" w:lastColumn="0" w:oddVBand="1" w:evenVBand="0" w:oddHBand="0" w:evenHBand="0" w:firstRowFirstColumn="0" w:firstRowLastColumn="0" w:lastRowFirstColumn="0" w:lastRowLastColumn="0"/>
            <w:tcW w:w="0" w:type="auto"/>
            <w:vMerge/>
            <w:shd w:val="clear" w:color="auto" w:fill="4F81BD" w:themeFill="accent1"/>
            <w:hideMark/>
          </w:tcPr>
          <w:p w:rsidR="00E156A5" w:rsidRPr="009E4947" w:rsidRDefault="00E156A5" w:rsidP="00E156A5">
            <w:pPr>
              <w:rPr>
                <w:rFonts w:ascii="Times New Roman" w:hAnsi="Times New Roman" w:cs="Times New Roman"/>
                <w:b/>
                <w:bCs/>
                <w:color w:val="FFFFFF" w:themeColor="background1"/>
                <w:sz w:val="12"/>
                <w:szCs w:val="12"/>
              </w:rPr>
            </w:pPr>
          </w:p>
        </w:tc>
        <w:tc>
          <w:tcPr>
            <w:tcW w:w="0" w:type="auto"/>
            <w:vMerge/>
            <w:shd w:val="clear" w:color="auto" w:fill="4F81BD" w:themeFill="accent1"/>
            <w:hideMark/>
          </w:tcPr>
          <w:p w:rsidR="00E156A5" w:rsidRPr="009E4947" w:rsidRDefault="00E156A5" w:rsidP="00E156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E156A5" w:rsidRPr="009E4947" w:rsidRDefault="00E156A5" w:rsidP="00E156A5">
            <w:pPr>
              <w:spacing w:before="100" w:beforeAutospacing="1" w:after="100" w:afterAutospacing="1"/>
              <w:jc w:val="center"/>
              <w:rPr>
                <w:rFonts w:ascii="Times New Roman" w:hAnsi="Times New Roman" w:cs="Times New Roman"/>
                <w:b/>
                <w:bCs/>
                <w:color w:val="FFFFFF" w:themeColor="background1"/>
                <w:sz w:val="12"/>
                <w:szCs w:val="12"/>
              </w:rPr>
            </w:pPr>
            <w:r w:rsidRPr="009E4947">
              <w:rPr>
                <w:rFonts w:ascii="Times New Roman" w:hAnsi="Times New Roman" w:cs="Times New Roman"/>
                <w:b/>
                <w:bCs/>
                <w:color w:val="FFFFFF" w:themeColor="background1"/>
                <w:sz w:val="12"/>
                <w:szCs w:val="12"/>
              </w:rPr>
              <w:t>I кв.</w:t>
            </w:r>
          </w:p>
        </w:tc>
        <w:tc>
          <w:tcPr>
            <w:tcW w:w="0" w:type="auto"/>
            <w:shd w:val="clear" w:color="auto" w:fill="4F81BD" w:themeFill="accent1"/>
            <w:hideMark/>
          </w:tcPr>
          <w:p w:rsidR="00E156A5" w:rsidRPr="009E4947" w:rsidRDefault="00E156A5" w:rsidP="00E156A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9E4947">
              <w:rPr>
                <w:rFonts w:ascii="Times New Roman" w:hAnsi="Times New Roman" w:cs="Times New Roman"/>
                <w:b/>
                <w:bCs/>
                <w:color w:val="FFFFFF" w:themeColor="background1"/>
                <w:sz w:val="12"/>
                <w:szCs w:val="12"/>
              </w:rPr>
              <w:t>II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E156A5" w:rsidRPr="009E4947" w:rsidRDefault="00E156A5" w:rsidP="00E156A5">
            <w:pPr>
              <w:spacing w:before="100" w:beforeAutospacing="1" w:after="100" w:afterAutospacing="1"/>
              <w:jc w:val="center"/>
              <w:rPr>
                <w:rFonts w:ascii="Times New Roman" w:hAnsi="Times New Roman" w:cs="Times New Roman"/>
                <w:b/>
                <w:bCs/>
                <w:color w:val="FFFFFF" w:themeColor="background1"/>
                <w:sz w:val="12"/>
                <w:szCs w:val="12"/>
              </w:rPr>
            </w:pPr>
            <w:r w:rsidRPr="009E4947">
              <w:rPr>
                <w:rFonts w:ascii="Times New Roman" w:hAnsi="Times New Roman" w:cs="Times New Roman"/>
                <w:b/>
                <w:bCs/>
                <w:color w:val="FFFFFF" w:themeColor="background1"/>
                <w:sz w:val="12"/>
                <w:szCs w:val="12"/>
              </w:rPr>
              <w:t>III кв.</w:t>
            </w:r>
          </w:p>
        </w:tc>
        <w:tc>
          <w:tcPr>
            <w:tcW w:w="0" w:type="auto"/>
            <w:shd w:val="clear" w:color="auto" w:fill="4F81BD" w:themeFill="accent1"/>
            <w:hideMark/>
          </w:tcPr>
          <w:p w:rsidR="00E156A5" w:rsidRPr="009E4947" w:rsidRDefault="00E156A5" w:rsidP="00E156A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9E4947">
              <w:rPr>
                <w:rFonts w:ascii="Times New Roman" w:hAnsi="Times New Roman" w:cs="Times New Roman"/>
                <w:b/>
                <w:bCs/>
                <w:color w:val="FFFFFF" w:themeColor="background1"/>
                <w:sz w:val="12"/>
                <w:szCs w:val="12"/>
              </w:rPr>
              <w:t>IV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E156A5" w:rsidRPr="009E4947" w:rsidRDefault="00E156A5" w:rsidP="00E156A5">
            <w:pPr>
              <w:spacing w:before="100" w:beforeAutospacing="1" w:after="100" w:afterAutospacing="1"/>
              <w:jc w:val="center"/>
              <w:rPr>
                <w:rFonts w:ascii="Times New Roman" w:hAnsi="Times New Roman" w:cs="Times New Roman"/>
                <w:b/>
                <w:bCs/>
                <w:color w:val="FFFFFF" w:themeColor="background1"/>
                <w:sz w:val="12"/>
                <w:szCs w:val="12"/>
              </w:rPr>
            </w:pPr>
            <w:r w:rsidRPr="009E4947">
              <w:rPr>
                <w:rFonts w:ascii="Times New Roman" w:hAnsi="Times New Roman" w:cs="Times New Roman"/>
                <w:b/>
                <w:bCs/>
                <w:color w:val="FFFFFF" w:themeColor="background1"/>
                <w:sz w:val="12"/>
                <w:szCs w:val="12"/>
              </w:rPr>
              <w:t>I кв.</w:t>
            </w:r>
          </w:p>
        </w:tc>
        <w:tc>
          <w:tcPr>
            <w:tcW w:w="0" w:type="auto"/>
            <w:shd w:val="clear" w:color="auto" w:fill="4F81BD" w:themeFill="accent1"/>
            <w:hideMark/>
          </w:tcPr>
          <w:p w:rsidR="00E156A5" w:rsidRPr="009E4947" w:rsidRDefault="00E156A5" w:rsidP="00E156A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9E4947">
              <w:rPr>
                <w:rFonts w:ascii="Times New Roman" w:hAnsi="Times New Roman" w:cs="Times New Roman"/>
                <w:b/>
                <w:bCs/>
                <w:color w:val="FFFFFF" w:themeColor="background1"/>
                <w:sz w:val="12"/>
                <w:szCs w:val="12"/>
              </w:rPr>
              <w:t>II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E156A5" w:rsidRPr="009E4947" w:rsidRDefault="00E156A5" w:rsidP="00E156A5">
            <w:pPr>
              <w:spacing w:before="100" w:beforeAutospacing="1" w:after="100" w:afterAutospacing="1"/>
              <w:jc w:val="center"/>
              <w:rPr>
                <w:rFonts w:ascii="Times New Roman" w:hAnsi="Times New Roman" w:cs="Times New Roman"/>
                <w:b/>
                <w:bCs/>
                <w:color w:val="FFFFFF" w:themeColor="background1"/>
                <w:sz w:val="12"/>
                <w:szCs w:val="12"/>
              </w:rPr>
            </w:pPr>
            <w:r w:rsidRPr="009E4947">
              <w:rPr>
                <w:rFonts w:ascii="Times New Roman" w:hAnsi="Times New Roman" w:cs="Times New Roman"/>
                <w:b/>
                <w:bCs/>
                <w:color w:val="FFFFFF" w:themeColor="background1"/>
                <w:sz w:val="12"/>
                <w:szCs w:val="12"/>
              </w:rPr>
              <w:t>III кв.</w:t>
            </w:r>
          </w:p>
        </w:tc>
        <w:tc>
          <w:tcPr>
            <w:tcW w:w="0" w:type="auto"/>
            <w:shd w:val="clear" w:color="auto" w:fill="4F81BD" w:themeFill="accent1"/>
            <w:hideMark/>
          </w:tcPr>
          <w:p w:rsidR="00E156A5" w:rsidRPr="009E4947" w:rsidRDefault="00E156A5" w:rsidP="00E156A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9E4947">
              <w:rPr>
                <w:rFonts w:ascii="Times New Roman" w:hAnsi="Times New Roman" w:cs="Times New Roman"/>
                <w:b/>
                <w:bCs/>
                <w:color w:val="FFFFFF" w:themeColor="background1"/>
                <w:sz w:val="12"/>
                <w:szCs w:val="12"/>
              </w:rPr>
              <w:t>IV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E156A5" w:rsidRPr="009E4947" w:rsidRDefault="00E156A5" w:rsidP="00E156A5">
            <w:pPr>
              <w:spacing w:before="100" w:beforeAutospacing="1" w:after="100" w:afterAutospacing="1"/>
              <w:jc w:val="center"/>
              <w:rPr>
                <w:rFonts w:ascii="Times New Roman" w:hAnsi="Times New Roman" w:cs="Times New Roman"/>
                <w:b/>
                <w:bCs/>
                <w:color w:val="FFFFFF" w:themeColor="background1"/>
                <w:sz w:val="12"/>
                <w:szCs w:val="12"/>
              </w:rPr>
            </w:pPr>
            <w:r w:rsidRPr="009E4947">
              <w:rPr>
                <w:rFonts w:ascii="Times New Roman" w:hAnsi="Times New Roman" w:cs="Times New Roman"/>
                <w:b/>
                <w:bCs/>
                <w:color w:val="FFFFFF" w:themeColor="background1"/>
                <w:sz w:val="12"/>
                <w:szCs w:val="12"/>
              </w:rPr>
              <w:t>I кв.</w:t>
            </w:r>
          </w:p>
        </w:tc>
        <w:tc>
          <w:tcPr>
            <w:tcW w:w="0" w:type="auto"/>
            <w:shd w:val="clear" w:color="auto" w:fill="4F81BD" w:themeFill="accent1"/>
            <w:hideMark/>
          </w:tcPr>
          <w:p w:rsidR="00E156A5" w:rsidRPr="009E4947" w:rsidRDefault="00E156A5" w:rsidP="00E156A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9E4947">
              <w:rPr>
                <w:rFonts w:ascii="Times New Roman" w:hAnsi="Times New Roman" w:cs="Times New Roman"/>
                <w:b/>
                <w:bCs/>
                <w:color w:val="FFFFFF" w:themeColor="background1"/>
                <w:sz w:val="12"/>
                <w:szCs w:val="12"/>
              </w:rPr>
              <w:t>II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E156A5" w:rsidRPr="009E4947" w:rsidRDefault="00E156A5" w:rsidP="00E156A5">
            <w:pPr>
              <w:spacing w:before="100" w:beforeAutospacing="1" w:after="100" w:afterAutospacing="1"/>
              <w:jc w:val="center"/>
              <w:rPr>
                <w:rFonts w:ascii="Times New Roman" w:hAnsi="Times New Roman" w:cs="Times New Roman"/>
                <w:b/>
                <w:bCs/>
                <w:color w:val="FFFFFF" w:themeColor="background1"/>
                <w:sz w:val="12"/>
                <w:szCs w:val="12"/>
              </w:rPr>
            </w:pPr>
            <w:r w:rsidRPr="009E4947">
              <w:rPr>
                <w:rFonts w:ascii="Times New Roman" w:hAnsi="Times New Roman" w:cs="Times New Roman"/>
                <w:b/>
                <w:bCs/>
                <w:color w:val="FFFFFF" w:themeColor="background1"/>
                <w:sz w:val="12"/>
                <w:szCs w:val="12"/>
              </w:rPr>
              <w:t>III кв.</w:t>
            </w:r>
          </w:p>
        </w:tc>
        <w:tc>
          <w:tcPr>
            <w:tcW w:w="0" w:type="auto"/>
            <w:shd w:val="clear" w:color="auto" w:fill="4F81BD" w:themeFill="accent1"/>
            <w:hideMark/>
          </w:tcPr>
          <w:p w:rsidR="00E156A5" w:rsidRPr="009E4947" w:rsidRDefault="00E156A5" w:rsidP="00E156A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9E4947">
              <w:rPr>
                <w:rFonts w:ascii="Times New Roman" w:hAnsi="Times New Roman" w:cs="Times New Roman"/>
                <w:b/>
                <w:bCs/>
                <w:color w:val="FFFFFF" w:themeColor="background1"/>
                <w:sz w:val="12"/>
                <w:szCs w:val="12"/>
              </w:rPr>
              <w:t>IV кв.</w:t>
            </w:r>
          </w:p>
        </w:tc>
        <w:tc>
          <w:tcPr>
            <w:cnfStyle w:val="000010000000" w:firstRow="0" w:lastRow="0" w:firstColumn="0" w:lastColumn="0" w:oddVBand="1" w:evenVBand="0" w:oddHBand="0" w:evenHBand="0" w:firstRowFirstColumn="0" w:firstRowLastColumn="0" w:lastRowFirstColumn="0" w:lastRowLastColumn="0"/>
            <w:tcW w:w="0" w:type="auto"/>
            <w:vMerge/>
            <w:hideMark/>
          </w:tcPr>
          <w:p w:rsidR="00E156A5" w:rsidRPr="00753A92" w:rsidRDefault="00E156A5" w:rsidP="00E156A5">
            <w:pPr>
              <w:rPr>
                <w:rFonts w:ascii="Times New Roman" w:hAnsi="Times New Roman" w:cs="Times New Roman"/>
                <w:b/>
                <w:bCs/>
                <w:color w:val="000000"/>
                <w:sz w:val="12"/>
                <w:szCs w:val="12"/>
              </w:rPr>
            </w:pPr>
          </w:p>
        </w:tc>
        <w:tc>
          <w:tcPr>
            <w:tcW w:w="0" w:type="auto"/>
            <w:vMerge/>
            <w:hideMark/>
          </w:tcPr>
          <w:p w:rsidR="00E156A5" w:rsidRPr="00753A92" w:rsidRDefault="00E156A5" w:rsidP="00E156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2"/>
                <w:szCs w:val="12"/>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rsidR="00E156A5" w:rsidRPr="00753A92" w:rsidRDefault="00E156A5" w:rsidP="00E156A5">
            <w:pPr>
              <w:rPr>
                <w:rFonts w:ascii="Times New Roman" w:hAnsi="Times New Roman" w:cs="Times New Roman"/>
                <w:b/>
                <w:bCs/>
                <w:color w:val="000000"/>
                <w:sz w:val="12"/>
                <w:szCs w:val="12"/>
              </w:rPr>
            </w:pPr>
          </w:p>
        </w:tc>
        <w:tc>
          <w:tcPr>
            <w:tcW w:w="0" w:type="auto"/>
            <w:vMerge/>
            <w:hideMark/>
          </w:tcPr>
          <w:p w:rsidR="00E156A5" w:rsidRPr="00753A92" w:rsidRDefault="00E156A5" w:rsidP="00E156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2"/>
                <w:szCs w:val="12"/>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rsidR="00E156A5" w:rsidRPr="00753A92" w:rsidRDefault="00E156A5" w:rsidP="00E156A5">
            <w:pPr>
              <w:rPr>
                <w:rFonts w:ascii="Times New Roman" w:hAnsi="Times New Roman" w:cs="Times New Roman"/>
                <w:b/>
                <w:bCs/>
                <w:color w:val="000000"/>
                <w:sz w:val="12"/>
                <w:szCs w:val="12"/>
              </w:rPr>
            </w:pPr>
          </w:p>
        </w:tc>
        <w:tc>
          <w:tcPr>
            <w:tcW w:w="0" w:type="auto"/>
            <w:vMerge/>
            <w:hideMark/>
          </w:tcPr>
          <w:p w:rsidR="00E156A5" w:rsidRPr="00753A92" w:rsidRDefault="00E156A5" w:rsidP="00E156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2"/>
                <w:szCs w:val="12"/>
              </w:rPr>
            </w:pPr>
          </w:p>
        </w:tc>
      </w:tr>
      <w:tr w:rsidR="00E156A5" w:rsidRPr="00753A92" w:rsidTr="00E156A5">
        <w:tc>
          <w:tcPr>
            <w:cnfStyle w:val="001000000000" w:firstRow="0" w:lastRow="0" w:firstColumn="1" w:lastColumn="0" w:oddVBand="0"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rPr>
                <w:rFonts w:ascii="Times New Roman" w:hAnsi="Times New Roman" w:cs="Times New Roman"/>
                <w:sz w:val="12"/>
                <w:szCs w:val="12"/>
              </w:rPr>
            </w:pPr>
            <w:r w:rsidRPr="00753A92">
              <w:rPr>
                <w:rStyle w:val="aa"/>
                <w:rFonts w:ascii="Times New Roman" w:hAnsi="Times New Roman" w:cs="Times New Roman"/>
                <w:sz w:val="12"/>
                <w:szCs w:val="12"/>
              </w:rPr>
              <w:t>Собственные средства, в т.ч.:</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1 643 356</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17 762</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17 762</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32 761</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71 268</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71 469</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384 845</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483 747</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563 742</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r>
      <w:tr w:rsidR="00E156A5" w:rsidRPr="00753A92" w:rsidTr="00E15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1.1.</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взнос в уставный капитал</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1 643 356</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17 762</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17 762</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32 761</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71 268</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71 469</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384 845</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483 747</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563 742</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r>
      <w:tr w:rsidR="00E156A5" w:rsidRPr="00753A92" w:rsidTr="00E156A5">
        <w:tc>
          <w:tcPr>
            <w:cnfStyle w:val="001000000000" w:firstRow="0" w:lastRow="0" w:firstColumn="1" w:lastColumn="0" w:oddVBand="0"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1.2.</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выручка от реализации активов</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r>
      <w:tr w:rsidR="00E156A5" w:rsidRPr="00753A92" w:rsidTr="00E15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1.3.</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амортизационные отчисления</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r>
      <w:tr w:rsidR="00E156A5" w:rsidRPr="00753A92" w:rsidTr="00E156A5">
        <w:tc>
          <w:tcPr>
            <w:cnfStyle w:val="001000000000" w:firstRow="0" w:lastRow="0" w:firstColumn="1" w:lastColumn="0" w:oddVBand="0"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1.4.</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прочее</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r>
      <w:tr w:rsidR="00E156A5" w:rsidRPr="00753A92" w:rsidTr="00E15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2.</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rPr>
                <w:rFonts w:ascii="Times New Roman" w:hAnsi="Times New Roman" w:cs="Times New Roman"/>
                <w:sz w:val="12"/>
                <w:szCs w:val="12"/>
              </w:rPr>
            </w:pPr>
            <w:r w:rsidRPr="00753A92">
              <w:rPr>
                <w:rStyle w:val="aa"/>
                <w:rFonts w:ascii="Times New Roman" w:hAnsi="Times New Roman" w:cs="Times New Roman"/>
                <w:sz w:val="12"/>
                <w:szCs w:val="12"/>
              </w:rPr>
              <w:t>Привлеченные средства, в т.ч.:</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r>
      <w:tr w:rsidR="00E156A5" w:rsidRPr="00753A92" w:rsidTr="00E156A5">
        <w:tc>
          <w:tcPr>
            <w:cnfStyle w:val="001000000000" w:firstRow="0" w:lastRow="0" w:firstColumn="1" w:lastColumn="0" w:oddVBand="0"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2.1.</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кредитные средства</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r>
      <w:tr w:rsidR="00E156A5" w:rsidRPr="00753A92" w:rsidTr="00E15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2.2.</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заемные средства</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r>
      <w:tr w:rsidR="00E156A5" w:rsidRPr="00753A92" w:rsidTr="00E156A5">
        <w:tc>
          <w:tcPr>
            <w:cnfStyle w:val="001000000000" w:firstRow="0" w:lastRow="0" w:firstColumn="1" w:lastColumn="0" w:oddVBand="0"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2.3.</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прочее</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r>
      <w:tr w:rsidR="00E156A5" w:rsidRPr="00753A92" w:rsidTr="00E15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3.</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ИТОГО</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1 643 356</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17 762</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17 762</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32 761</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71 268</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71 469</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384 845</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483 747</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563 742</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E156A5" w:rsidRPr="00753A92" w:rsidRDefault="00E156A5" w:rsidP="00E156A5">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E156A5" w:rsidRPr="00753A92" w:rsidRDefault="00E156A5" w:rsidP="00E156A5">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r>
    </w:tbl>
    <w:p w:rsidR="00324F67" w:rsidRPr="00F62526" w:rsidRDefault="00324F67" w:rsidP="00324F67">
      <w:pPr>
        <w:pStyle w:val="a3"/>
        <w:keepNext/>
        <w:spacing w:before="100" w:beforeAutospacing="1" w:after="100" w:afterAutospacing="1"/>
        <w:rPr>
          <w:rFonts w:asciiTheme="majorHAnsi" w:hAnsiTheme="majorHAnsi" w:cs="Times New Roman"/>
        </w:rPr>
      </w:pPr>
      <w:r w:rsidRPr="00F62526">
        <w:rPr>
          <w:rFonts w:asciiTheme="majorHAnsi" w:hAnsiTheme="majorHAnsi" w:cs="Times New Roman"/>
        </w:rPr>
        <w:t xml:space="preserve">Таблица </w:t>
      </w:r>
      <w:r w:rsidRPr="00F62526">
        <w:rPr>
          <w:rFonts w:asciiTheme="majorHAnsi" w:hAnsiTheme="majorHAnsi" w:cs="Times New Roman"/>
        </w:rPr>
        <w:fldChar w:fldCharType="begin"/>
      </w:r>
      <w:r w:rsidRPr="00F62526">
        <w:rPr>
          <w:rFonts w:asciiTheme="majorHAnsi" w:hAnsiTheme="majorHAnsi" w:cs="Times New Roman"/>
        </w:rPr>
        <w:instrText xml:space="preserve"> SEQ Table \* ARABIC </w:instrText>
      </w:r>
      <w:r w:rsidRPr="00F62526">
        <w:rPr>
          <w:rFonts w:asciiTheme="majorHAnsi" w:hAnsiTheme="majorHAnsi" w:cs="Times New Roman"/>
        </w:rPr>
        <w:fldChar w:fldCharType="separate"/>
      </w:r>
      <w:r w:rsidR="00E97F3B">
        <w:rPr>
          <w:rFonts w:asciiTheme="majorHAnsi" w:hAnsiTheme="majorHAnsi" w:cs="Times New Roman"/>
          <w:noProof/>
        </w:rPr>
        <w:t>19</w:t>
      </w:r>
      <w:r w:rsidRPr="00F62526">
        <w:rPr>
          <w:rFonts w:asciiTheme="majorHAnsi" w:hAnsiTheme="majorHAnsi" w:cs="Times New Roman"/>
        </w:rPr>
        <w:fldChar w:fldCharType="end"/>
      </w:r>
      <w:r w:rsidRPr="00F62526">
        <w:rPr>
          <w:rFonts w:asciiTheme="majorHAnsi" w:hAnsiTheme="majorHAnsi" w:cs="Times New Roman"/>
        </w:rPr>
        <w:t xml:space="preserve"> - Программа производства и реализации продукции (услуг, работ)</w:t>
      </w:r>
    </w:p>
    <w:tbl>
      <w:tblPr>
        <w:tblStyle w:val="-111"/>
        <w:tblW w:w="0" w:type="auto"/>
        <w:tblLook w:val="00A0" w:firstRow="1" w:lastRow="0" w:firstColumn="1" w:lastColumn="0" w:noHBand="0" w:noVBand="0"/>
      </w:tblPr>
      <w:tblGrid>
        <w:gridCol w:w="478"/>
        <w:gridCol w:w="2407"/>
        <w:gridCol w:w="1021"/>
        <w:gridCol w:w="423"/>
        <w:gridCol w:w="450"/>
        <w:gridCol w:w="476"/>
        <w:gridCol w:w="472"/>
        <w:gridCol w:w="423"/>
        <w:gridCol w:w="450"/>
        <w:gridCol w:w="476"/>
        <w:gridCol w:w="472"/>
        <w:gridCol w:w="696"/>
        <w:gridCol w:w="696"/>
        <w:gridCol w:w="696"/>
        <w:gridCol w:w="696"/>
        <w:gridCol w:w="696"/>
        <w:gridCol w:w="786"/>
        <w:gridCol w:w="786"/>
        <w:gridCol w:w="786"/>
        <w:gridCol w:w="786"/>
        <w:gridCol w:w="786"/>
      </w:tblGrid>
      <w:tr w:rsidR="00324F67" w:rsidRPr="00753A92" w:rsidTr="00324F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N° п/п</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Наименование показателей</w:t>
            </w:r>
          </w:p>
        </w:tc>
        <w:tc>
          <w:tcPr>
            <w:tcW w:w="0" w:type="auto"/>
            <w:vMerge w:val="restart"/>
            <w:hideMark/>
          </w:tcPr>
          <w:p w:rsidR="00324F67" w:rsidRPr="00753A92" w:rsidRDefault="00324F67" w:rsidP="00324F67">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Единица измерения</w:t>
            </w:r>
          </w:p>
        </w:tc>
        <w:tc>
          <w:tcPr>
            <w:cnfStyle w:val="000010000000" w:firstRow="0" w:lastRow="0" w:firstColumn="0" w:lastColumn="0" w:oddVBand="1" w:evenVBand="0" w:oddHBand="0" w:evenHBand="0" w:firstRowFirstColumn="0" w:firstRowLastColumn="0" w:lastRowFirstColumn="0" w:lastRowLastColumn="0"/>
            <w:tcW w:w="0" w:type="auto"/>
            <w:gridSpan w:val="4"/>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2017</w:t>
            </w:r>
          </w:p>
        </w:tc>
        <w:tc>
          <w:tcPr>
            <w:tcW w:w="0" w:type="auto"/>
            <w:gridSpan w:val="4"/>
            <w:hideMark/>
          </w:tcPr>
          <w:p w:rsidR="00324F67" w:rsidRPr="00753A92" w:rsidRDefault="00324F67" w:rsidP="00324F67">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2018</w:t>
            </w:r>
          </w:p>
        </w:tc>
        <w:tc>
          <w:tcPr>
            <w:cnfStyle w:val="000010000000" w:firstRow="0" w:lastRow="0" w:firstColumn="0" w:lastColumn="0" w:oddVBand="1" w:evenVBand="0" w:oddHBand="0" w:evenHBand="0" w:firstRowFirstColumn="0" w:firstRowLastColumn="0" w:lastRowFirstColumn="0" w:lastRowLastColumn="0"/>
            <w:tcW w:w="0" w:type="auto"/>
            <w:gridSpan w:val="4"/>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2019</w:t>
            </w:r>
          </w:p>
        </w:tc>
        <w:tc>
          <w:tcPr>
            <w:tcW w:w="0" w:type="auto"/>
            <w:vMerge w:val="restart"/>
            <w:hideMark/>
          </w:tcPr>
          <w:p w:rsidR="00324F67" w:rsidRPr="00753A92" w:rsidRDefault="00324F67" w:rsidP="00324F67">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2020</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2021</w:t>
            </w:r>
          </w:p>
        </w:tc>
        <w:tc>
          <w:tcPr>
            <w:tcW w:w="0" w:type="auto"/>
            <w:vMerge w:val="restart"/>
            <w:hideMark/>
          </w:tcPr>
          <w:p w:rsidR="00324F67" w:rsidRPr="00753A92" w:rsidRDefault="00324F67" w:rsidP="00324F67">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2022</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2023</w:t>
            </w:r>
          </w:p>
        </w:tc>
        <w:tc>
          <w:tcPr>
            <w:tcW w:w="0" w:type="auto"/>
            <w:vMerge w:val="restart"/>
            <w:hideMark/>
          </w:tcPr>
          <w:p w:rsidR="00324F67" w:rsidRPr="00753A92" w:rsidRDefault="00324F67" w:rsidP="00324F67">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2024</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2025</w:t>
            </w:r>
          </w:p>
        </w:tc>
      </w:tr>
      <w:tr w:rsidR="00324F67" w:rsidRPr="00753A92" w:rsidTr="00324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rsidR="00324F67" w:rsidRPr="00753A92" w:rsidRDefault="00324F67" w:rsidP="00324F67">
            <w:pPr>
              <w:rPr>
                <w:rFonts w:ascii="Times New Roman" w:hAnsi="Times New Roman" w:cs="Times New Roman"/>
                <w:color w:val="000000"/>
                <w:sz w:val="12"/>
                <w:szCs w:val="12"/>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rsidR="00324F67" w:rsidRPr="00753A92" w:rsidRDefault="00324F67" w:rsidP="00324F67">
            <w:pPr>
              <w:rPr>
                <w:rFonts w:ascii="Times New Roman" w:hAnsi="Times New Roman" w:cs="Times New Roman"/>
                <w:b/>
                <w:bCs/>
                <w:color w:val="000000"/>
                <w:sz w:val="12"/>
                <w:szCs w:val="12"/>
              </w:rPr>
            </w:pPr>
          </w:p>
        </w:tc>
        <w:tc>
          <w:tcPr>
            <w:tcW w:w="0" w:type="auto"/>
            <w:vMerge/>
            <w:hideMark/>
          </w:tcPr>
          <w:p w:rsidR="00324F67" w:rsidRPr="00753A92" w:rsidRDefault="00324F67" w:rsidP="00324F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2"/>
                <w:szCs w:val="12"/>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324F67" w:rsidRPr="00753A92" w:rsidRDefault="00324F67" w:rsidP="00324F67">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 кв.</w:t>
            </w:r>
          </w:p>
        </w:tc>
        <w:tc>
          <w:tcPr>
            <w:tcW w:w="0" w:type="auto"/>
            <w:shd w:val="clear" w:color="auto" w:fill="4F81BD" w:themeFill="accent1"/>
            <w:hideMark/>
          </w:tcPr>
          <w:p w:rsidR="00324F67" w:rsidRPr="00753A92" w:rsidRDefault="00324F67" w:rsidP="00324F6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324F67" w:rsidRPr="00753A92" w:rsidRDefault="00324F67" w:rsidP="00324F67">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III кв.</w:t>
            </w:r>
          </w:p>
        </w:tc>
        <w:tc>
          <w:tcPr>
            <w:tcW w:w="0" w:type="auto"/>
            <w:shd w:val="clear" w:color="auto" w:fill="4F81BD" w:themeFill="accent1"/>
            <w:hideMark/>
          </w:tcPr>
          <w:p w:rsidR="00324F67" w:rsidRPr="00753A92" w:rsidRDefault="00324F67" w:rsidP="00324F6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IV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324F67" w:rsidRPr="00753A92" w:rsidRDefault="00324F67" w:rsidP="00324F67">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 кв.</w:t>
            </w:r>
          </w:p>
        </w:tc>
        <w:tc>
          <w:tcPr>
            <w:tcW w:w="0" w:type="auto"/>
            <w:shd w:val="clear" w:color="auto" w:fill="4F81BD" w:themeFill="accent1"/>
            <w:hideMark/>
          </w:tcPr>
          <w:p w:rsidR="00324F67" w:rsidRPr="00753A92" w:rsidRDefault="00324F67" w:rsidP="00324F6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324F67" w:rsidRPr="00753A92" w:rsidRDefault="00324F67" w:rsidP="00324F67">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III кв.</w:t>
            </w:r>
          </w:p>
        </w:tc>
        <w:tc>
          <w:tcPr>
            <w:tcW w:w="0" w:type="auto"/>
            <w:shd w:val="clear" w:color="auto" w:fill="4F81BD" w:themeFill="accent1"/>
            <w:hideMark/>
          </w:tcPr>
          <w:p w:rsidR="00324F67" w:rsidRPr="00753A92" w:rsidRDefault="00324F67" w:rsidP="00324F6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IV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324F67" w:rsidRPr="00753A92" w:rsidRDefault="00324F67" w:rsidP="00324F67">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 кв.</w:t>
            </w:r>
          </w:p>
        </w:tc>
        <w:tc>
          <w:tcPr>
            <w:tcW w:w="0" w:type="auto"/>
            <w:shd w:val="clear" w:color="auto" w:fill="4F81BD" w:themeFill="accent1"/>
            <w:hideMark/>
          </w:tcPr>
          <w:p w:rsidR="00324F67" w:rsidRPr="00753A92" w:rsidRDefault="00324F67" w:rsidP="00324F6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324F67" w:rsidRPr="00753A92" w:rsidRDefault="00324F67" w:rsidP="00324F67">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III кв.</w:t>
            </w:r>
          </w:p>
        </w:tc>
        <w:tc>
          <w:tcPr>
            <w:tcW w:w="0" w:type="auto"/>
            <w:shd w:val="clear" w:color="auto" w:fill="4F81BD" w:themeFill="accent1"/>
            <w:hideMark/>
          </w:tcPr>
          <w:p w:rsidR="00324F67" w:rsidRPr="00753A92" w:rsidRDefault="00324F67" w:rsidP="00324F6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IV кв.</w:t>
            </w:r>
          </w:p>
        </w:tc>
        <w:tc>
          <w:tcPr>
            <w:cnfStyle w:val="000010000000" w:firstRow="0" w:lastRow="0" w:firstColumn="0" w:lastColumn="0" w:oddVBand="1" w:evenVBand="0" w:oddHBand="0" w:evenHBand="0" w:firstRowFirstColumn="0" w:firstRowLastColumn="0" w:lastRowFirstColumn="0" w:lastRowLastColumn="0"/>
            <w:tcW w:w="0" w:type="auto"/>
            <w:vMerge/>
            <w:hideMark/>
          </w:tcPr>
          <w:p w:rsidR="00324F67" w:rsidRPr="00753A92" w:rsidRDefault="00324F67" w:rsidP="00324F67">
            <w:pPr>
              <w:rPr>
                <w:rFonts w:ascii="Times New Roman" w:hAnsi="Times New Roman" w:cs="Times New Roman"/>
                <w:b/>
                <w:bCs/>
                <w:color w:val="000000"/>
                <w:sz w:val="12"/>
                <w:szCs w:val="12"/>
              </w:rPr>
            </w:pPr>
          </w:p>
        </w:tc>
        <w:tc>
          <w:tcPr>
            <w:tcW w:w="0" w:type="auto"/>
            <w:vMerge/>
            <w:hideMark/>
          </w:tcPr>
          <w:p w:rsidR="00324F67" w:rsidRPr="00753A92" w:rsidRDefault="00324F67" w:rsidP="00324F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2"/>
                <w:szCs w:val="12"/>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rsidR="00324F67" w:rsidRPr="00753A92" w:rsidRDefault="00324F67" w:rsidP="00324F67">
            <w:pPr>
              <w:rPr>
                <w:rFonts w:ascii="Times New Roman" w:hAnsi="Times New Roman" w:cs="Times New Roman"/>
                <w:b/>
                <w:bCs/>
                <w:color w:val="000000"/>
                <w:sz w:val="12"/>
                <w:szCs w:val="12"/>
              </w:rPr>
            </w:pPr>
          </w:p>
        </w:tc>
        <w:tc>
          <w:tcPr>
            <w:tcW w:w="0" w:type="auto"/>
            <w:vMerge/>
            <w:hideMark/>
          </w:tcPr>
          <w:p w:rsidR="00324F67" w:rsidRPr="00753A92" w:rsidRDefault="00324F67" w:rsidP="00324F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2"/>
                <w:szCs w:val="12"/>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rsidR="00324F67" w:rsidRPr="00753A92" w:rsidRDefault="00324F67" w:rsidP="00324F67">
            <w:pPr>
              <w:rPr>
                <w:rFonts w:ascii="Times New Roman" w:hAnsi="Times New Roman" w:cs="Times New Roman"/>
                <w:b/>
                <w:bCs/>
                <w:color w:val="000000"/>
                <w:sz w:val="12"/>
                <w:szCs w:val="12"/>
              </w:rPr>
            </w:pPr>
          </w:p>
        </w:tc>
        <w:tc>
          <w:tcPr>
            <w:tcW w:w="0" w:type="auto"/>
            <w:vMerge/>
            <w:hideMark/>
          </w:tcPr>
          <w:p w:rsidR="00324F67" w:rsidRPr="00753A92" w:rsidRDefault="00324F67" w:rsidP="00324F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2"/>
                <w:szCs w:val="12"/>
              </w:rPr>
            </w:pPr>
          </w:p>
        </w:tc>
      </w:tr>
      <w:tr w:rsidR="00324F67" w:rsidRPr="00753A92" w:rsidTr="00324F67">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w:t>
            </w:r>
          </w:p>
        </w:tc>
        <w:tc>
          <w:tcPr>
            <w:cnfStyle w:val="000010000000" w:firstRow="0" w:lastRow="0" w:firstColumn="0" w:lastColumn="0" w:oddVBand="1" w:evenVBand="0" w:oddHBand="0" w:evenHBand="0" w:firstRowFirstColumn="0" w:firstRowLastColumn="0" w:lastRowFirstColumn="0" w:lastRowLastColumn="0"/>
            <w:tcW w:w="0" w:type="auto"/>
            <w:gridSpan w:val="20"/>
            <w:hideMark/>
          </w:tcPr>
          <w:p w:rsidR="00324F67" w:rsidRPr="00753A92" w:rsidRDefault="00324F67" w:rsidP="00324F67">
            <w:pPr>
              <w:spacing w:before="100" w:beforeAutospacing="1" w:after="100" w:afterAutospacing="1"/>
              <w:rPr>
                <w:rFonts w:ascii="Times New Roman" w:hAnsi="Times New Roman" w:cs="Times New Roman"/>
                <w:sz w:val="12"/>
                <w:szCs w:val="12"/>
              </w:rPr>
            </w:pPr>
            <w:r w:rsidRPr="00753A92">
              <w:rPr>
                <w:rStyle w:val="aa"/>
                <w:rFonts w:ascii="Times New Roman" w:hAnsi="Times New Roman" w:cs="Times New Roman"/>
                <w:sz w:val="12"/>
                <w:szCs w:val="12"/>
              </w:rPr>
              <w:t>Соль пищевая</w:t>
            </w:r>
          </w:p>
        </w:tc>
      </w:tr>
      <w:tr w:rsidR="00324F67" w:rsidRPr="00753A92" w:rsidTr="00324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1.1.</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Объем производства</w:t>
            </w:r>
          </w:p>
        </w:tc>
        <w:tc>
          <w:tcPr>
            <w:tcW w:w="0" w:type="auto"/>
            <w:hideMark/>
          </w:tcPr>
          <w:p w:rsidR="00324F67" w:rsidRPr="00753A92" w:rsidRDefault="00324F67" w:rsidP="00324F6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тонн</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42 000</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42 000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42 000</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42 000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171 000</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180 000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180 000</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180 000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180 000</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180 000</w:t>
            </w:r>
          </w:p>
        </w:tc>
      </w:tr>
      <w:tr w:rsidR="00324F67" w:rsidRPr="00753A92" w:rsidTr="00324F67">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1.2.</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Цена реализации</w:t>
            </w:r>
          </w:p>
        </w:tc>
        <w:tc>
          <w:tcPr>
            <w:tcW w:w="0" w:type="auto"/>
            <w:hideMark/>
          </w:tcPr>
          <w:p w:rsidR="00324F67" w:rsidRPr="00753A92" w:rsidRDefault="00324F67" w:rsidP="00324F6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roofErr w:type="gramStart"/>
            <w:r w:rsidRPr="00753A92">
              <w:rPr>
                <w:rFonts w:ascii="Times New Roman" w:hAnsi="Times New Roman" w:cs="Times New Roman"/>
                <w:sz w:val="12"/>
                <w:szCs w:val="12"/>
              </w:rPr>
              <w:t>тыс</w:t>
            </w:r>
            <w:proofErr w:type="gramEnd"/>
            <w:r w:rsidRPr="00753A92">
              <w:rPr>
                <w:rFonts w:ascii="Times New Roman" w:hAnsi="Times New Roman" w:cs="Times New Roman"/>
                <w:sz w:val="12"/>
                <w:szCs w:val="12"/>
              </w:rPr>
              <w:t xml:space="preserve">. </w:t>
            </w:r>
            <w:proofErr w:type="gramStart"/>
            <w:r w:rsidRPr="00753A92">
              <w:rPr>
                <w:rFonts w:ascii="Times New Roman" w:hAnsi="Times New Roman" w:cs="Times New Roman"/>
                <w:sz w:val="12"/>
                <w:szCs w:val="12"/>
              </w:rPr>
              <w:t>руб</w:t>
            </w:r>
            <w:proofErr w:type="gramEnd"/>
            <w:r w:rsidRPr="00753A92">
              <w:rPr>
                <w:rFonts w:ascii="Times New Roman" w:hAnsi="Times New Roman" w:cs="Times New Roman"/>
                <w:sz w:val="12"/>
                <w:szCs w:val="12"/>
              </w:rPr>
              <w:t>.</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5,5</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5,5</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5,5</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5,5</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5,5</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5,5</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5,5</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5,5</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5,5</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5,5</w:t>
            </w:r>
          </w:p>
        </w:tc>
      </w:tr>
      <w:tr w:rsidR="00324F67" w:rsidRPr="00753A92" w:rsidTr="00324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1.3.</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rPr>
                <w:rFonts w:ascii="Times New Roman" w:hAnsi="Times New Roman" w:cs="Times New Roman"/>
                <w:sz w:val="12"/>
                <w:szCs w:val="12"/>
                <w:lang w:val="ru-RU"/>
              </w:rPr>
            </w:pPr>
            <w:r w:rsidRPr="00753A92">
              <w:rPr>
                <w:rFonts w:ascii="Times New Roman" w:hAnsi="Times New Roman" w:cs="Times New Roman"/>
                <w:sz w:val="12"/>
                <w:szCs w:val="12"/>
                <w:lang w:val="ru-RU"/>
              </w:rPr>
              <w:t>Выручка от реализации продукции, в т.ч.:</w:t>
            </w:r>
          </w:p>
        </w:tc>
        <w:tc>
          <w:tcPr>
            <w:tcW w:w="0" w:type="auto"/>
            <w:hideMark/>
          </w:tcPr>
          <w:p w:rsidR="00324F67" w:rsidRPr="00753A92" w:rsidRDefault="00324F67" w:rsidP="00324F6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roofErr w:type="gramStart"/>
            <w:r w:rsidRPr="00753A92">
              <w:rPr>
                <w:rFonts w:ascii="Times New Roman" w:hAnsi="Times New Roman" w:cs="Times New Roman"/>
                <w:sz w:val="12"/>
                <w:szCs w:val="12"/>
              </w:rPr>
              <w:t>тыс</w:t>
            </w:r>
            <w:proofErr w:type="gramEnd"/>
            <w:r w:rsidRPr="00753A92">
              <w:rPr>
                <w:rFonts w:ascii="Times New Roman" w:hAnsi="Times New Roman" w:cs="Times New Roman"/>
                <w:sz w:val="12"/>
                <w:szCs w:val="12"/>
              </w:rPr>
              <w:t xml:space="preserve">. </w:t>
            </w:r>
            <w:proofErr w:type="gramStart"/>
            <w:r w:rsidRPr="00753A92">
              <w:rPr>
                <w:rFonts w:ascii="Times New Roman" w:hAnsi="Times New Roman" w:cs="Times New Roman"/>
                <w:sz w:val="12"/>
                <w:szCs w:val="12"/>
              </w:rPr>
              <w:t>руб</w:t>
            </w:r>
            <w:proofErr w:type="gramEnd"/>
            <w:r w:rsidRPr="00753A92">
              <w:rPr>
                <w:rFonts w:ascii="Times New Roman" w:hAnsi="Times New Roman" w:cs="Times New Roman"/>
                <w:sz w:val="12"/>
                <w:szCs w:val="12"/>
              </w:rPr>
              <w:t>.</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231 000</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231 000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231 000</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231 000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940 500</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990 000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990 000</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990 000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990 000</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990 000</w:t>
            </w:r>
          </w:p>
        </w:tc>
      </w:tr>
      <w:tr w:rsidR="00324F67" w:rsidRPr="00753A92" w:rsidTr="00324F67">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   НДС</w:t>
            </w:r>
          </w:p>
        </w:tc>
        <w:tc>
          <w:tcPr>
            <w:tcW w:w="0" w:type="auto"/>
            <w:hideMark/>
          </w:tcPr>
          <w:p w:rsidR="00324F67" w:rsidRPr="00753A92" w:rsidRDefault="00324F67" w:rsidP="00324F6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roofErr w:type="gramStart"/>
            <w:r w:rsidRPr="00753A92">
              <w:rPr>
                <w:rFonts w:ascii="Times New Roman" w:hAnsi="Times New Roman" w:cs="Times New Roman"/>
                <w:sz w:val="12"/>
                <w:szCs w:val="12"/>
              </w:rPr>
              <w:t>тыс</w:t>
            </w:r>
            <w:proofErr w:type="gramEnd"/>
            <w:r w:rsidRPr="00753A92">
              <w:rPr>
                <w:rFonts w:ascii="Times New Roman" w:hAnsi="Times New Roman" w:cs="Times New Roman"/>
                <w:sz w:val="12"/>
                <w:szCs w:val="12"/>
              </w:rPr>
              <w:t xml:space="preserve">. </w:t>
            </w:r>
            <w:proofErr w:type="gramStart"/>
            <w:r w:rsidRPr="00753A92">
              <w:rPr>
                <w:rFonts w:ascii="Times New Roman" w:hAnsi="Times New Roman" w:cs="Times New Roman"/>
                <w:sz w:val="12"/>
                <w:szCs w:val="12"/>
              </w:rPr>
              <w:t>руб</w:t>
            </w:r>
            <w:proofErr w:type="gramEnd"/>
            <w:r w:rsidRPr="00753A92">
              <w:rPr>
                <w:rFonts w:ascii="Times New Roman" w:hAnsi="Times New Roman" w:cs="Times New Roman"/>
                <w:sz w:val="12"/>
                <w:szCs w:val="12"/>
              </w:rPr>
              <w:t>.</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21 000</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21 000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21 000</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21 000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85 500</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90 000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90 000</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90 000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90 000</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90 000</w:t>
            </w:r>
          </w:p>
        </w:tc>
      </w:tr>
      <w:tr w:rsidR="00324F67" w:rsidRPr="00753A92" w:rsidTr="00324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2</w:t>
            </w:r>
          </w:p>
        </w:tc>
        <w:tc>
          <w:tcPr>
            <w:cnfStyle w:val="000010000000" w:firstRow="0" w:lastRow="0" w:firstColumn="0" w:lastColumn="0" w:oddVBand="1" w:evenVBand="0" w:oddHBand="0" w:evenHBand="0" w:firstRowFirstColumn="0" w:firstRowLastColumn="0" w:lastRowFirstColumn="0" w:lastRowLastColumn="0"/>
            <w:tcW w:w="0" w:type="auto"/>
            <w:gridSpan w:val="20"/>
            <w:hideMark/>
          </w:tcPr>
          <w:p w:rsidR="00324F67" w:rsidRPr="00753A92" w:rsidRDefault="00324F67" w:rsidP="00324F67">
            <w:pPr>
              <w:spacing w:before="100" w:beforeAutospacing="1" w:after="100" w:afterAutospacing="1"/>
              <w:rPr>
                <w:rFonts w:ascii="Times New Roman" w:hAnsi="Times New Roman" w:cs="Times New Roman"/>
                <w:sz w:val="12"/>
                <w:szCs w:val="12"/>
              </w:rPr>
            </w:pPr>
            <w:r w:rsidRPr="00753A92">
              <w:rPr>
                <w:rStyle w:val="aa"/>
                <w:rFonts w:ascii="Times New Roman" w:hAnsi="Times New Roman" w:cs="Times New Roman"/>
                <w:sz w:val="12"/>
                <w:szCs w:val="12"/>
              </w:rPr>
              <w:t>Соль техническая</w:t>
            </w:r>
          </w:p>
        </w:tc>
      </w:tr>
      <w:tr w:rsidR="00324F67" w:rsidRPr="00753A92" w:rsidTr="00324F67">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2.1.</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Объем производства</w:t>
            </w:r>
          </w:p>
        </w:tc>
        <w:tc>
          <w:tcPr>
            <w:tcW w:w="0" w:type="auto"/>
            <w:hideMark/>
          </w:tcPr>
          <w:p w:rsidR="00324F67" w:rsidRPr="00753A92" w:rsidRDefault="00324F67" w:rsidP="00324F6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тонн</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4 700</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4 700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4 700</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4 700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19 000</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22 000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22 000</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22 000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22 000</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22 000</w:t>
            </w:r>
          </w:p>
        </w:tc>
      </w:tr>
      <w:tr w:rsidR="00324F67" w:rsidRPr="00753A92" w:rsidTr="00324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2.2.</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Цена реализации</w:t>
            </w:r>
          </w:p>
        </w:tc>
        <w:tc>
          <w:tcPr>
            <w:tcW w:w="0" w:type="auto"/>
            <w:hideMark/>
          </w:tcPr>
          <w:p w:rsidR="00324F67" w:rsidRPr="00753A92" w:rsidRDefault="00324F67" w:rsidP="00324F6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roofErr w:type="gramStart"/>
            <w:r w:rsidRPr="00753A92">
              <w:rPr>
                <w:rFonts w:ascii="Times New Roman" w:hAnsi="Times New Roman" w:cs="Times New Roman"/>
                <w:sz w:val="12"/>
                <w:szCs w:val="12"/>
              </w:rPr>
              <w:t>тыс</w:t>
            </w:r>
            <w:proofErr w:type="gramEnd"/>
            <w:r w:rsidRPr="00753A92">
              <w:rPr>
                <w:rFonts w:ascii="Times New Roman" w:hAnsi="Times New Roman" w:cs="Times New Roman"/>
                <w:sz w:val="12"/>
                <w:szCs w:val="12"/>
              </w:rPr>
              <w:t xml:space="preserve">. </w:t>
            </w:r>
            <w:proofErr w:type="gramStart"/>
            <w:r w:rsidRPr="00753A92">
              <w:rPr>
                <w:rFonts w:ascii="Times New Roman" w:hAnsi="Times New Roman" w:cs="Times New Roman"/>
                <w:sz w:val="12"/>
                <w:szCs w:val="12"/>
              </w:rPr>
              <w:t>руб</w:t>
            </w:r>
            <w:proofErr w:type="gramEnd"/>
            <w:r w:rsidRPr="00753A92">
              <w:rPr>
                <w:rFonts w:ascii="Times New Roman" w:hAnsi="Times New Roman" w:cs="Times New Roman"/>
                <w:sz w:val="12"/>
                <w:szCs w:val="12"/>
              </w:rPr>
              <w:t>.</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6,2</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6,2</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6,2</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6,2</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6,2</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6,2</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6,2</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6,2</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6,2</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6,2</w:t>
            </w:r>
          </w:p>
        </w:tc>
      </w:tr>
      <w:tr w:rsidR="00324F67" w:rsidRPr="00753A92" w:rsidTr="00324F67">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lastRenderedPageBreak/>
              <w:t>2.3.</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rPr>
                <w:rFonts w:ascii="Times New Roman" w:hAnsi="Times New Roman" w:cs="Times New Roman"/>
                <w:sz w:val="12"/>
                <w:szCs w:val="12"/>
                <w:lang w:val="ru-RU"/>
              </w:rPr>
            </w:pPr>
            <w:r w:rsidRPr="00753A92">
              <w:rPr>
                <w:rFonts w:ascii="Times New Roman" w:hAnsi="Times New Roman" w:cs="Times New Roman"/>
                <w:sz w:val="12"/>
                <w:szCs w:val="12"/>
                <w:lang w:val="ru-RU"/>
              </w:rPr>
              <w:t>Выручка от реализации продукции, в т.ч.:</w:t>
            </w:r>
          </w:p>
        </w:tc>
        <w:tc>
          <w:tcPr>
            <w:tcW w:w="0" w:type="auto"/>
            <w:hideMark/>
          </w:tcPr>
          <w:p w:rsidR="00324F67" w:rsidRPr="00753A92" w:rsidRDefault="00324F67" w:rsidP="00324F6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roofErr w:type="gramStart"/>
            <w:r w:rsidRPr="00753A92">
              <w:rPr>
                <w:rFonts w:ascii="Times New Roman" w:hAnsi="Times New Roman" w:cs="Times New Roman"/>
                <w:sz w:val="12"/>
                <w:szCs w:val="12"/>
              </w:rPr>
              <w:t>тыс</w:t>
            </w:r>
            <w:proofErr w:type="gramEnd"/>
            <w:r w:rsidRPr="00753A92">
              <w:rPr>
                <w:rFonts w:ascii="Times New Roman" w:hAnsi="Times New Roman" w:cs="Times New Roman"/>
                <w:sz w:val="12"/>
                <w:szCs w:val="12"/>
              </w:rPr>
              <w:t xml:space="preserve">. </w:t>
            </w:r>
            <w:proofErr w:type="gramStart"/>
            <w:r w:rsidRPr="00753A92">
              <w:rPr>
                <w:rFonts w:ascii="Times New Roman" w:hAnsi="Times New Roman" w:cs="Times New Roman"/>
                <w:sz w:val="12"/>
                <w:szCs w:val="12"/>
              </w:rPr>
              <w:t>руб</w:t>
            </w:r>
            <w:proofErr w:type="gramEnd"/>
            <w:r w:rsidRPr="00753A92">
              <w:rPr>
                <w:rFonts w:ascii="Times New Roman" w:hAnsi="Times New Roman" w:cs="Times New Roman"/>
                <w:sz w:val="12"/>
                <w:szCs w:val="12"/>
              </w:rPr>
              <w:t>.</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29 140</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29 140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29 140</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29 140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117 800</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136 400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136 400</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136 400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136 400</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136 400</w:t>
            </w:r>
          </w:p>
        </w:tc>
      </w:tr>
      <w:tr w:rsidR="00324F67" w:rsidRPr="00753A92" w:rsidTr="00324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   НДС</w:t>
            </w:r>
          </w:p>
        </w:tc>
        <w:tc>
          <w:tcPr>
            <w:tcW w:w="0" w:type="auto"/>
            <w:hideMark/>
          </w:tcPr>
          <w:p w:rsidR="00324F67" w:rsidRPr="00753A92" w:rsidRDefault="00324F67" w:rsidP="00324F6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roofErr w:type="gramStart"/>
            <w:r w:rsidRPr="00753A92">
              <w:rPr>
                <w:rFonts w:ascii="Times New Roman" w:hAnsi="Times New Roman" w:cs="Times New Roman"/>
                <w:sz w:val="12"/>
                <w:szCs w:val="12"/>
              </w:rPr>
              <w:t>тыс</w:t>
            </w:r>
            <w:proofErr w:type="gramEnd"/>
            <w:r w:rsidRPr="00753A92">
              <w:rPr>
                <w:rFonts w:ascii="Times New Roman" w:hAnsi="Times New Roman" w:cs="Times New Roman"/>
                <w:sz w:val="12"/>
                <w:szCs w:val="12"/>
              </w:rPr>
              <w:t xml:space="preserve">. </w:t>
            </w:r>
            <w:proofErr w:type="gramStart"/>
            <w:r w:rsidRPr="00753A92">
              <w:rPr>
                <w:rFonts w:ascii="Times New Roman" w:hAnsi="Times New Roman" w:cs="Times New Roman"/>
                <w:sz w:val="12"/>
                <w:szCs w:val="12"/>
              </w:rPr>
              <w:t>руб</w:t>
            </w:r>
            <w:proofErr w:type="gramEnd"/>
            <w:r w:rsidRPr="00753A92">
              <w:rPr>
                <w:rFonts w:ascii="Times New Roman" w:hAnsi="Times New Roman" w:cs="Times New Roman"/>
                <w:sz w:val="12"/>
                <w:szCs w:val="12"/>
              </w:rPr>
              <w:t>.</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4 445,1</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4 445,1</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4 445,1</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4 445,1</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17 969,5</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20 806,8</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20 806,8</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20 806,8</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20 806,8</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20 806,8</w:t>
            </w:r>
          </w:p>
        </w:tc>
      </w:tr>
      <w:tr w:rsidR="00324F67" w:rsidRPr="00753A92" w:rsidTr="00324F67">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3</w:t>
            </w:r>
          </w:p>
        </w:tc>
        <w:tc>
          <w:tcPr>
            <w:cnfStyle w:val="000010000000" w:firstRow="0" w:lastRow="0" w:firstColumn="0" w:lastColumn="0" w:oddVBand="1" w:evenVBand="0" w:oddHBand="0" w:evenHBand="0" w:firstRowFirstColumn="0" w:firstRowLastColumn="0" w:lastRowFirstColumn="0" w:lastRowLastColumn="0"/>
            <w:tcW w:w="0" w:type="auto"/>
            <w:gridSpan w:val="20"/>
            <w:hideMark/>
          </w:tcPr>
          <w:p w:rsidR="00324F67" w:rsidRPr="00753A92" w:rsidRDefault="00324F67" w:rsidP="00324F67">
            <w:pPr>
              <w:spacing w:before="100" w:beforeAutospacing="1" w:after="100" w:afterAutospacing="1"/>
              <w:rPr>
                <w:rFonts w:ascii="Times New Roman" w:hAnsi="Times New Roman" w:cs="Times New Roman"/>
                <w:sz w:val="12"/>
                <w:szCs w:val="12"/>
                <w:lang w:val="ru-RU"/>
              </w:rPr>
            </w:pPr>
            <w:r w:rsidRPr="00753A92">
              <w:rPr>
                <w:rStyle w:val="aa"/>
                <w:rFonts w:ascii="Times New Roman" w:hAnsi="Times New Roman" w:cs="Times New Roman"/>
                <w:sz w:val="12"/>
                <w:szCs w:val="12"/>
                <w:lang w:val="ru-RU"/>
              </w:rPr>
              <w:t>Натрий хлористый (р-р) концентрации 300-350 г/л</w:t>
            </w:r>
          </w:p>
        </w:tc>
      </w:tr>
      <w:tr w:rsidR="00324F67" w:rsidRPr="00753A92" w:rsidTr="00324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3.1.</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Объем производства</w:t>
            </w:r>
          </w:p>
        </w:tc>
        <w:tc>
          <w:tcPr>
            <w:tcW w:w="0" w:type="auto"/>
            <w:hideMark/>
          </w:tcPr>
          <w:p w:rsidR="00324F67" w:rsidRPr="00753A92" w:rsidRDefault="00324F67" w:rsidP="00324F6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тонн</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3 500</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3 500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3 500</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3 500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14 250</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16 000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16 000</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16 000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16 000</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16 000</w:t>
            </w:r>
          </w:p>
        </w:tc>
      </w:tr>
      <w:tr w:rsidR="00324F67" w:rsidRPr="00753A92" w:rsidTr="00324F67">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3.2.</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Цена реализации</w:t>
            </w:r>
          </w:p>
        </w:tc>
        <w:tc>
          <w:tcPr>
            <w:tcW w:w="0" w:type="auto"/>
            <w:hideMark/>
          </w:tcPr>
          <w:p w:rsidR="00324F67" w:rsidRPr="00753A92" w:rsidRDefault="00324F67" w:rsidP="00324F6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roofErr w:type="gramStart"/>
            <w:r w:rsidRPr="00753A92">
              <w:rPr>
                <w:rFonts w:ascii="Times New Roman" w:hAnsi="Times New Roman" w:cs="Times New Roman"/>
                <w:sz w:val="12"/>
                <w:szCs w:val="12"/>
              </w:rPr>
              <w:t>тыс</w:t>
            </w:r>
            <w:proofErr w:type="gramEnd"/>
            <w:r w:rsidRPr="00753A92">
              <w:rPr>
                <w:rFonts w:ascii="Times New Roman" w:hAnsi="Times New Roman" w:cs="Times New Roman"/>
                <w:sz w:val="12"/>
                <w:szCs w:val="12"/>
              </w:rPr>
              <w:t xml:space="preserve">. </w:t>
            </w:r>
            <w:proofErr w:type="gramStart"/>
            <w:r w:rsidRPr="00753A92">
              <w:rPr>
                <w:rFonts w:ascii="Times New Roman" w:hAnsi="Times New Roman" w:cs="Times New Roman"/>
                <w:sz w:val="12"/>
                <w:szCs w:val="12"/>
              </w:rPr>
              <w:t>руб</w:t>
            </w:r>
            <w:proofErr w:type="gramEnd"/>
            <w:r w:rsidRPr="00753A92">
              <w:rPr>
                <w:rFonts w:ascii="Times New Roman" w:hAnsi="Times New Roman" w:cs="Times New Roman"/>
                <w:sz w:val="12"/>
                <w:szCs w:val="12"/>
              </w:rPr>
              <w:t>.</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1,5</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1,5</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1,5</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1,5</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1,5</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1,5</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1,5</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1,5</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1,5</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1,5</w:t>
            </w:r>
          </w:p>
        </w:tc>
      </w:tr>
      <w:tr w:rsidR="00324F67" w:rsidRPr="00753A92" w:rsidTr="00324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3.3.</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rPr>
                <w:rFonts w:ascii="Times New Roman" w:hAnsi="Times New Roman" w:cs="Times New Roman"/>
                <w:sz w:val="12"/>
                <w:szCs w:val="12"/>
                <w:lang w:val="ru-RU"/>
              </w:rPr>
            </w:pPr>
            <w:r w:rsidRPr="00095FCD">
              <w:rPr>
                <w:rFonts w:ascii="Times New Roman" w:hAnsi="Times New Roman" w:cs="Times New Roman"/>
                <w:sz w:val="12"/>
                <w:szCs w:val="12"/>
                <w:lang w:val="ru-RU"/>
              </w:rPr>
              <w:t>Выручка от реализации продукции, в т.ч.:</w:t>
            </w:r>
          </w:p>
        </w:tc>
        <w:tc>
          <w:tcPr>
            <w:tcW w:w="0" w:type="auto"/>
            <w:hideMark/>
          </w:tcPr>
          <w:p w:rsidR="00324F67" w:rsidRPr="00753A92" w:rsidRDefault="00324F67" w:rsidP="00324F6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roofErr w:type="gramStart"/>
            <w:r w:rsidRPr="00753A92">
              <w:rPr>
                <w:rFonts w:ascii="Times New Roman" w:hAnsi="Times New Roman" w:cs="Times New Roman"/>
                <w:sz w:val="12"/>
                <w:szCs w:val="12"/>
              </w:rPr>
              <w:t>тыс</w:t>
            </w:r>
            <w:proofErr w:type="gramEnd"/>
            <w:r w:rsidRPr="00753A92">
              <w:rPr>
                <w:rFonts w:ascii="Times New Roman" w:hAnsi="Times New Roman" w:cs="Times New Roman"/>
                <w:sz w:val="12"/>
                <w:szCs w:val="12"/>
              </w:rPr>
              <w:t xml:space="preserve">. </w:t>
            </w:r>
            <w:proofErr w:type="gramStart"/>
            <w:r w:rsidRPr="00753A92">
              <w:rPr>
                <w:rFonts w:ascii="Times New Roman" w:hAnsi="Times New Roman" w:cs="Times New Roman"/>
                <w:sz w:val="12"/>
                <w:szCs w:val="12"/>
              </w:rPr>
              <w:t>руб</w:t>
            </w:r>
            <w:proofErr w:type="gramEnd"/>
            <w:r w:rsidRPr="00753A92">
              <w:rPr>
                <w:rFonts w:ascii="Times New Roman" w:hAnsi="Times New Roman" w:cs="Times New Roman"/>
                <w:sz w:val="12"/>
                <w:szCs w:val="12"/>
              </w:rPr>
              <w:t>.</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5 250</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5 250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5 250</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5 250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21 375</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24 000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24 000</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24 000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24 000</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24 000</w:t>
            </w:r>
          </w:p>
        </w:tc>
      </w:tr>
      <w:tr w:rsidR="00324F67" w:rsidRPr="00753A92" w:rsidTr="00324F67">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   НДС</w:t>
            </w:r>
          </w:p>
        </w:tc>
        <w:tc>
          <w:tcPr>
            <w:tcW w:w="0" w:type="auto"/>
            <w:hideMark/>
          </w:tcPr>
          <w:p w:rsidR="00324F67" w:rsidRPr="00753A92" w:rsidRDefault="00324F67" w:rsidP="00324F6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roofErr w:type="gramStart"/>
            <w:r w:rsidRPr="00753A92">
              <w:rPr>
                <w:rFonts w:ascii="Times New Roman" w:hAnsi="Times New Roman" w:cs="Times New Roman"/>
                <w:sz w:val="12"/>
                <w:szCs w:val="12"/>
              </w:rPr>
              <w:t>тыс</w:t>
            </w:r>
            <w:proofErr w:type="gramEnd"/>
            <w:r w:rsidRPr="00753A92">
              <w:rPr>
                <w:rFonts w:ascii="Times New Roman" w:hAnsi="Times New Roman" w:cs="Times New Roman"/>
                <w:sz w:val="12"/>
                <w:szCs w:val="12"/>
              </w:rPr>
              <w:t xml:space="preserve">. </w:t>
            </w:r>
            <w:proofErr w:type="gramStart"/>
            <w:r w:rsidRPr="00753A92">
              <w:rPr>
                <w:rFonts w:ascii="Times New Roman" w:hAnsi="Times New Roman" w:cs="Times New Roman"/>
                <w:sz w:val="12"/>
                <w:szCs w:val="12"/>
              </w:rPr>
              <w:t>руб</w:t>
            </w:r>
            <w:proofErr w:type="gramEnd"/>
            <w:r w:rsidRPr="00753A92">
              <w:rPr>
                <w:rFonts w:ascii="Times New Roman" w:hAnsi="Times New Roman" w:cs="Times New Roman"/>
                <w:sz w:val="12"/>
                <w:szCs w:val="12"/>
              </w:rPr>
              <w:t>.</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800,8</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800,8</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800,8</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800,8</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3 260,6</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3 661</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3 661</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3 661</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3 661</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3 661</w:t>
            </w:r>
          </w:p>
        </w:tc>
      </w:tr>
      <w:tr w:rsidR="00324F67" w:rsidRPr="00753A92" w:rsidTr="00324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4.</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rPr>
                <w:rFonts w:ascii="Times New Roman" w:hAnsi="Times New Roman" w:cs="Times New Roman"/>
                <w:sz w:val="12"/>
                <w:szCs w:val="12"/>
                <w:lang w:val="ru-RU"/>
              </w:rPr>
            </w:pPr>
            <w:r w:rsidRPr="00095FCD">
              <w:rPr>
                <w:rStyle w:val="aa"/>
                <w:rFonts w:ascii="Times New Roman" w:hAnsi="Times New Roman" w:cs="Times New Roman"/>
                <w:sz w:val="12"/>
                <w:szCs w:val="12"/>
                <w:lang w:val="ru-RU"/>
              </w:rPr>
              <w:t>Общая выручка от реализации всех видов продукции, в т.ч.:</w:t>
            </w:r>
          </w:p>
        </w:tc>
        <w:tc>
          <w:tcPr>
            <w:tcW w:w="0" w:type="auto"/>
            <w:hideMark/>
          </w:tcPr>
          <w:p w:rsidR="00324F67" w:rsidRPr="00753A92" w:rsidRDefault="00324F67" w:rsidP="00324F6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roofErr w:type="gramStart"/>
            <w:r w:rsidRPr="00753A92">
              <w:rPr>
                <w:rFonts w:ascii="Times New Roman" w:hAnsi="Times New Roman" w:cs="Times New Roman"/>
                <w:sz w:val="12"/>
                <w:szCs w:val="12"/>
              </w:rPr>
              <w:t>тыс</w:t>
            </w:r>
            <w:proofErr w:type="gramEnd"/>
            <w:r w:rsidRPr="00753A92">
              <w:rPr>
                <w:rFonts w:ascii="Times New Roman" w:hAnsi="Times New Roman" w:cs="Times New Roman"/>
                <w:sz w:val="12"/>
                <w:szCs w:val="12"/>
              </w:rPr>
              <w:t xml:space="preserve">. </w:t>
            </w:r>
            <w:proofErr w:type="gramStart"/>
            <w:r w:rsidRPr="00753A92">
              <w:rPr>
                <w:rFonts w:ascii="Times New Roman" w:hAnsi="Times New Roman" w:cs="Times New Roman"/>
                <w:sz w:val="12"/>
                <w:szCs w:val="12"/>
              </w:rPr>
              <w:t>руб</w:t>
            </w:r>
            <w:proofErr w:type="gramEnd"/>
            <w:r w:rsidRPr="00753A92">
              <w:rPr>
                <w:rFonts w:ascii="Times New Roman" w:hAnsi="Times New Roman" w:cs="Times New Roman"/>
                <w:sz w:val="12"/>
                <w:szCs w:val="12"/>
              </w:rPr>
              <w:t>.</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265 390</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265 390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265 390</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265 390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1 079 675</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1 150 400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1 150 400</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1 150 400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1 150 400</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1 150 400</w:t>
            </w:r>
          </w:p>
        </w:tc>
      </w:tr>
      <w:tr w:rsidR="00324F67" w:rsidRPr="00753A92" w:rsidTr="00324F67">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4.1</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   НДС</w:t>
            </w:r>
          </w:p>
        </w:tc>
        <w:tc>
          <w:tcPr>
            <w:tcW w:w="0" w:type="auto"/>
            <w:hideMark/>
          </w:tcPr>
          <w:p w:rsidR="00324F67" w:rsidRPr="00753A92" w:rsidRDefault="00324F67" w:rsidP="00324F6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proofErr w:type="gramStart"/>
            <w:r w:rsidRPr="00753A92">
              <w:rPr>
                <w:rFonts w:ascii="Times New Roman" w:hAnsi="Times New Roman" w:cs="Times New Roman"/>
                <w:sz w:val="12"/>
                <w:szCs w:val="12"/>
              </w:rPr>
              <w:t>тыс</w:t>
            </w:r>
            <w:proofErr w:type="gramEnd"/>
            <w:r w:rsidRPr="00753A92">
              <w:rPr>
                <w:rFonts w:ascii="Times New Roman" w:hAnsi="Times New Roman" w:cs="Times New Roman"/>
                <w:sz w:val="12"/>
                <w:szCs w:val="12"/>
              </w:rPr>
              <w:t xml:space="preserve">. </w:t>
            </w:r>
            <w:proofErr w:type="gramStart"/>
            <w:r w:rsidRPr="00753A92">
              <w:rPr>
                <w:rFonts w:ascii="Times New Roman" w:hAnsi="Times New Roman" w:cs="Times New Roman"/>
                <w:sz w:val="12"/>
                <w:szCs w:val="12"/>
              </w:rPr>
              <w:t>руб</w:t>
            </w:r>
            <w:proofErr w:type="gramEnd"/>
            <w:r w:rsidRPr="00753A92">
              <w:rPr>
                <w:rFonts w:ascii="Times New Roman" w:hAnsi="Times New Roman" w:cs="Times New Roman"/>
                <w:sz w:val="12"/>
                <w:szCs w:val="12"/>
              </w:rPr>
              <w:t>.</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26 245,9</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26 245,9</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26 245,9</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26 245,9</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106 730,1</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114 467,8</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114 467,8</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114 467,8</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114 467,8</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114 467,8</w:t>
            </w:r>
          </w:p>
        </w:tc>
      </w:tr>
      <w:tr w:rsidR="00324F67" w:rsidRPr="00753A92" w:rsidTr="00324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5.</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rPr>
                <w:rFonts w:ascii="Times New Roman" w:hAnsi="Times New Roman" w:cs="Times New Roman"/>
                <w:sz w:val="12"/>
                <w:szCs w:val="12"/>
              </w:rPr>
            </w:pPr>
            <w:r w:rsidRPr="00753A92">
              <w:rPr>
                <w:rStyle w:val="aa"/>
                <w:rFonts w:ascii="Times New Roman" w:hAnsi="Times New Roman" w:cs="Times New Roman"/>
                <w:sz w:val="12"/>
                <w:szCs w:val="12"/>
              </w:rPr>
              <w:t>Чистая выручка</w:t>
            </w:r>
          </w:p>
        </w:tc>
        <w:tc>
          <w:tcPr>
            <w:tcW w:w="0" w:type="auto"/>
            <w:hideMark/>
          </w:tcPr>
          <w:p w:rsidR="00324F67" w:rsidRPr="00753A92" w:rsidRDefault="00324F67" w:rsidP="00324F6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proofErr w:type="gramStart"/>
            <w:r w:rsidRPr="00753A92">
              <w:rPr>
                <w:rFonts w:ascii="Times New Roman" w:hAnsi="Times New Roman" w:cs="Times New Roman"/>
                <w:sz w:val="12"/>
                <w:szCs w:val="12"/>
              </w:rPr>
              <w:t>тыс</w:t>
            </w:r>
            <w:proofErr w:type="gramEnd"/>
            <w:r w:rsidRPr="00753A92">
              <w:rPr>
                <w:rFonts w:ascii="Times New Roman" w:hAnsi="Times New Roman" w:cs="Times New Roman"/>
                <w:sz w:val="12"/>
                <w:szCs w:val="12"/>
              </w:rPr>
              <w:t xml:space="preserve">. </w:t>
            </w:r>
            <w:proofErr w:type="gramStart"/>
            <w:r w:rsidRPr="00753A92">
              <w:rPr>
                <w:rFonts w:ascii="Times New Roman" w:hAnsi="Times New Roman" w:cs="Times New Roman"/>
                <w:sz w:val="12"/>
                <w:szCs w:val="12"/>
              </w:rPr>
              <w:t>руб</w:t>
            </w:r>
            <w:proofErr w:type="gramEnd"/>
            <w:r w:rsidRPr="00753A92">
              <w:rPr>
                <w:rFonts w:ascii="Times New Roman" w:hAnsi="Times New Roman" w:cs="Times New Roman"/>
                <w:sz w:val="12"/>
                <w:szCs w:val="12"/>
              </w:rPr>
              <w:t>.</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239 144,1</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239 144,1</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239 144,1</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239 144,1</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972 944,9</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1 035 932,2</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1 035 932,2</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1 035 932,2</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1 035 932,2</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1 035 932,2</w:t>
            </w:r>
          </w:p>
        </w:tc>
      </w:tr>
    </w:tbl>
    <w:p w:rsidR="00324F67" w:rsidRPr="004A4919" w:rsidRDefault="00324F67" w:rsidP="00110FBB">
      <w:pPr>
        <w:pStyle w:val="a3"/>
        <w:keepNext/>
        <w:spacing w:before="100" w:beforeAutospacing="1" w:after="100" w:afterAutospacing="1"/>
        <w:rPr>
          <w:rFonts w:asciiTheme="majorHAnsi" w:hAnsiTheme="majorHAnsi" w:cs="Times New Roman"/>
        </w:rPr>
      </w:pPr>
      <w:r w:rsidRPr="004A4919">
        <w:rPr>
          <w:rFonts w:asciiTheme="majorHAnsi" w:hAnsiTheme="majorHAnsi" w:cs="Times New Roman"/>
        </w:rPr>
        <w:t xml:space="preserve">Таблица </w:t>
      </w:r>
      <w:r w:rsidRPr="004A4919">
        <w:rPr>
          <w:rFonts w:asciiTheme="majorHAnsi" w:hAnsiTheme="majorHAnsi" w:cs="Times New Roman"/>
        </w:rPr>
        <w:fldChar w:fldCharType="begin"/>
      </w:r>
      <w:r w:rsidRPr="004A4919">
        <w:rPr>
          <w:rFonts w:asciiTheme="majorHAnsi" w:hAnsiTheme="majorHAnsi" w:cs="Times New Roman"/>
        </w:rPr>
        <w:instrText xml:space="preserve"> SEQ Table \* ARABIC </w:instrText>
      </w:r>
      <w:r w:rsidRPr="004A4919">
        <w:rPr>
          <w:rFonts w:asciiTheme="majorHAnsi" w:hAnsiTheme="majorHAnsi" w:cs="Times New Roman"/>
        </w:rPr>
        <w:fldChar w:fldCharType="separate"/>
      </w:r>
      <w:r w:rsidR="00E97F3B">
        <w:rPr>
          <w:rFonts w:asciiTheme="majorHAnsi" w:hAnsiTheme="majorHAnsi" w:cs="Times New Roman"/>
          <w:noProof/>
        </w:rPr>
        <w:t>20</w:t>
      </w:r>
      <w:r w:rsidRPr="004A4919">
        <w:rPr>
          <w:rFonts w:asciiTheme="majorHAnsi" w:hAnsiTheme="majorHAnsi" w:cs="Times New Roman"/>
        </w:rPr>
        <w:fldChar w:fldCharType="end"/>
      </w:r>
      <w:r w:rsidR="00110FBB" w:rsidRPr="004A4919">
        <w:rPr>
          <w:rFonts w:asciiTheme="majorHAnsi" w:hAnsiTheme="majorHAnsi" w:cs="Times New Roman"/>
        </w:rPr>
        <w:t xml:space="preserve"> - Численность работающих, расходы на оплату труда, тыс. руб.</w:t>
      </w:r>
    </w:p>
    <w:tbl>
      <w:tblPr>
        <w:tblStyle w:val="-112"/>
        <w:tblW w:w="0" w:type="auto"/>
        <w:tblLook w:val="00A0" w:firstRow="1" w:lastRow="0" w:firstColumn="1" w:lastColumn="0" w:noHBand="0" w:noVBand="0"/>
      </w:tblPr>
      <w:tblGrid>
        <w:gridCol w:w="517"/>
        <w:gridCol w:w="4165"/>
        <w:gridCol w:w="443"/>
        <w:gridCol w:w="481"/>
        <w:gridCol w:w="520"/>
        <w:gridCol w:w="514"/>
        <w:gridCol w:w="443"/>
        <w:gridCol w:w="481"/>
        <w:gridCol w:w="520"/>
        <w:gridCol w:w="514"/>
        <w:gridCol w:w="636"/>
        <w:gridCol w:w="636"/>
        <w:gridCol w:w="636"/>
        <w:gridCol w:w="636"/>
        <w:gridCol w:w="636"/>
        <w:gridCol w:w="636"/>
        <w:gridCol w:w="636"/>
        <w:gridCol w:w="636"/>
        <w:gridCol w:w="636"/>
        <w:gridCol w:w="636"/>
      </w:tblGrid>
      <w:tr w:rsidR="00324F67" w:rsidRPr="00753A92" w:rsidTr="00324F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N° п/п</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Наименование показателей</w:t>
            </w:r>
          </w:p>
        </w:tc>
        <w:tc>
          <w:tcPr>
            <w:tcW w:w="0" w:type="auto"/>
            <w:gridSpan w:val="4"/>
            <w:hideMark/>
          </w:tcPr>
          <w:p w:rsidR="00324F67" w:rsidRPr="00753A92" w:rsidRDefault="00324F67" w:rsidP="00324F67">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2017</w:t>
            </w:r>
          </w:p>
        </w:tc>
        <w:tc>
          <w:tcPr>
            <w:cnfStyle w:val="000010000000" w:firstRow="0" w:lastRow="0" w:firstColumn="0" w:lastColumn="0" w:oddVBand="1" w:evenVBand="0" w:oddHBand="0" w:evenHBand="0" w:firstRowFirstColumn="0" w:firstRowLastColumn="0" w:lastRowFirstColumn="0" w:lastRowLastColumn="0"/>
            <w:tcW w:w="0" w:type="auto"/>
            <w:gridSpan w:val="4"/>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2018</w:t>
            </w:r>
          </w:p>
        </w:tc>
        <w:tc>
          <w:tcPr>
            <w:tcW w:w="0" w:type="auto"/>
            <w:gridSpan w:val="4"/>
            <w:hideMark/>
          </w:tcPr>
          <w:p w:rsidR="00324F67" w:rsidRPr="00753A92" w:rsidRDefault="00324F67" w:rsidP="00324F67">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2019</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2020</w:t>
            </w:r>
          </w:p>
        </w:tc>
        <w:tc>
          <w:tcPr>
            <w:tcW w:w="0" w:type="auto"/>
            <w:vMerge w:val="restart"/>
            <w:hideMark/>
          </w:tcPr>
          <w:p w:rsidR="00324F67" w:rsidRPr="00753A92" w:rsidRDefault="00324F67" w:rsidP="00324F67">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2021</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2022</w:t>
            </w:r>
          </w:p>
        </w:tc>
        <w:tc>
          <w:tcPr>
            <w:tcW w:w="0" w:type="auto"/>
            <w:vMerge w:val="restart"/>
            <w:hideMark/>
          </w:tcPr>
          <w:p w:rsidR="00324F67" w:rsidRPr="00753A92" w:rsidRDefault="00324F67" w:rsidP="00324F67">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2023</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2024</w:t>
            </w:r>
          </w:p>
        </w:tc>
        <w:tc>
          <w:tcPr>
            <w:tcW w:w="0" w:type="auto"/>
            <w:vMerge w:val="restart"/>
            <w:hideMark/>
          </w:tcPr>
          <w:p w:rsidR="00324F67" w:rsidRPr="00753A92" w:rsidRDefault="00324F67" w:rsidP="00324F67">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2025</w:t>
            </w:r>
          </w:p>
        </w:tc>
      </w:tr>
      <w:tr w:rsidR="00324F67" w:rsidRPr="00753A92" w:rsidTr="00324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rsidR="00324F67" w:rsidRPr="00753A92" w:rsidRDefault="00324F67" w:rsidP="00324F67">
            <w:pPr>
              <w:rPr>
                <w:rFonts w:ascii="Times New Roman" w:hAnsi="Times New Roman" w:cs="Times New Roman"/>
                <w:color w:val="000000"/>
                <w:sz w:val="12"/>
                <w:szCs w:val="12"/>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rsidR="00324F67" w:rsidRPr="00753A92" w:rsidRDefault="00324F67" w:rsidP="00324F67">
            <w:pPr>
              <w:rPr>
                <w:rFonts w:ascii="Times New Roman" w:hAnsi="Times New Roman" w:cs="Times New Roman"/>
                <w:b/>
                <w:bCs/>
                <w:color w:val="000000"/>
                <w:sz w:val="12"/>
                <w:szCs w:val="12"/>
              </w:rPr>
            </w:pPr>
          </w:p>
        </w:tc>
        <w:tc>
          <w:tcPr>
            <w:tcW w:w="0" w:type="auto"/>
            <w:shd w:val="clear" w:color="auto" w:fill="4F81BD" w:themeFill="accent1"/>
            <w:hideMark/>
          </w:tcPr>
          <w:p w:rsidR="00324F67" w:rsidRPr="00753A92" w:rsidRDefault="00324F67" w:rsidP="00324F6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324F67" w:rsidRPr="00753A92" w:rsidRDefault="00324F67" w:rsidP="00324F67">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 кв.</w:t>
            </w:r>
          </w:p>
        </w:tc>
        <w:tc>
          <w:tcPr>
            <w:tcW w:w="0" w:type="auto"/>
            <w:shd w:val="clear" w:color="auto" w:fill="4F81BD" w:themeFill="accent1"/>
            <w:hideMark/>
          </w:tcPr>
          <w:p w:rsidR="00324F67" w:rsidRPr="00753A92" w:rsidRDefault="00324F67" w:rsidP="00324F6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324F67" w:rsidRPr="00753A92" w:rsidRDefault="00324F67" w:rsidP="00324F67">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IV кв.</w:t>
            </w:r>
          </w:p>
        </w:tc>
        <w:tc>
          <w:tcPr>
            <w:tcW w:w="0" w:type="auto"/>
            <w:shd w:val="clear" w:color="auto" w:fill="4F81BD" w:themeFill="accent1"/>
            <w:hideMark/>
          </w:tcPr>
          <w:p w:rsidR="00324F67" w:rsidRPr="00753A92" w:rsidRDefault="00324F67" w:rsidP="00324F6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324F67" w:rsidRPr="00753A92" w:rsidRDefault="00324F67" w:rsidP="00324F67">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 кв.</w:t>
            </w:r>
          </w:p>
        </w:tc>
        <w:tc>
          <w:tcPr>
            <w:tcW w:w="0" w:type="auto"/>
            <w:shd w:val="clear" w:color="auto" w:fill="4F81BD" w:themeFill="accent1"/>
            <w:hideMark/>
          </w:tcPr>
          <w:p w:rsidR="00324F67" w:rsidRPr="00753A92" w:rsidRDefault="00324F67" w:rsidP="00324F6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324F67" w:rsidRPr="00753A92" w:rsidRDefault="00324F67" w:rsidP="00324F67">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IV кв.</w:t>
            </w:r>
          </w:p>
        </w:tc>
        <w:tc>
          <w:tcPr>
            <w:tcW w:w="0" w:type="auto"/>
            <w:shd w:val="clear" w:color="auto" w:fill="4F81BD" w:themeFill="accent1"/>
            <w:hideMark/>
          </w:tcPr>
          <w:p w:rsidR="00324F67" w:rsidRPr="00753A92" w:rsidRDefault="00324F67" w:rsidP="00324F6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324F67" w:rsidRPr="00753A92" w:rsidRDefault="00324F67" w:rsidP="00324F67">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 кв.</w:t>
            </w:r>
          </w:p>
        </w:tc>
        <w:tc>
          <w:tcPr>
            <w:tcW w:w="0" w:type="auto"/>
            <w:shd w:val="clear" w:color="auto" w:fill="4F81BD" w:themeFill="accent1"/>
            <w:hideMark/>
          </w:tcPr>
          <w:p w:rsidR="00324F67" w:rsidRPr="00753A92" w:rsidRDefault="00324F67" w:rsidP="00324F6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324F67" w:rsidRPr="00753A92" w:rsidRDefault="00324F67" w:rsidP="00324F67">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IV кв.</w:t>
            </w:r>
          </w:p>
        </w:tc>
        <w:tc>
          <w:tcPr>
            <w:tcW w:w="0" w:type="auto"/>
            <w:vMerge/>
            <w:hideMark/>
          </w:tcPr>
          <w:p w:rsidR="00324F67" w:rsidRPr="00753A92" w:rsidRDefault="00324F67" w:rsidP="00324F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2"/>
                <w:szCs w:val="12"/>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rsidR="00324F67" w:rsidRPr="00753A92" w:rsidRDefault="00324F67" w:rsidP="00324F67">
            <w:pPr>
              <w:rPr>
                <w:rFonts w:ascii="Times New Roman" w:hAnsi="Times New Roman" w:cs="Times New Roman"/>
                <w:b/>
                <w:bCs/>
                <w:color w:val="000000"/>
                <w:sz w:val="12"/>
                <w:szCs w:val="12"/>
              </w:rPr>
            </w:pPr>
          </w:p>
        </w:tc>
        <w:tc>
          <w:tcPr>
            <w:tcW w:w="0" w:type="auto"/>
            <w:vMerge/>
            <w:hideMark/>
          </w:tcPr>
          <w:p w:rsidR="00324F67" w:rsidRPr="00753A92" w:rsidRDefault="00324F67" w:rsidP="00324F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2"/>
                <w:szCs w:val="12"/>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rsidR="00324F67" w:rsidRPr="00753A92" w:rsidRDefault="00324F67" w:rsidP="00324F67">
            <w:pPr>
              <w:rPr>
                <w:rFonts w:ascii="Times New Roman" w:hAnsi="Times New Roman" w:cs="Times New Roman"/>
                <w:b/>
                <w:bCs/>
                <w:color w:val="000000"/>
                <w:sz w:val="12"/>
                <w:szCs w:val="12"/>
              </w:rPr>
            </w:pPr>
          </w:p>
        </w:tc>
        <w:tc>
          <w:tcPr>
            <w:tcW w:w="0" w:type="auto"/>
            <w:vMerge/>
            <w:hideMark/>
          </w:tcPr>
          <w:p w:rsidR="00324F67" w:rsidRPr="00753A92" w:rsidRDefault="00324F67" w:rsidP="00324F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2"/>
                <w:szCs w:val="12"/>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rsidR="00324F67" w:rsidRPr="00753A92" w:rsidRDefault="00324F67" w:rsidP="00324F67">
            <w:pPr>
              <w:rPr>
                <w:rFonts w:ascii="Times New Roman" w:hAnsi="Times New Roman" w:cs="Times New Roman"/>
                <w:b/>
                <w:bCs/>
                <w:color w:val="000000"/>
                <w:sz w:val="12"/>
                <w:szCs w:val="12"/>
              </w:rPr>
            </w:pPr>
          </w:p>
        </w:tc>
      </w:tr>
      <w:tr w:rsidR="00324F67" w:rsidRPr="00753A92" w:rsidTr="00324F67">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rPr>
                <w:rFonts w:ascii="Times New Roman" w:hAnsi="Times New Roman" w:cs="Times New Roman"/>
                <w:sz w:val="12"/>
                <w:szCs w:val="12"/>
                <w:lang w:val="ru-RU"/>
              </w:rPr>
            </w:pPr>
            <w:r w:rsidRPr="00095FCD">
              <w:rPr>
                <w:rStyle w:val="aa"/>
                <w:rFonts w:ascii="Times New Roman" w:hAnsi="Times New Roman" w:cs="Times New Roman"/>
                <w:sz w:val="12"/>
                <w:szCs w:val="12"/>
                <w:lang w:val="ru-RU"/>
              </w:rPr>
              <w:t xml:space="preserve">Численность </w:t>
            </w:r>
            <w:proofErr w:type="gramStart"/>
            <w:r w:rsidRPr="00095FCD">
              <w:rPr>
                <w:rStyle w:val="aa"/>
                <w:rFonts w:ascii="Times New Roman" w:hAnsi="Times New Roman" w:cs="Times New Roman"/>
                <w:sz w:val="12"/>
                <w:szCs w:val="12"/>
                <w:lang w:val="ru-RU"/>
              </w:rPr>
              <w:t>работающих</w:t>
            </w:r>
            <w:proofErr w:type="gramEnd"/>
            <w:r w:rsidRPr="00095FCD">
              <w:rPr>
                <w:rStyle w:val="aa"/>
                <w:rFonts w:ascii="Times New Roman" w:hAnsi="Times New Roman" w:cs="Times New Roman"/>
                <w:sz w:val="12"/>
                <w:szCs w:val="12"/>
                <w:lang w:val="ru-RU"/>
              </w:rPr>
              <w:t xml:space="preserve"> по проекту, всего</w:t>
            </w:r>
          </w:p>
        </w:tc>
        <w:tc>
          <w:tcPr>
            <w:tcW w:w="0" w:type="auto"/>
            <w:hideMark/>
          </w:tcPr>
          <w:p w:rsidR="00324F67" w:rsidRPr="00095FCD"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095FCD"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095FCD"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095FCD"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236</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236</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236</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236</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236</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236</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236</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236</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236</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236</w:t>
            </w:r>
          </w:p>
        </w:tc>
      </w:tr>
      <w:tr w:rsidR="00324F67" w:rsidRPr="00753A92" w:rsidTr="00324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1.1.</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основной производственный персонал</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150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150</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150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150</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150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150</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150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150</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150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150</w:t>
            </w:r>
          </w:p>
        </w:tc>
      </w:tr>
      <w:tr w:rsidR="00324F67" w:rsidRPr="00753A92" w:rsidTr="00324F67">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1.2.</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rPr>
                <w:rFonts w:ascii="Times New Roman" w:hAnsi="Times New Roman" w:cs="Times New Roman"/>
                <w:sz w:val="12"/>
                <w:szCs w:val="12"/>
                <w:lang w:val="ru-RU"/>
              </w:rPr>
            </w:pPr>
            <w:r w:rsidRPr="00095FCD">
              <w:rPr>
                <w:rFonts w:ascii="Times New Roman" w:hAnsi="Times New Roman" w:cs="Times New Roman"/>
                <w:sz w:val="12"/>
                <w:szCs w:val="12"/>
                <w:lang w:val="ru-RU"/>
              </w:rPr>
              <w:t>вспомогательный персонал (рабочие, служащие и ИТР)</w:t>
            </w:r>
          </w:p>
        </w:tc>
        <w:tc>
          <w:tcPr>
            <w:tcW w:w="0" w:type="auto"/>
            <w:hideMark/>
          </w:tcPr>
          <w:p w:rsidR="00324F67" w:rsidRPr="00095FCD"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095FCD"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095FCD"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095FCD"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59</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59</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59</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59</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59</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59</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59</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59</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59</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59</w:t>
            </w:r>
          </w:p>
        </w:tc>
      </w:tr>
      <w:tr w:rsidR="00324F67" w:rsidRPr="00753A92" w:rsidTr="00324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1.3.</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административно-управленческий персонал</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27</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27</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27</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27</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27</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27</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27</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27</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27</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27</w:t>
            </w:r>
          </w:p>
        </w:tc>
      </w:tr>
      <w:tr w:rsidR="00324F67" w:rsidRPr="00753A92" w:rsidTr="00324F67">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2.</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rPr>
                <w:rFonts w:ascii="Times New Roman" w:hAnsi="Times New Roman" w:cs="Times New Roman"/>
                <w:sz w:val="12"/>
                <w:szCs w:val="12"/>
                <w:lang w:val="ru-RU"/>
              </w:rPr>
            </w:pPr>
            <w:r w:rsidRPr="00095FCD">
              <w:rPr>
                <w:rStyle w:val="aa"/>
                <w:rFonts w:ascii="Times New Roman" w:hAnsi="Times New Roman" w:cs="Times New Roman"/>
                <w:sz w:val="12"/>
                <w:szCs w:val="12"/>
                <w:lang w:val="ru-RU"/>
              </w:rPr>
              <w:t>Расходы на оплату труда, в т.ч.:</w:t>
            </w:r>
          </w:p>
        </w:tc>
        <w:tc>
          <w:tcPr>
            <w:tcW w:w="0" w:type="auto"/>
            <w:hideMark/>
          </w:tcPr>
          <w:p w:rsidR="00324F67" w:rsidRPr="00095FCD"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095FCD"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095FCD"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095FCD"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20 787,7</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20 787,7</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20 787,7</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20 787,7</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83 150,9</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83 150,9</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83 150,9</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83 150,9</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83 150,9</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83 150,9</w:t>
            </w:r>
          </w:p>
        </w:tc>
      </w:tr>
      <w:tr w:rsidR="00324F67" w:rsidRPr="00753A92" w:rsidTr="00324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заработная плата</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15 966</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15 966</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15 966</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15 966</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63 864</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63 864</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63 864</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63 864</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63 864</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63 864</w:t>
            </w:r>
          </w:p>
        </w:tc>
      </w:tr>
      <w:tr w:rsidR="00324F67" w:rsidRPr="00753A92" w:rsidTr="00324F67">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rPr>
                <w:rFonts w:ascii="Times New Roman" w:hAnsi="Times New Roman" w:cs="Times New Roman"/>
                <w:sz w:val="12"/>
                <w:szCs w:val="12"/>
                <w:lang w:val="ru-RU"/>
              </w:rPr>
            </w:pPr>
            <w:r w:rsidRPr="00095FCD">
              <w:rPr>
                <w:rFonts w:ascii="Times New Roman" w:hAnsi="Times New Roman" w:cs="Times New Roman"/>
                <w:sz w:val="12"/>
                <w:szCs w:val="12"/>
                <w:lang w:val="ru-RU"/>
              </w:rPr>
              <w:t>страховые взносы в ПФ РФ, ФСС РФ, ФФОМС, ТФОМС</w:t>
            </w:r>
          </w:p>
        </w:tc>
        <w:tc>
          <w:tcPr>
            <w:tcW w:w="0" w:type="auto"/>
            <w:hideMark/>
          </w:tcPr>
          <w:p w:rsidR="00324F67" w:rsidRPr="00095FCD"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095FCD"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095FCD"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095FCD"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4 821,7</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4 821,7</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4 821,7</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4 821,7</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19 286,9</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19 286,9</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19 286,9</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19 286,9</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19 286,9</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19 286,9</w:t>
            </w:r>
          </w:p>
        </w:tc>
      </w:tr>
      <w:tr w:rsidR="00324F67" w:rsidRPr="00753A92" w:rsidTr="00324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2.1.</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rPr>
                <w:rFonts w:ascii="Times New Roman" w:hAnsi="Times New Roman" w:cs="Times New Roman"/>
                <w:sz w:val="12"/>
                <w:szCs w:val="12"/>
                <w:lang w:val="ru-RU"/>
              </w:rPr>
            </w:pPr>
            <w:r w:rsidRPr="00095FCD">
              <w:rPr>
                <w:rFonts w:ascii="Times New Roman" w:hAnsi="Times New Roman" w:cs="Times New Roman"/>
                <w:sz w:val="12"/>
                <w:szCs w:val="12"/>
                <w:lang w:val="ru-RU"/>
              </w:rPr>
              <w:t>Расходы на оплату труда основного производственного персонала, в т.ч.:</w:t>
            </w:r>
          </w:p>
        </w:tc>
        <w:tc>
          <w:tcPr>
            <w:tcW w:w="0" w:type="auto"/>
            <w:hideMark/>
          </w:tcPr>
          <w:p w:rsidR="00324F67" w:rsidRPr="00095FCD"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095FCD"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095FCD"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095FCD"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12 303,9</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12 303,9</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12 303,9</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12 303,9</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49 215,6</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49 215,6</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49 215,6</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49 215,6</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49 215,6</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49 215,6</w:t>
            </w:r>
          </w:p>
        </w:tc>
      </w:tr>
      <w:tr w:rsidR="00324F67" w:rsidRPr="00753A92" w:rsidTr="00324F67">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заработная плата</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9 450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9 450</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9 450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9 450</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37 800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37 800</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37 800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37 800</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37 800</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37 800</w:t>
            </w:r>
          </w:p>
        </w:tc>
      </w:tr>
      <w:tr w:rsidR="00324F67" w:rsidRPr="00753A92" w:rsidTr="00324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rPr>
                <w:rFonts w:ascii="Times New Roman" w:hAnsi="Times New Roman" w:cs="Times New Roman"/>
                <w:sz w:val="12"/>
                <w:szCs w:val="12"/>
                <w:lang w:val="ru-RU"/>
              </w:rPr>
            </w:pPr>
            <w:r w:rsidRPr="00095FCD">
              <w:rPr>
                <w:rFonts w:ascii="Times New Roman" w:hAnsi="Times New Roman" w:cs="Times New Roman"/>
                <w:sz w:val="12"/>
                <w:szCs w:val="12"/>
                <w:lang w:val="ru-RU"/>
              </w:rPr>
              <w:t>страховые взносы в ПФ РФ, ФСС РФ, ФФОМС, ТФОМС</w:t>
            </w:r>
          </w:p>
        </w:tc>
        <w:tc>
          <w:tcPr>
            <w:tcW w:w="0" w:type="auto"/>
            <w:hideMark/>
          </w:tcPr>
          <w:p w:rsidR="00324F67" w:rsidRPr="00095FCD"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095FCD"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095FCD"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095FCD"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2 853,9</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2 853,9</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2 853,9</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2 853,9</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11 415,6</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11 415,6</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11 415,6</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11 415,6</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11 415,6</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11 415,6</w:t>
            </w:r>
          </w:p>
        </w:tc>
      </w:tr>
      <w:tr w:rsidR="00324F67" w:rsidRPr="00753A92" w:rsidTr="00324F67">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2.2.</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rPr>
                <w:rFonts w:ascii="Times New Roman" w:hAnsi="Times New Roman" w:cs="Times New Roman"/>
                <w:sz w:val="12"/>
                <w:szCs w:val="12"/>
                <w:lang w:val="ru-RU"/>
              </w:rPr>
            </w:pPr>
            <w:r w:rsidRPr="00095FCD">
              <w:rPr>
                <w:rFonts w:ascii="Times New Roman" w:hAnsi="Times New Roman" w:cs="Times New Roman"/>
                <w:sz w:val="12"/>
                <w:szCs w:val="12"/>
                <w:lang w:val="ru-RU"/>
              </w:rPr>
              <w:t>Расходы на оплату труда вспомогательного персонала (рабочих, служащих и ИТР), в т.ч.:</w:t>
            </w:r>
          </w:p>
        </w:tc>
        <w:tc>
          <w:tcPr>
            <w:tcW w:w="0" w:type="auto"/>
            <w:hideMark/>
          </w:tcPr>
          <w:p w:rsidR="00324F67" w:rsidRPr="00095FCD"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095FCD"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095FCD"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095FCD"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5 530,9</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5 530,9</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5 530,9</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5 530,9</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22 123,6</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22 123,6</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22 123,6</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22 123,6</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22 123,6</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22 123,6</w:t>
            </w:r>
          </w:p>
        </w:tc>
      </w:tr>
      <w:tr w:rsidR="00324F67" w:rsidRPr="00753A92" w:rsidTr="00324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заработная плата</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4 248</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4 248</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4 248</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4 248</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16 992</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16 992</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16 992</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16 992</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16 992</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16 992</w:t>
            </w:r>
          </w:p>
        </w:tc>
      </w:tr>
      <w:tr w:rsidR="00324F67" w:rsidRPr="00753A92" w:rsidTr="00324F67">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rPr>
                <w:rFonts w:ascii="Times New Roman" w:hAnsi="Times New Roman" w:cs="Times New Roman"/>
                <w:sz w:val="12"/>
                <w:szCs w:val="12"/>
                <w:lang w:val="ru-RU"/>
              </w:rPr>
            </w:pPr>
            <w:r w:rsidRPr="00095FCD">
              <w:rPr>
                <w:rFonts w:ascii="Times New Roman" w:hAnsi="Times New Roman" w:cs="Times New Roman"/>
                <w:sz w:val="12"/>
                <w:szCs w:val="12"/>
                <w:lang w:val="ru-RU"/>
              </w:rPr>
              <w:t>страховые взносы в ПФ РФ, ФСС РФ, ФФОМС, ТФОМС</w:t>
            </w:r>
          </w:p>
        </w:tc>
        <w:tc>
          <w:tcPr>
            <w:tcW w:w="0" w:type="auto"/>
            <w:hideMark/>
          </w:tcPr>
          <w:p w:rsidR="00324F67" w:rsidRPr="00095FCD"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095FCD"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095FCD"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095FCD"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1 282,9</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1 282,9</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1 282,9</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1 282,9</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5 131,6</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5 131,6</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5 131,6</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5 131,6</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5 131,6</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5 131,6</w:t>
            </w:r>
          </w:p>
        </w:tc>
      </w:tr>
      <w:tr w:rsidR="00324F67" w:rsidRPr="00753A92" w:rsidTr="00324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2.3.</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rPr>
                <w:rFonts w:ascii="Times New Roman" w:hAnsi="Times New Roman" w:cs="Times New Roman"/>
                <w:sz w:val="12"/>
                <w:szCs w:val="12"/>
                <w:lang w:val="ru-RU"/>
              </w:rPr>
            </w:pPr>
            <w:r w:rsidRPr="00095FCD">
              <w:rPr>
                <w:rFonts w:ascii="Times New Roman" w:hAnsi="Times New Roman" w:cs="Times New Roman"/>
                <w:sz w:val="12"/>
                <w:szCs w:val="12"/>
                <w:lang w:val="ru-RU"/>
              </w:rPr>
              <w:t>Расходы на оплату труда административно-управленческого персонала, в т.ч.:</w:t>
            </w:r>
          </w:p>
        </w:tc>
        <w:tc>
          <w:tcPr>
            <w:tcW w:w="0" w:type="auto"/>
            <w:hideMark/>
          </w:tcPr>
          <w:p w:rsidR="00324F67" w:rsidRPr="00095FCD"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095FCD"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095FCD"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095FCD"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2 952,9</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2 952,9</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2 952,9</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2 952,9</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11 811,7</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11 811,7</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11 811,7</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11 811,7</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11 811,7</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11 811,7</w:t>
            </w:r>
          </w:p>
        </w:tc>
      </w:tr>
      <w:tr w:rsidR="00324F67" w:rsidRPr="00753A92" w:rsidTr="00324F67">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заработная плата</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2 268</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2 268</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2 268</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2 268</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9 072</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9 072</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9 072</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9 072</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9 072</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9 072</w:t>
            </w:r>
          </w:p>
        </w:tc>
      </w:tr>
      <w:tr w:rsidR="00324F67" w:rsidRPr="00753A92" w:rsidTr="00324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rPr>
                <w:rFonts w:ascii="Times New Roman" w:hAnsi="Times New Roman" w:cs="Times New Roman"/>
                <w:sz w:val="12"/>
                <w:szCs w:val="12"/>
                <w:lang w:val="ru-RU"/>
              </w:rPr>
            </w:pPr>
            <w:r w:rsidRPr="00095FCD">
              <w:rPr>
                <w:rFonts w:ascii="Times New Roman" w:hAnsi="Times New Roman" w:cs="Times New Roman"/>
                <w:sz w:val="12"/>
                <w:szCs w:val="12"/>
                <w:lang w:val="ru-RU"/>
              </w:rPr>
              <w:t>страховые взносы в ПФ РФ, ФСС РФ, ФФОМС, ТФОМС</w:t>
            </w:r>
          </w:p>
        </w:tc>
        <w:tc>
          <w:tcPr>
            <w:tcW w:w="0" w:type="auto"/>
            <w:hideMark/>
          </w:tcPr>
          <w:p w:rsidR="00324F67" w:rsidRPr="00095FCD"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095FCD"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095FCD"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095FCD"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095FCD" w:rsidRDefault="00324F67" w:rsidP="00324F67">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684,9</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684,9</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684,9</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684,9</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2 739,7</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2 739,7</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2 739,7</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2 739,7</w:t>
            </w:r>
          </w:p>
        </w:tc>
        <w:tc>
          <w:tcPr>
            <w:tcW w:w="0" w:type="auto"/>
            <w:hideMark/>
          </w:tcPr>
          <w:p w:rsidR="00324F67" w:rsidRPr="00753A92" w:rsidRDefault="00324F67" w:rsidP="00324F6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2 739,7</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2 739,7</w:t>
            </w:r>
          </w:p>
        </w:tc>
      </w:tr>
      <w:tr w:rsidR="00324F67" w:rsidRPr="00753A92" w:rsidTr="00324F67">
        <w:tc>
          <w:tcPr>
            <w:cnfStyle w:val="001000000000" w:firstRow="0" w:lastRow="0" w:firstColumn="1" w:lastColumn="0" w:oddVBand="0"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3.</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rPr>
                <w:rFonts w:ascii="Times New Roman" w:hAnsi="Times New Roman" w:cs="Times New Roman"/>
                <w:sz w:val="12"/>
                <w:szCs w:val="12"/>
              </w:rPr>
            </w:pPr>
            <w:r w:rsidRPr="00753A92">
              <w:rPr>
                <w:rStyle w:val="aa"/>
                <w:rFonts w:ascii="Times New Roman" w:hAnsi="Times New Roman" w:cs="Times New Roman"/>
                <w:sz w:val="12"/>
                <w:szCs w:val="12"/>
              </w:rPr>
              <w:t>Расчет НДФЛ</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2 075,6</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2 075,6</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2 075,6</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2 075,6</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8 302,3</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8 302,3</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8 302,3</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8 302,3</w:t>
            </w:r>
          </w:p>
        </w:tc>
        <w:tc>
          <w:tcPr>
            <w:tcW w:w="0" w:type="auto"/>
            <w:hideMark/>
          </w:tcPr>
          <w:p w:rsidR="00324F67" w:rsidRPr="00753A92" w:rsidRDefault="00324F67" w:rsidP="00324F6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8 302,3</w:t>
            </w:r>
          </w:p>
        </w:tc>
        <w:tc>
          <w:tcPr>
            <w:cnfStyle w:val="000010000000" w:firstRow="0" w:lastRow="0" w:firstColumn="0" w:lastColumn="0" w:oddVBand="1" w:evenVBand="0" w:oddHBand="0" w:evenHBand="0" w:firstRowFirstColumn="0" w:firstRowLastColumn="0" w:lastRowFirstColumn="0" w:lastRowLastColumn="0"/>
            <w:tcW w:w="0" w:type="auto"/>
            <w:hideMark/>
          </w:tcPr>
          <w:p w:rsidR="00324F67" w:rsidRPr="00753A92" w:rsidRDefault="00324F67" w:rsidP="00324F67">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8 302,3</w:t>
            </w:r>
          </w:p>
        </w:tc>
      </w:tr>
    </w:tbl>
    <w:p w:rsidR="00110FBB" w:rsidRPr="004A4919" w:rsidRDefault="00110FBB" w:rsidP="00110FBB">
      <w:pPr>
        <w:pStyle w:val="a3"/>
        <w:keepNext/>
        <w:spacing w:before="100" w:beforeAutospacing="1" w:after="100" w:afterAutospacing="1"/>
        <w:rPr>
          <w:rFonts w:asciiTheme="majorHAnsi" w:hAnsiTheme="majorHAnsi" w:cs="Times New Roman"/>
        </w:rPr>
      </w:pPr>
      <w:r w:rsidRPr="004A4919">
        <w:rPr>
          <w:rFonts w:asciiTheme="majorHAnsi" w:hAnsiTheme="majorHAnsi" w:cs="Times New Roman"/>
        </w:rPr>
        <w:t xml:space="preserve">Таблица </w:t>
      </w:r>
      <w:r w:rsidRPr="004A4919">
        <w:rPr>
          <w:rFonts w:asciiTheme="majorHAnsi" w:hAnsiTheme="majorHAnsi" w:cs="Times New Roman"/>
        </w:rPr>
        <w:fldChar w:fldCharType="begin"/>
      </w:r>
      <w:r w:rsidRPr="004A4919">
        <w:rPr>
          <w:rFonts w:asciiTheme="majorHAnsi" w:hAnsiTheme="majorHAnsi" w:cs="Times New Roman"/>
        </w:rPr>
        <w:instrText xml:space="preserve"> SEQ Table \* ARABIC </w:instrText>
      </w:r>
      <w:r w:rsidRPr="004A4919">
        <w:rPr>
          <w:rFonts w:asciiTheme="majorHAnsi" w:hAnsiTheme="majorHAnsi" w:cs="Times New Roman"/>
        </w:rPr>
        <w:fldChar w:fldCharType="separate"/>
      </w:r>
      <w:r w:rsidR="00E97F3B">
        <w:rPr>
          <w:rFonts w:asciiTheme="majorHAnsi" w:hAnsiTheme="majorHAnsi" w:cs="Times New Roman"/>
          <w:noProof/>
        </w:rPr>
        <w:t>21</w:t>
      </w:r>
      <w:r w:rsidRPr="004A4919">
        <w:rPr>
          <w:rFonts w:asciiTheme="majorHAnsi" w:hAnsiTheme="majorHAnsi" w:cs="Times New Roman"/>
        </w:rPr>
        <w:fldChar w:fldCharType="end"/>
      </w:r>
      <w:r w:rsidRPr="004A4919">
        <w:rPr>
          <w:rFonts w:asciiTheme="majorHAnsi" w:hAnsiTheme="majorHAnsi" w:cs="Times New Roman"/>
        </w:rPr>
        <w:t xml:space="preserve"> - Расчет стоимости материальных затрат на единицу продукции</w:t>
      </w:r>
    </w:p>
    <w:tbl>
      <w:tblPr>
        <w:tblStyle w:val="-12"/>
        <w:tblW w:w="0" w:type="auto"/>
        <w:tblLook w:val="04A0" w:firstRow="1" w:lastRow="0" w:firstColumn="1" w:lastColumn="0" w:noHBand="0" w:noVBand="1"/>
      </w:tblPr>
      <w:tblGrid>
        <w:gridCol w:w="533"/>
        <w:gridCol w:w="1035"/>
        <w:gridCol w:w="1251"/>
        <w:gridCol w:w="1500"/>
        <w:gridCol w:w="1500"/>
        <w:gridCol w:w="1500"/>
      </w:tblGrid>
      <w:tr w:rsidR="00AE091E" w:rsidRPr="00AE091E" w:rsidTr="00AE09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rsidR="00AE091E" w:rsidRPr="00AE091E" w:rsidRDefault="00AE091E" w:rsidP="00AE091E">
            <w:pPr>
              <w:spacing w:before="100" w:beforeAutospacing="1" w:after="100" w:afterAutospacing="1"/>
              <w:jc w:val="center"/>
              <w:rPr>
                <w:sz w:val="12"/>
                <w:szCs w:val="12"/>
              </w:rPr>
            </w:pPr>
            <w:r w:rsidRPr="00AE091E">
              <w:rPr>
                <w:rStyle w:val="aa"/>
                <w:sz w:val="12"/>
                <w:szCs w:val="12"/>
              </w:rPr>
              <w:t xml:space="preserve">N° </w:t>
            </w:r>
            <w:proofErr w:type="gramStart"/>
            <w:r w:rsidRPr="00AE091E">
              <w:rPr>
                <w:rStyle w:val="aa"/>
                <w:sz w:val="12"/>
                <w:szCs w:val="12"/>
              </w:rPr>
              <w:t>п</w:t>
            </w:r>
            <w:proofErr w:type="gramEnd"/>
            <w:r w:rsidRPr="00AE091E">
              <w:rPr>
                <w:rStyle w:val="aa"/>
                <w:sz w:val="12"/>
                <w:szCs w:val="12"/>
              </w:rPr>
              <w:t>/п</w:t>
            </w:r>
          </w:p>
        </w:tc>
        <w:tc>
          <w:tcPr>
            <w:tcW w:w="0" w:type="auto"/>
            <w:hideMark/>
          </w:tcPr>
          <w:p w:rsidR="00AE091E" w:rsidRPr="00AE091E" w:rsidRDefault="00AE091E" w:rsidP="00AE091E">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sz w:val="12"/>
                <w:szCs w:val="12"/>
              </w:rPr>
            </w:pPr>
            <w:r w:rsidRPr="00AE091E">
              <w:rPr>
                <w:rStyle w:val="aa"/>
                <w:sz w:val="12"/>
                <w:szCs w:val="12"/>
              </w:rPr>
              <w:t>Вид затрат</w:t>
            </w:r>
          </w:p>
        </w:tc>
        <w:tc>
          <w:tcPr>
            <w:tcW w:w="0" w:type="auto"/>
            <w:hideMark/>
          </w:tcPr>
          <w:p w:rsidR="00AE091E" w:rsidRPr="00AE091E" w:rsidRDefault="00AE091E" w:rsidP="00AE091E">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sz w:val="12"/>
                <w:szCs w:val="12"/>
              </w:rPr>
            </w:pPr>
            <w:r w:rsidRPr="00AE091E">
              <w:rPr>
                <w:rStyle w:val="aa"/>
                <w:sz w:val="12"/>
                <w:szCs w:val="12"/>
              </w:rPr>
              <w:t>Единица измерения</w:t>
            </w:r>
          </w:p>
        </w:tc>
        <w:tc>
          <w:tcPr>
            <w:tcW w:w="1500" w:type="dxa"/>
            <w:hideMark/>
          </w:tcPr>
          <w:p w:rsidR="00AE091E" w:rsidRPr="00AE091E" w:rsidRDefault="00AE091E" w:rsidP="00AE091E">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sz w:val="12"/>
                <w:szCs w:val="12"/>
              </w:rPr>
            </w:pPr>
            <w:r w:rsidRPr="00AE091E">
              <w:rPr>
                <w:rStyle w:val="aa"/>
                <w:sz w:val="12"/>
                <w:szCs w:val="12"/>
              </w:rPr>
              <w:t>Цена за единицу, руб.</w:t>
            </w:r>
          </w:p>
        </w:tc>
        <w:tc>
          <w:tcPr>
            <w:tcW w:w="1500" w:type="dxa"/>
            <w:hideMark/>
          </w:tcPr>
          <w:p w:rsidR="00AE091E" w:rsidRPr="00AE091E" w:rsidRDefault="00AE091E" w:rsidP="00AE091E">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sz w:val="12"/>
                <w:szCs w:val="12"/>
              </w:rPr>
            </w:pPr>
            <w:r w:rsidRPr="00AE091E">
              <w:rPr>
                <w:rStyle w:val="aa"/>
                <w:sz w:val="12"/>
                <w:szCs w:val="12"/>
              </w:rPr>
              <w:t>Норма расхода</w:t>
            </w:r>
          </w:p>
        </w:tc>
        <w:tc>
          <w:tcPr>
            <w:tcW w:w="1500" w:type="dxa"/>
            <w:hideMark/>
          </w:tcPr>
          <w:p w:rsidR="00AE091E" w:rsidRPr="00AE091E" w:rsidRDefault="00AE091E" w:rsidP="00AE091E">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sz w:val="12"/>
                <w:szCs w:val="12"/>
              </w:rPr>
            </w:pPr>
            <w:r w:rsidRPr="00AE091E">
              <w:rPr>
                <w:rStyle w:val="aa"/>
                <w:sz w:val="12"/>
                <w:szCs w:val="12"/>
              </w:rPr>
              <w:t>Затраты на единицу продукции, руб.</w:t>
            </w:r>
          </w:p>
        </w:tc>
      </w:tr>
      <w:tr w:rsidR="00AE091E" w:rsidTr="00AE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E091E" w:rsidRDefault="00AE091E" w:rsidP="00AE091E">
            <w:pPr>
              <w:spacing w:before="100" w:beforeAutospacing="1" w:after="100" w:afterAutospacing="1"/>
              <w:jc w:val="center"/>
              <w:rPr>
                <w:sz w:val="12"/>
                <w:szCs w:val="12"/>
              </w:rPr>
            </w:pPr>
            <w:r>
              <w:rPr>
                <w:sz w:val="12"/>
                <w:szCs w:val="12"/>
              </w:rPr>
              <w:t>1</w:t>
            </w:r>
          </w:p>
        </w:tc>
        <w:tc>
          <w:tcPr>
            <w:tcW w:w="0" w:type="auto"/>
            <w:gridSpan w:val="4"/>
            <w:hideMark/>
          </w:tcPr>
          <w:p w:rsidR="00AE091E" w:rsidRDefault="00AE091E" w:rsidP="00AE091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12"/>
                <w:szCs w:val="12"/>
              </w:rPr>
            </w:pPr>
            <w:r>
              <w:rPr>
                <w:rStyle w:val="aa"/>
                <w:sz w:val="12"/>
                <w:szCs w:val="12"/>
              </w:rPr>
              <w:t>Соль пищевая</w:t>
            </w:r>
          </w:p>
        </w:tc>
        <w:tc>
          <w:tcPr>
            <w:tcW w:w="0" w:type="auto"/>
            <w:hideMark/>
          </w:tcPr>
          <w:p w:rsid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rStyle w:val="aa"/>
                <w:sz w:val="12"/>
                <w:szCs w:val="12"/>
              </w:rPr>
              <w:t>511,725</w:t>
            </w:r>
          </w:p>
        </w:tc>
      </w:tr>
      <w:tr w:rsidR="00AE091E" w:rsidTr="00AE091E">
        <w:tc>
          <w:tcPr>
            <w:cnfStyle w:val="001000000000" w:firstRow="0" w:lastRow="0" w:firstColumn="1" w:lastColumn="0" w:oddVBand="0" w:evenVBand="0" w:oddHBand="0" w:evenHBand="0" w:firstRowFirstColumn="0" w:firstRowLastColumn="0" w:lastRowFirstColumn="0" w:lastRowLastColumn="0"/>
            <w:tcW w:w="0" w:type="auto"/>
            <w:hideMark/>
          </w:tcPr>
          <w:p w:rsidR="00AE091E" w:rsidRDefault="00AE091E" w:rsidP="00AE091E">
            <w:pPr>
              <w:spacing w:before="100" w:beforeAutospacing="1" w:after="100" w:afterAutospacing="1"/>
              <w:jc w:val="center"/>
              <w:rPr>
                <w:sz w:val="12"/>
                <w:szCs w:val="12"/>
              </w:rPr>
            </w:pPr>
            <w:r>
              <w:rPr>
                <w:sz w:val="12"/>
                <w:szCs w:val="12"/>
              </w:rPr>
              <w:t>1.1.</w:t>
            </w:r>
          </w:p>
        </w:tc>
        <w:tc>
          <w:tcPr>
            <w:tcW w:w="0" w:type="auto"/>
            <w:gridSpan w:val="4"/>
            <w:hideMark/>
          </w:tcPr>
          <w:p w:rsidR="00AE091E" w:rsidRDefault="00AE091E" w:rsidP="00AE091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Сырьё и материалы:</w:t>
            </w:r>
          </w:p>
        </w:tc>
        <w:tc>
          <w:tcPr>
            <w:tcW w:w="0" w:type="auto"/>
            <w:hideMark/>
          </w:tcPr>
          <w:p w:rsid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35</w:t>
            </w:r>
          </w:p>
        </w:tc>
      </w:tr>
      <w:tr w:rsidR="00AE091E" w:rsidTr="00AE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E091E" w:rsidRDefault="00AE091E" w:rsidP="00AE091E">
            <w:pPr>
              <w:rPr>
                <w:rFonts w:eastAsia="Times New Roman"/>
                <w:sz w:val="20"/>
                <w:szCs w:val="20"/>
              </w:rPr>
            </w:pPr>
            <w:r>
              <w:rPr>
                <w:rFonts w:eastAsia="Times New Roman"/>
                <w:sz w:val="20"/>
                <w:szCs w:val="20"/>
              </w:rPr>
              <w:t> </w:t>
            </w:r>
          </w:p>
        </w:tc>
        <w:tc>
          <w:tcPr>
            <w:tcW w:w="0" w:type="auto"/>
            <w:hideMark/>
          </w:tcPr>
          <w:p w:rsidR="00AE091E" w:rsidRDefault="00AE091E" w:rsidP="00AE091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Упаковка</w:t>
            </w:r>
          </w:p>
        </w:tc>
        <w:tc>
          <w:tcPr>
            <w:tcW w:w="0" w:type="auto"/>
            <w:hideMark/>
          </w:tcPr>
          <w:p w:rsidR="00AE091E" w:rsidRDefault="00AE091E" w:rsidP="00AE091E">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1 усл</w:t>
            </w:r>
            <w:proofErr w:type="gramStart"/>
            <w:r>
              <w:rPr>
                <w:sz w:val="12"/>
                <w:szCs w:val="12"/>
              </w:rPr>
              <w:t>.е</w:t>
            </w:r>
            <w:proofErr w:type="gramEnd"/>
            <w:r>
              <w:rPr>
                <w:sz w:val="12"/>
                <w:szCs w:val="12"/>
              </w:rPr>
              <w:t>д</w:t>
            </w:r>
          </w:p>
        </w:tc>
        <w:tc>
          <w:tcPr>
            <w:tcW w:w="0" w:type="auto"/>
            <w:hideMark/>
          </w:tcPr>
          <w:p w:rsid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35</w:t>
            </w:r>
          </w:p>
        </w:tc>
        <w:tc>
          <w:tcPr>
            <w:tcW w:w="0" w:type="auto"/>
            <w:hideMark/>
          </w:tcPr>
          <w:p w:rsid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1</w:t>
            </w:r>
          </w:p>
        </w:tc>
        <w:tc>
          <w:tcPr>
            <w:tcW w:w="0" w:type="auto"/>
            <w:hideMark/>
          </w:tcPr>
          <w:p w:rsid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35</w:t>
            </w:r>
          </w:p>
        </w:tc>
      </w:tr>
      <w:tr w:rsidR="00AE091E" w:rsidTr="00AE091E">
        <w:tc>
          <w:tcPr>
            <w:cnfStyle w:val="001000000000" w:firstRow="0" w:lastRow="0" w:firstColumn="1" w:lastColumn="0" w:oddVBand="0" w:evenVBand="0" w:oddHBand="0" w:evenHBand="0" w:firstRowFirstColumn="0" w:firstRowLastColumn="0" w:lastRowFirstColumn="0" w:lastRowLastColumn="0"/>
            <w:tcW w:w="0" w:type="auto"/>
            <w:hideMark/>
          </w:tcPr>
          <w:p w:rsidR="00AE091E" w:rsidRDefault="00AE091E" w:rsidP="00AE091E">
            <w:pPr>
              <w:spacing w:before="100" w:beforeAutospacing="1" w:after="100" w:afterAutospacing="1"/>
              <w:jc w:val="center"/>
              <w:rPr>
                <w:sz w:val="12"/>
                <w:szCs w:val="12"/>
              </w:rPr>
            </w:pPr>
            <w:r>
              <w:rPr>
                <w:sz w:val="12"/>
                <w:szCs w:val="12"/>
              </w:rPr>
              <w:t>1.2.</w:t>
            </w:r>
          </w:p>
        </w:tc>
        <w:tc>
          <w:tcPr>
            <w:tcW w:w="0" w:type="auto"/>
            <w:hideMark/>
          </w:tcPr>
          <w:p w:rsidR="00AE091E" w:rsidRDefault="00AE091E" w:rsidP="00AE091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Электроэнергия</w:t>
            </w:r>
          </w:p>
        </w:tc>
        <w:tc>
          <w:tcPr>
            <w:tcW w:w="0" w:type="auto"/>
            <w:hideMark/>
          </w:tcPr>
          <w:p w:rsidR="00AE091E" w:rsidRDefault="00AE091E" w:rsidP="00AE091E">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кВт</w:t>
            </w:r>
          </w:p>
        </w:tc>
        <w:tc>
          <w:tcPr>
            <w:tcW w:w="0" w:type="auto"/>
            <w:hideMark/>
          </w:tcPr>
          <w:p w:rsid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w:t>
            </w:r>
          </w:p>
        </w:tc>
        <w:tc>
          <w:tcPr>
            <w:tcW w:w="0" w:type="auto"/>
            <w:hideMark/>
          </w:tcPr>
          <w:p w:rsid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w:t>
            </w:r>
          </w:p>
        </w:tc>
        <w:tc>
          <w:tcPr>
            <w:tcW w:w="0" w:type="auto"/>
            <w:hideMark/>
          </w:tcPr>
          <w:p w:rsid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w:t>
            </w:r>
          </w:p>
        </w:tc>
      </w:tr>
      <w:tr w:rsidR="00AE091E" w:rsidTr="00AE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E091E" w:rsidRDefault="00AE091E" w:rsidP="00AE091E">
            <w:pPr>
              <w:spacing w:before="100" w:beforeAutospacing="1" w:after="100" w:afterAutospacing="1"/>
              <w:jc w:val="center"/>
              <w:rPr>
                <w:sz w:val="12"/>
                <w:szCs w:val="12"/>
              </w:rPr>
            </w:pPr>
            <w:r>
              <w:rPr>
                <w:sz w:val="12"/>
                <w:szCs w:val="12"/>
              </w:rPr>
              <w:t>1.3.</w:t>
            </w:r>
          </w:p>
        </w:tc>
        <w:tc>
          <w:tcPr>
            <w:tcW w:w="0" w:type="auto"/>
            <w:hideMark/>
          </w:tcPr>
          <w:p w:rsidR="00AE091E" w:rsidRDefault="00AE091E" w:rsidP="00AE091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Газ</w:t>
            </w:r>
          </w:p>
        </w:tc>
        <w:tc>
          <w:tcPr>
            <w:tcW w:w="0" w:type="auto"/>
            <w:hideMark/>
          </w:tcPr>
          <w:p w:rsidR="00AE091E" w:rsidRDefault="00AE091E" w:rsidP="00AE091E">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куб. м</w:t>
            </w:r>
          </w:p>
        </w:tc>
        <w:tc>
          <w:tcPr>
            <w:tcW w:w="0" w:type="auto"/>
            <w:hideMark/>
          </w:tcPr>
          <w:p w:rsid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5,5</w:t>
            </w:r>
          </w:p>
        </w:tc>
        <w:tc>
          <w:tcPr>
            <w:tcW w:w="0" w:type="auto"/>
            <w:hideMark/>
          </w:tcPr>
          <w:p w:rsid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86,11</w:t>
            </w:r>
          </w:p>
        </w:tc>
        <w:tc>
          <w:tcPr>
            <w:tcW w:w="0" w:type="auto"/>
            <w:hideMark/>
          </w:tcPr>
          <w:p w:rsid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473,605</w:t>
            </w:r>
          </w:p>
        </w:tc>
      </w:tr>
      <w:tr w:rsidR="00AE091E" w:rsidTr="00AE091E">
        <w:tc>
          <w:tcPr>
            <w:cnfStyle w:val="001000000000" w:firstRow="0" w:lastRow="0" w:firstColumn="1" w:lastColumn="0" w:oddVBand="0" w:evenVBand="0" w:oddHBand="0" w:evenHBand="0" w:firstRowFirstColumn="0" w:firstRowLastColumn="0" w:lastRowFirstColumn="0" w:lastRowLastColumn="0"/>
            <w:tcW w:w="0" w:type="auto"/>
            <w:hideMark/>
          </w:tcPr>
          <w:p w:rsidR="00AE091E" w:rsidRDefault="00AE091E" w:rsidP="00AE091E">
            <w:pPr>
              <w:spacing w:before="100" w:beforeAutospacing="1" w:after="100" w:afterAutospacing="1"/>
              <w:jc w:val="center"/>
              <w:rPr>
                <w:sz w:val="12"/>
                <w:szCs w:val="12"/>
              </w:rPr>
            </w:pPr>
            <w:r>
              <w:rPr>
                <w:sz w:val="12"/>
                <w:szCs w:val="12"/>
              </w:rPr>
              <w:t>1.4.</w:t>
            </w:r>
          </w:p>
        </w:tc>
        <w:tc>
          <w:tcPr>
            <w:tcW w:w="0" w:type="auto"/>
            <w:hideMark/>
          </w:tcPr>
          <w:p w:rsidR="00AE091E" w:rsidRDefault="00AE091E" w:rsidP="00AE091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Вода</w:t>
            </w:r>
          </w:p>
        </w:tc>
        <w:tc>
          <w:tcPr>
            <w:tcW w:w="0" w:type="auto"/>
            <w:hideMark/>
          </w:tcPr>
          <w:p w:rsidR="00AE091E" w:rsidRDefault="00AE091E" w:rsidP="00AE091E">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куб. м</w:t>
            </w:r>
          </w:p>
        </w:tc>
        <w:tc>
          <w:tcPr>
            <w:tcW w:w="0" w:type="auto"/>
            <w:hideMark/>
          </w:tcPr>
          <w:p w:rsid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24</w:t>
            </w:r>
          </w:p>
        </w:tc>
        <w:tc>
          <w:tcPr>
            <w:tcW w:w="0" w:type="auto"/>
            <w:hideMark/>
          </w:tcPr>
          <w:p w:rsid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0,13</w:t>
            </w:r>
          </w:p>
        </w:tc>
        <w:tc>
          <w:tcPr>
            <w:tcW w:w="0" w:type="auto"/>
            <w:hideMark/>
          </w:tcPr>
          <w:p w:rsid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3,12</w:t>
            </w:r>
          </w:p>
        </w:tc>
      </w:tr>
      <w:tr w:rsidR="00AE091E" w:rsidTr="00AE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E091E" w:rsidRDefault="00AE091E" w:rsidP="00AE091E">
            <w:pPr>
              <w:spacing w:before="100" w:beforeAutospacing="1" w:after="100" w:afterAutospacing="1"/>
              <w:jc w:val="center"/>
              <w:rPr>
                <w:sz w:val="12"/>
                <w:szCs w:val="12"/>
              </w:rPr>
            </w:pPr>
            <w:r>
              <w:rPr>
                <w:sz w:val="12"/>
                <w:szCs w:val="12"/>
              </w:rPr>
              <w:t>1.5.</w:t>
            </w:r>
          </w:p>
        </w:tc>
        <w:tc>
          <w:tcPr>
            <w:tcW w:w="0" w:type="auto"/>
            <w:hideMark/>
          </w:tcPr>
          <w:p w:rsidR="00AE091E" w:rsidRDefault="00AE091E" w:rsidP="00AE091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Прочие затраты</w:t>
            </w:r>
          </w:p>
        </w:tc>
        <w:tc>
          <w:tcPr>
            <w:tcW w:w="0" w:type="auto"/>
            <w:hideMark/>
          </w:tcPr>
          <w:p w:rsidR="00AE091E" w:rsidRDefault="00AE091E" w:rsidP="00AE091E">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 </w:t>
            </w:r>
          </w:p>
        </w:tc>
        <w:tc>
          <w:tcPr>
            <w:tcW w:w="0" w:type="auto"/>
            <w:hideMark/>
          </w:tcPr>
          <w:p w:rsid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 </w:t>
            </w:r>
          </w:p>
        </w:tc>
        <w:tc>
          <w:tcPr>
            <w:tcW w:w="0" w:type="auto"/>
            <w:hideMark/>
          </w:tcPr>
          <w:p w:rsidR="00AE091E" w:rsidRDefault="00AE091E" w:rsidP="00AE091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 </w:t>
            </w:r>
          </w:p>
        </w:tc>
        <w:tc>
          <w:tcPr>
            <w:tcW w:w="0" w:type="auto"/>
            <w:hideMark/>
          </w:tcPr>
          <w:p w:rsid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 </w:t>
            </w:r>
          </w:p>
        </w:tc>
      </w:tr>
      <w:tr w:rsidR="00AE091E" w:rsidTr="00AE091E">
        <w:tc>
          <w:tcPr>
            <w:cnfStyle w:val="001000000000" w:firstRow="0" w:lastRow="0" w:firstColumn="1" w:lastColumn="0" w:oddVBand="0" w:evenVBand="0" w:oddHBand="0" w:evenHBand="0" w:firstRowFirstColumn="0" w:firstRowLastColumn="0" w:lastRowFirstColumn="0" w:lastRowLastColumn="0"/>
            <w:tcW w:w="0" w:type="auto"/>
            <w:hideMark/>
          </w:tcPr>
          <w:p w:rsidR="00AE091E" w:rsidRDefault="00AE091E" w:rsidP="00AE091E">
            <w:pPr>
              <w:spacing w:before="100" w:beforeAutospacing="1" w:after="100" w:afterAutospacing="1"/>
              <w:jc w:val="center"/>
              <w:rPr>
                <w:sz w:val="12"/>
                <w:szCs w:val="12"/>
              </w:rPr>
            </w:pPr>
            <w:r>
              <w:rPr>
                <w:sz w:val="12"/>
                <w:szCs w:val="12"/>
              </w:rPr>
              <w:lastRenderedPageBreak/>
              <w:t>2</w:t>
            </w:r>
          </w:p>
        </w:tc>
        <w:tc>
          <w:tcPr>
            <w:tcW w:w="0" w:type="auto"/>
            <w:gridSpan w:val="4"/>
            <w:hideMark/>
          </w:tcPr>
          <w:p w:rsidR="00AE091E" w:rsidRDefault="00AE091E" w:rsidP="00AE091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12"/>
                <w:szCs w:val="12"/>
              </w:rPr>
            </w:pPr>
            <w:r>
              <w:rPr>
                <w:rStyle w:val="aa"/>
                <w:sz w:val="12"/>
                <w:szCs w:val="12"/>
              </w:rPr>
              <w:t>Соль техническая</w:t>
            </w:r>
          </w:p>
        </w:tc>
        <w:tc>
          <w:tcPr>
            <w:tcW w:w="0" w:type="auto"/>
            <w:hideMark/>
          </w:tcPr>
          <w:p w:rsid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rStyle w:val="aa"/>
                <w:sz w:val="12"/>
                <w:szCs w:val="12"/>
              </w:rPr>
              <w:t>517,725</w:t>
            </w:r>
          </w:p>
        </w:tc>
      </w:tr>
      <w:tr w:rsidR="00AE091E" w:rsidTr="00AE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E091E" w:rsidRDefault="00AE091E" w:rsidP="00AE091E">
            <w:pPr>
              <w:spacing w:before="100" w:beforeAutospacing="1" w:after="100" w:afterAutospacing="1"/>
              <w:jc w:val="center"/>
              <w:rPr>
                <w:sz w:val="12"/>
                <w:szCs w:val="12"/>
              </w:rPr>
            </w:pPr>
            <w:r>
              <w:rPr>
                <w:sz w:val="12"/>
                <w:szCs w:val="12"/>
              </w:rPr>
              <w:t>2.1.</w:t>
            </w:r>
          </w:p>
        </w:tc>
        <w:tc>
          <w:tcPr>
            <w:tcW w:w="0" w:type="auto"/>
            <w:gridSpan w:val="4"/>
            <w:hideMark/>
          </w:tcPr>
          <w:p w:rsidR="00AE091E" w:rsidRDefault="00AE091E" w:rsidP="00AE091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Сырьё и материалы:</w:t>
            </w:r>
          </w:p>
        </w:tc>
        <w:tc>
          <w:tcPr>
            <w:tcW w:w="0" w:type="auto"/>
            <w:hideMark/>
          </w:tcPr>
          <w:p w:rsid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35</w:t>
            </w:r>
          </w:p>
        </w:tc>
      </w:tr>
      <w:tr w:rsidR="00AE091E" w:rsidTr="00AE091E">
        <w:tc>
          <w:tcPr>
            <w:cnfStyle w:val="001000000000" w:firstRow="0" w:lastRow="0" w:firstColumn="1" w:lastColumn="0" w:oddVBand="0" w:evenVBand="0" w:oddHBand="0" w:evenHBand="0" w:firstRowFirstColumn="0" w:firstRowLastColumn="0" w:lastRowFirstColumn="0" w:lastRowLastColumn="0"/>
            <w:tcW w:w="0" w:type="auto"/>
            <w:hideMark/>
          </w:tcPr>
          <w:p w:rsidR="00AE091E" w:rsidRDefault="00AE091E" w:rsidP="00AE091E">
            <w:pPr>
              <w:rPr>
                <w:rFonts w:eastAsia="Times New Roman"/>
                <w:sz w:val="20"/>
                <w:szCs w:val="20"/>
              </w:rPr>
            </w:pPr>
            <w:r>
              <w:rPr>
                <w:rFonts w:eastAsia="Times New Roman"/>
                <w:sz w:val="20"/>
                <w:szCs w:val="20"/>
              </w:rPr>
              <w:t> </w:t>
            </w:r>
          </w:p>
        </w:tc>
        <w:tc>
          <w:tcPr>
            <w:tcW w:w="0" w:type="auto"/>
            <w:hideMark/>
          </w:tcPr>
          <w:p w:rsidR="00AE091E" w:rsidRDefault="00AE091E" w:rsidP="00AE091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Упаковка</w:t>
            </w:r>
          </w:p>
        </w:tc>
        <w:tc>
          <w:tcPr>
            <w:tcW w:w="0" w:type="auto"/>
            <w:hideMark/>
          </w:tcPr>
          <w:p w:rsidR="00AE091E" w:rsidRDefault="00AE091E" w:rsidP="00AE091E">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 усл</w:t>
            </w:r>
            <w:proofErr w:type="gramStart"/>
            <w:r>
              <w:rPr>
                <w:sz w:val="12"/>
                <w:szCs w:val="12"/>
              </w:rPr>
              <w:t>.е</w:t>
            </w:r>
            <w:proofErr w:type="gramEnd"/>
            <w:r>
              <w:rPr>
                <w:sz w:val="12"/>
                <w:szCs w:val="12"/>
              </w:rPr>
              <w:t>д</w:t>
            </w:r>
          </w:p>
        </w:tc>
        <w:tc>
          <w:tcPr>
            <w:tcW w:w="0" w:type="auto"/>
            <w:hideMark/>
          </w:tcPr>
          <w:p w:rsid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35</w:t>
            </w:r>
          </w:p>
        </w:tc>
        <w:tc>
          <w:tcPr>
            <w:tcW w:w="0" w:type="auto"/>
            <w:hideMark/>
          </w:tcPr>
          <w:p w:rsid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w:t>
            </w:r>
          </w:p>
        </w:tc>
        <w:tc>
          <w:tcPr>
            <w:tcW w:w="0" w:type="auto"/>
            <w:hideMark/>
          </w:tcPr>
          <w:p w:rsid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35</w:t>
            </w:r>
          </w:p>
        </w:tc>
      </w:tr>
      <w:tr w:rsidR="00AE091E" w:rsidTr="00AE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E091E" w:rsidRDefault="00AE091E" w:rsidP="00AE091E">
            <w:pPr>
              <w:spacing w:before="100" w:beforeAutospacing="1" w:after="100" w:afterAutospacing="1"/>
              <w:jc w:val="center"/>
              <w:rPr>
                <w:sz w:val="12"/>
                <w:szCs w:val="12"/>
              </w:rPr>
            </w:pPr>
            <w:r>
              <w:rPr>
                <w:sz w:val="12"/>
                <w:szCs w:val="12"/>
              </w:rPr>
              <w:t>2.2.</w:t>
            </w:r>
          </w:p>
        </w:tc>
        <w:tc>
          <w:tcPr>
            <w:tcW w:w="0" w:type="auto"/>
            <w:hideMark/>
          </w:tcPr>
          <w:p w:rsidR="00AE091E" w:rsidRDefault="00AE091E" w:rsidP="00AE091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Электроэнергия</w:t>
            </w:r>
          </w:p>
        </w:tc>
        <w:tc>
          <w:tcPr>
            <w:tcW w:w="0" w:type="auto"/>
            <w:hideMark/>
          </w:tcPr>
          <w:p w:rsidR="00AE091E" w:rsidRDefault="00AE091E" w:rsidP="00AE091E">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кВт</w:t>
            </w:r>
          </w:p>
        </w:tc>
        <w:tc>
          <w:tcPr>
            <w:tcW w:w="0" w:type="auto"/>
            <w:hideMark/>
          </w:tcPr>
          <w:p w:rsid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 </w:t>
            </w:r>
          </w:p>
        </w:tc>
        <w:tc>
          <w:tcPr>
            <w:tcW w:w="0" w:type="auto"/>
            <w:hideMark/>
          </w:tcPr>
          <w:p w:rsid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 </w:t>
            </w:r>
          </w:p>
        </w:tc>
        <w:tc>
          <w:tcPr>
            <w:tcW w:w="0" w:type="auto"/>
            <w:hideMark/>
          </w:tcPr>
          <w:p w:rsid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 </w:t>
            </w:r>
          </w:p>
        </w:tc>
      </w:tr>
      <w:tr w:rsidR="00AE091E" w:rsidTr="00AE091E">
        <w:tc>
          <w:tcPr>
            <w:cnfStyle w:val="001000000000" w:firstRow="0" w:lastRow="0" w:firstColumn="1" w:lastColumn="0" w:oddVBand="0" w:evenVBand="0" w:oddHBand="0" w:evenHBand="0" w:firstRowFirstColumn="0" w:firstRowLastColumn="0" w:lastRowFirstColumn="0" w:lastRowLastColumn="0"/>
            <w:tcW w:w="0" w:type="auto"/>
            <w:hideMark/>
          </w:tcPr>
          <w:p w:rsidR="00AE091E" w:rsidRDefault="00AE091E" w:rsidP="00AE091E">
            <w:pPr>
              <w:spacing w:before="100" w:beforeAutospacing="1" w:after="100" w:afterAutospacing="1"/>
              <w:jc w:val="center"/>
              <w:rPr>
                <w:sz w:val="12"/>
                <w:szCs w:val="12"/>
              </w:rPr>
            </w:pPr>
            <w:r>
              <w:rPr>
                <w:sz w:val="12"/>
                <w:szCs w:val="12"/>
              </w:rPr>
              <w:t>2.3.</w:t>
            </w:r>
          </w:p>
        </w:tc>
        <w:tc>
          <w:tcPr>
            <w:tcW w:w="0" w:type="auto"/>
            <w:hideMark/>
          </w:tcPr>
          <w:p w:rsidR="00AE091E" w:rsidRDefault="00AE091E" w:rsidP="00AE091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Газ</w:t>
            </w:r>
          </w:p>
        </w:tc>
        <w:tc>
          <w:tcPr>
            <w:tcW w:w="0" w:type="auto"/>
            <w:hideMark/>
          </w:tcPr>
          <w:p w:rsidR="00AE091E" w:rsidRDefault="00AE091E" w:rsidP="00AE091E">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куб. м</w:t>
            </w:r>
          </w:p>
        </w:tc>
        <w:tc>
          <w:tcPr>
            <w:tcW w:w="0" w:type="auto"/>
            <w:hideMark/>
          </w:tcPr>
          <w:p w:rsid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5,5</w:t>
            </w:r>
          </w:p>
        </w:tc>
        <w:tc>
          <w:tcPr>
            <w:tcW w:w="0" w:type="auto"/>
            <w:hideMark/>
          </w:tcPr>
          <w:p w:rsid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86,11</w:t>
            </w:r>
          </w:p>
        </w:tc>
        <w:tc>
          <w:tcPr>
            <w:tcW w:w="0" w:type="auto"/>
            <w:hideMark/>
          </w:tcPr>
          <w:p w:rsid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473,605</w:t>
            </w:r>
          </w:p>
        </w:tc>
      </w:tr>
      <w:tr w:rsidR="00AE091E" w:rsidTr="00AE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E091E" w:rsidRDefault="00AE091E" w:rsidP="00AE091E">
            <w:pPr>
              <w:spacing w:before="100" w:beforeAutospacing="1" w:after="100" w:afterAutospacing="1"/>
              <w:jc w:val="center"/>
              <w:rPr>
                <w:sz w:val="12"/>
                <w:szCs w:val="12"/>
              </w:rPr>
            </w:pPr>
            <w:r>
              <w:rPr>
                <w:sz w:val="12"/>
                <w:szCs w:val="12"/>
              </w:rPr>
              <w:t>2.4.</w:t>
            </w:r>
          </w:p>
        </w:tc>
        <w:tc>
          <w:tcPr>
            <w:tcW w:w="0" w:type="auto"/>
            <w:hideMark/>
          </w:tcPr>
          <w:p w:rsidR="00AE091E" w:rsidRDefault="00AE091E" w:rsidP="00AE091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Вода</w:t>
            </w:r>
          </w:p>
        </w:tc>
        <w:tc>
          <w:tcPr>
            <w:tcW w:w="0" w:type="auto"/>
            <w:hideMark/>
          </w:tcPr>
          <w:p w:rsidR="00AE091E" w:rsidRDefault="00AE091E" w:rsidP="00AE091E">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куб. м</w:t>
            </w:r>
          </w:p>
        </w:tc>
        <w:tc>
          <w:tcPr>
            <w:tcW w:w="0" w:type="auto"/>
            <w:hideMark/>
          </w:tcPr>
          <w:p w:rsid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24</w:t>
            </w:r>
          </w:p>
        </w:tc>
        <w:tc>
          <w:tcPr>
            <w:tcW w:w="0" w:type="auto"/>
            <w:hideMark/>
          </w:tcPr>
          <w:p w:rsid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0,38</w:t>
            </w:r>
          </w:p>
        </w:tc>
        <w:tc>
          <w:tcPr>
            <w:tcW w:w="0" w:type="auto"/>
            <w:hideMark/>
          </w:tcPr>
          <w:p w:rsid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9,12</w:t>
            </w:r>
          </w:p>
        </w:tc>
      </w:tr>
      <w:tr w:rsidR="00AE091E" w:rsidTr="00AE091E">
        <w:tc>
          <w:tcPr>
            <w:cnfStyle w:val="001000000000" w:firstRow="0" w:lastRow="0" w:firstColumn="1" w:lastColumn="0" w:oddVBand="0" w:evenVBand="0" w:oddHBand="0" w:evenHBand="0" w:firstRowFirstColumn="0" w:firstRowLastColumn="0" w:lastRowFirstColumn="0" w:lastRowLastColumn="0"/>
            <w:tcW w:w="0" w:type="auto"/>
            <w:hideMark/>
          </w:tcPr>
          <w:p w:rsidR="00AE091E" w:rsidRDefault="00AE091E" w:rsidP="00AE091E">
            <w:pPr>
              <w:spacing w:before="100" w:beforeAutospacing="1" w:after="100" w:afterAutospacing="1"/>
              <w:jc w:val="center"/>
              <w:rPr>
                <w:sz w:val="12"/>
                <w:szCs w:val="12"/>
              </w:rPr>
            </w:pPr>
            <w:r>
              <w:rPr>
                <w:sz w:val="12"/>
                <w:szCs w:val="12"/>
              </w:rPr>
              <w:t>2.5.</w:t>
            </w:r>
          </w:p>
        </w:tc>
        <w:tc>
          <w:tcPr>
            <w:tcW w:w="0" w:type="auto"/>
            <w:hideMark/>
          </w:tcPr>
          <w:p w:rsidR="00AE091E" w:rsidRDefault="00AE091E" w:rsidP="00AE091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Прочие затраты</w:t>
            </w:r>
          </w:p>
        </w:tc>
        <w:tc>
          <w:tcPr>
            <w:tcW w:w="0" w:type="auto"/>
            <w:hideMark/>
          </w:tcPr>
          <w:p w:rsidR="00AE091E" w:rsidRDefault="00AE091E" w:rsidP="00AE091E">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w:t>
            </w:r>
          </w:p>
        </w:tc>
        <w:tc>
          <w:tcPr>
            <w:tcW w:w="0" w:type="auto"/>
            <w:hideMark/>
          </w:tcPr>
          <w:p w:rsid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w:t>
            </w:r>
          </w:p>
        </w:tc>
        <w:tc>
          <w:tcPr>
            <w:tcW w:w="0" w:type="auto"/>
            <w:hideMark/>
          </w:tcPr>
          <w:p w:rsidR="00AE091E" w:rsidRDefault="00AE091E" w:rsidP="00AE091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w:t>
            </w:r>
          </w:p>
        </w:tc>
        <w:tc>
          <w:tcPr>
            <w:tcW w:w="0" w:type="auto"/>
            <w:hideMark/>
          </w:tcPr>
          <w:p w:rsid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w:t>
            </w:r>
          </w:p>
        </w:tc>
      </w:tr>
      <w:tr w:rsidR="00AE091E" w:rsidTr="00AE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E091E" w:rsidRDefault="00AE091E" w:rsidP="00AE091E">
            <w:pPr>
              <w:spacing w:before="100" w:beforeAutospacing="1" w:after="100" w:afterAutospacing="1"/>
              <w:jc w:val="center"/>
              <w:rPr>
                <w:sz w:val="12"/>
                <w:szCs w:val="12"/>
              </w:rPr>
            </w:pPr>
            <w:r>
              <w:rPr>
                <w:sz w:val="12"/>
                <w:szCs w:val="12"/>
              </w:rPr>
              <w:t>3</w:t>
            </w:r>
          </w:p>
        </w:tc>
        <w:tc>
          <w:tcPr>
            <w:tcW w:w="0" w:type="auto"/>
            <w:gridSpan w:val="4"/>
            <w:hideMark/>
          </w:tcPr>
          <w:p w:rsidR="00AE091E" w:rsidRDefault="00AE091E" w:rsidP="00AE091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12"/>
                <w:szCs w:val="12"/>
              </w:rPr>
            </w:pPr>
            <w:r>
              <w:rPr>
                <w:rStyle w:val="aa"/>
                <w:sz w:val="12"/>
                <w:szCs w:val="12"/>
              </w:rPr>
              <w:t>Натрий хлористый (р-р) концентрации 300-350 г/л</w:t>
            </w:r>
          </w:p>
        </w:tc>
        <w:tc>
          <w:tcPr>
            <w:tcW w:w="0" w:type="auto"/>
            <w:hideMark/>
          </w:tcPr>
          <w:p w:rsid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rStyle w:val="aa"/>
                <w:sz w:val="12"/>
                <w:szCs w:val="12"/>
              </w:rPr>
              <w:t>517,005</w:t>
            </w:r>
          </w:p>
        </w:tc>
      </w:tr>
      <w:tr w:rsidR="00AE091E" w:rsidTr="00AE091E">
        <w:tc>
          <w:tcPr>
            <w:cnfStyle w:val="001000000000" w:firstRow="0" w:lastRow="0" w:firstColumn="1" w:lastColumn="0" w:oddVBand="0" w:evenVBand="0" w:oddHBand="0" w:evenHBand="0" w:firstRowFirstColumn="0" w:firstRowLastColumn="0" w:lastRowFirstColumn="0" w:lastRowLastColumn="0"/>
            <w:tcW w:w="0" w:type="auto"/>
            <w:hideMark/>
          </w:tcPr>
          <w:p w:rsidR="00AE091E" w:rsidRDefault="00AE091E" w:rsidP="00AE091E">
            <w:pPr>
              <w:spacing w:before="100" w:beforeAutospacing="1" w:after="100" w:afterAutospacing="1"/>
              <w:jc w:val="center"/>
              <w:rPr>
                <w:sz w:val="12"/>
                <w:szCs w:val="12"/>
              </w:rPr>
            </w:pPr>
            <w:r>
              <w:rPr>
                <w:sz w:val="12"/>
                <w:szCs w:val="12"/>
              </w:rPr>
              <w:t>3.1.</w:t>
            </w:r>
          </w:p>
        </w:tc>
        <w:tc>
          <w:tcPr>
            <w:tcW w:w="0" w:type="auto"/>
            <w:gridSpan w:val="4"/>
            <w:hideMark/>
          </w:tcPr>
          <w:p w:rsidR="00AE091E" w:rsidRDefault="00AE091E" w:rsidP="00AE091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Сырьё и материалы:</w:t>
            </w:r>
          </w:p>
        </w:tc>
        <w:tc>
          <w:tcPr>
            <w:tcW w:w="0" w:type="auto"/>
            <w:hideMark/>
          </w:tcPr>
          <w:p w:rsid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35</w:t>
            </w:r>
          </w:p>
        </w:tc>
      </w:tr>
      <w:tr w:rsidR="00AE091E" w:rsidTr="00AE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E091E" w:rsidRDefault="00AE091E" w:rsidP="00AE091E">
            <w:pPr>
              <w:rPr>
                <w:rFonts w:eastAsia="Times New Roman"/>
                <w:sz w:val="20"/>
                <w:szCs w:val="20"/>
              </w:rPr>
            </w:pPr>
            <w:r>
              <w:rPr>
                <w:rFonts w:eastAsia="Times New Roman"/>
                <w:sz w:val="20"/>
                <w:szCs w:val="20"/>
              </w:rPr>
              <w:t> </w:t>
            </w:r>
          </w:p>
        </w:tc>
        <w:tc>
          <w:tcPr>
            <w:tcW w:w="0" w:type="auto"/>
            <w:hideMark/>
          </w:tcPr>
          <w:p w:rsidR="00AE091E" w:rsidRDefault="00AE091E" w:rsidP="00AE091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Упаковка</w:t>
            </w:r>
          </w:p>
        </w:tc>
        <w:tc>
          <w:tcPr>
            <w:tcW w:w="0" w:type="auto"/>
            <w:hideMark/>
          </w:tcPr>
          <w:p w:rsidR="00AE091E" w:rsidRDefault="00AE091E" w:rsidP="00AE091E">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1 усл</w:t>
            </w:r>
            <w:proofErr w:type="gramStart"/>
            <w:r>
              <w:rPr>
                <w:sz w:val="12"/>
                <w:szCs w:val="12"/>
              </w:rPr>
              <w:t>.е</w:t>
            </w:r>
            <w:proofErr w:type="gramEnd"/>
            <w:r>
              <w:rPr>
                <w:sz w:val="12"/>
                <w:szCs w:val="12"/>
              </w:rPr>
              <w:t>д</w:t>
            </w:r>
          </w:p>
        </w:tc>
        <w:tc>
          <w:tcPr>
            <w:tcW w:w="0" w:type="auto"/>
            <w:hideMark/>
          </w:tcPr>
          <w:p w:rsid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35</w:t>
            </w:r>
          </w:p>
        </w:tc>
        <w:tc>
          <w:tcPr>
            <w:tcW w:w="0" w:type="auto"/>
            <w:hideMark/>
          </w:tcPr>
          <w:p w:rsid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1</w:t>
            </w:r>
          </w:p>
        </w:tc>
        <w:tc>
          <w:tcPr>
            <w:tcW w:w="0" w:type="auto"/>
            <w:hideMark/>
          </w:tcPr>
          <w:p w:rsid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35</w:t>
            </w:r>
          </w:p>
        </w:tc>
      </w:tr>
      <w:tr w:rsidR="00AE091E" w:rsidTr="00AE091E">
        <w:tc>
          <w:tcPr>
            <w:cnfStyle w:val="001000000000" w:firstRow="0" w:lastRow="0" w:firstColumn="1" w:lastColumn="0" w:oddVBand="0" w:evenVBand="0" w:oddHBand="0" w:evenHBand="0" w:firstRowFirstColumn="0" w:firstRowLastColumn="0" w:lastRowFirstColumn="0" w:lastRowLastColumn="0"/>
            <w:tcW w:w="0" w:type="auto"/>
            <w:hideMark/>
          </w:tcPr>
          <w:p w:rsidR="00AE091E" w:rsidRDefault="00AE091E" w:rsidP="00AE091E">
            <w:pPr>
              <w:spacing w:before="100" w:beforeAutospacing="1" w:after="100" w:afterAutospacing="1"/>
              <w:jc w:val="center"/>
              <w:rPr>
                <w:sz w:val="12"/>
                <w:szCs w:val="12"/>
              </w:rPr>
            </w:pPr>
            <w:r>
              <w:rPr>
                <w:sz w:val="12"/>
                <w:szCs w:val="12"/>
              </w:rPr>
              <w:t>3.2.</w:t>
            </w:r>
          </w:p>
        </w:tc>
        <w:tc>
          <w:tcPr>
            <w:tcW w:w="0" w:type="auto"/>
            <w:hideMark/>
          </w:tcPr>
          <w:p w:rsidR="00AE091E" w:rsidRDefault="00AE091E" w:rsidP="00AE091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Электроэнергия</w:t>
            </w:r>
          </w:p>
        </w:tc>
        <w:tc>
          <w:tcPr>
            <w:tcW w:w="0" w:type="auto"/>
            <w:hideMark/>
          </w:tcPr>
          <w:p w:rsidR="00AE091E" w:rsidRDefault="00AE091E" w:rsidP="00AE091E">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кВт</w:t>
            </w:r>
          </w:p>
        </w:tc>
        <w:tc>
          <w:tcPr>
            <w:tcW w:w="0" w:type="auto"/>
            <w:hideMark/>
          </w:tcPr>
          <w:p w:rsid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w:t>
            </w:r>
          </w:p>
        </w:tc>
        <w:tc>
          <w:tcPr>
            <w:tcW w:w="0" w:type="auto"/>
            <w:hideMark/>
          </w:tcPr>
          <w:p w:rsid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w:t>
            </w:r>
          </w:p>
        </w:tc>
        <w:tc>
          <w:tcPr>
            <w:tcW w:w="0" w:type="auto"/>
            <w:hideMark/>
          </w:tcPr>
          <w:p w:rsid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w:t>
            </w:r>
          </w:p>
        </w:tc>
      </w:tr>
      <w:tr w:rsidR="00AE091E" w:rsidTr="00AE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E091E" w:rsidRDefault="00AE091E" w:rsidP="00AE091E">
            <w:pPr>
              <w:spacing w:before="100" w:beforeAutospacing="1" w:after="100" w:afterAutospacing="1"/>
              <w:jc w:val="center"/>
              <w:rPr>
                <w:sz w:val="12"/>
                <w:szCs w:val="12"/>
              </w:rPr>
            </w:pPr>
            <w:r>
              <w:rPr>
                <w:sz w:val="12"/>
                <w:szCs w:val="12"/>
              </w:rPr>
              <w:t>3.3.</w:t>
            </w:r>
          </w:p>
        </w:tc>
        <w:tc>
          <w:tcPr>
            <w:tcW w:w="0" w:type="auto"/>
            <w:hideMark/>
          </w:tcPr>
          <w:p w:rsidR="00AE091E" w:rsidRDefault="00AE091E" w:rsidP="00AE091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Газ</w:t>
            </w:r>
          </w:p>
        </w:tc>
        <w:tc>
          <w:tcPr>
            <w:tcW w:w="0" w:type="auto"/>
            <w:hideMark/>
          </w:tcPr>
          <w:p w:rsidR="00AE091E" w:rsidRDefault="00AE091E" w:rsidP="00AE091E">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куб. м</w:t>
            </w:r>
          </w:p>
        </w:tc>
        <w:tc>
          <w:tcPr>
            <w:tcW w:w="0" w:type="auto"/>
            <w:hideMark/>
          </w:tcPr>
          <w:p w:rsid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5,5</w:t>
            </w:r>
          </w:p>
        </w:tc>
        <w:tc>
          <w:tcPr>
            <w:tcW w:w="0" w:type="auto"/>
            <w:hideMark/>
          </w:tcPr>
          <w:p w:rsid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86,11</w:t>
            </w:r>
          </w:p>
        </w:tc>
        <w:tc>
          <w:tcPr>
            <w:tcW w:w="0" w:type="auto"/>
            <w:hideMark/>
          </w:tcPr>
          <w:p w:rsid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473,605</w:t>
            </w:r>
          </w:p>
        </w:tc>
      </w:tr>
      <w:tr w:rsidR="00AE091E" w:rsidTr="00AE091E">
        <w:tc>
          <w:tcPr>
            <w:cnfStyle w:val="001000000000" w:firstRow="0" w:lastRow="0" w:firstColumn="1" w:lastColumn="0" w:oddVBand="0" w:evenVBand="0" w:oddHBand="0" w:evenHBand="0" w:firstRowFirstColumn="0" w:firstRowLastColumn="0" w:lastRowFirstColumn="0" w:lastRowLastColumn="0"/>
            <w:tcW w:w="0" w:type="auto"/>
            <w:hideMark/>
          </w:tcPr>
          <w:p w:rsidR="00AE091E" w:rsidRDefault="00AE091E" w:rsidP="00AE091E">
            <w:pPr>
              <w:spacing w:before="100" w:beforeAutospacing="1" w:after="100" w:afterAutospacing="1"/>
              <w:jc w:val="center"/>
              <w:rPr>
                <w:sz w:val="12"/>
                <w:szCs w:val="12"/>
              </w:rPr>
            </w:pPr>
            <w:r>
              <w:rPr>
                <w:sz w:val="12"/>
                <w:szCs w:val="12"/>
              </w:rPr>
              <w:t>3.4.</w:t>
            </w:r>
          </w:p>
        </w:tc>
        <w:tc>
          <w:tcPr>
            <w:tcW w:w="0" w:type="auto"/>
            <w:hideMark/>
          </w:tcPr>
          <w:p w:rsidR="00AE091E" w:rsidRDefault="00AE091E" w:rsidP="00AE091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Вода</w:t>
            </w:r>
          </w:p>
        </w:tc>
        <w:tc>
          <w:tcPr>
            <w:tcW w:w="0" w:type="auto"/>
            <w:hideMark/>
          </w:tcPr>
          <w:p w:rsidR="00AE091E" w:rsidRDefault="00AE091E" w:rsidP="00AE091E">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куб. м</w:t>
            </w:r>
          </w:p>
        </w:tc>
        <w:tc>
          <w:tcPr>
            <w:tcW w:w="0" w:type="auto"/>
            <w:hideMark/>
          </w:tcPr>
          <w:p w:rsid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24</w:t>
            </w:r>
          </w:p>
        </w:tc>
        <w:tc>
          <w:tcPr>
            <w:tcW w:w="0" w:type="auto"/>
            <w:hideMark/>
          </w:tcPr>
          <w:p w:rsid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0,35</w:t>
            </w:r>
          </w:p>
        </w:tc>
        <w:tc>
          <w:tcPr>
            <w:tcW w:w="0" w:type="auto"/>
            <w:hideMark/>
          </w:tcPr>
          <w:p w:rsid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8,4</w:t>
            </w:r>
          </w:p>
        </w:tc>
      </w:tr>
      <w:tr w:rsidR="00AE091E" w:rsidTr="00AE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E091E" w:rsidRDefault="00AE091E" w:rsidP="00AE091E">
            <w:pPr>
              <w:spacing w:before="100" w:beforeAutospacing="1" w:after="100" w:afterAutospacing="1"/>
              <w:jc w:val="center"/>
              <w:rPr>
                <w:sz w:val="12"/>
                <w:szCs w:val="12"/>
              </w:rPr>
            </w:pPr>
            <w:r>
              <w:rPr>
                <w:sz w:val="12"/>
                <w:szCs w:val="12"/>
              </w:rPr>
              <w:t>3.5.</w:t>
            </w:r>
          </w:p>
        </w:tc>
        <w:tc>
          <w:tcPr>
            <w:tcW w:w="0" w:type="auto"/>
            <w:hideMark/>
          </w:tcPr>
          <w:p w:rsidR="00AE091E" w:rsidRDefault="00AE091E" w:rsidP="00AE091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Прочие затраты</w:t>
            </w:r>
          </w:p>
        </w:tc>
        <w:tc>
          <w:tcPr>
            <w:tcW w:w="0" w:type="auto"/>
            <w:hideMark/>
          </w:tcPr>
          <w:p w:rsidR="00AE091E" w:rsidRDefault="00AE091E" w:rsidP="00AE091E">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 </w:t>
            </w:r>
          </w:p>
        </w:tc>
        <w:tc>
          <w:tcPr>
            <w:tcW w:w="0" w:type="auto"/>
            <w:hideMark/>
          </w:tcPr>
          <w:p w:rsid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 </w:t>
            </w:r>
          </w:p>
        </w:tc>
        <w:tc>
          <w:tcPr>
            <w:tcW w:w="0" w:type="auto"/>
            <w:hideMark/>
          </w:tcPr>
          <w:p w:rsidR="00AE091E" w:rsidRDefault="00AE091E" w:rsidP="00AE091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 </w:t>
            </w:r>
          </w:p>
        </w:tc>
        <w:tc>
          <w:tcPr>
            <w:tcW w:w="0" w:type="auto"/>
            <w:hideMark/>
          </w:tcPr>
          <w:p w:rsid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 </w:t>
            </w:r>
          </w:p>
        </w:tc>
      </w:tr>
    </w:tbl>
    <w:p w:rsidR="00110FBB" w:rsidRPr="004A4919" w:rsidRDefault="00110FBB" w:rsidP="00110FBB">
      <w:pPr>
        <w:pStyle w:val="a3"/>
        <w:keepNext/>
        <w:spacing w:before="100" w:beforeAutospacing="1" w:after="100" w:afterAutospacing="1"/>
        <w:rPr>
          <w:rFonts w:asciiTheme="majorHAnsi" w:hAnsiTheme="majorHAnsi" w:cs="Times New Roman"/>
        </w:rPr>
      </w:pPr>
      <w:r w:rsidRPr="004A4919">
        <w:rPr>
          <w:rFonts w:asciiTheme="majorHAnsi" w:hAnsiTheme="majorHAnsi" w:cs="Times New Roman"/>
        </w:rPr>
        <w:t xml:space="preserve">Таблица </w:t>
      </w:r>
      <w:r w:rsidRPr="004A4919">
        <w:rPr>
          <w:rFonts w:asciiTheme="majorHAnsi" w:hAnsiTheme="majorHAnsi" w:cs="Times New Roman"/>
        </w:rPr>
        <w:fldChar w:fldCharType="begin"/>
      </w:r>
      <w:r w:rsidRPr="004A4919">
        <w:rPr>
          <w:rFonts w:asciiTheme="majorHAnsi" w:hAnsiTheme="majorHAnsi" w:cs="Times New Roman"/>
        </w:rPr>
        <w:instrText xml:space="preserve"> SEQ Table \* ARABIC </w:instrText>
      </w:r>
      <w:r w:rsidRPr="004A4919">
        <w:rPr>
          <w:rFonts w:asciiTheme="majorHAnsi" w:hAnsiTheme="majorHAnsi" w:cs="Times New Roman"/>
        </w:rPr>
        <w:fldChar w:fldCharType="separate"/>
      </w:r>
      <w:r w:rsidR="00E97F3B">
        <w:rPr>
          <w:rFonts w:asciiTheme="majorHAnsi" w:hAnsiTheme="majorHAnsi" w:cs="Times New Roman"/>
          <w:noProof/>
        </w:rPr>
        <w:t>22</w:t>
      </w:r>
      <w:r w:rsidRPr="004A4919">
        <w:rPr>
          <w:rFonts w:asciiTheme="majorHAnsi" w:hAnsiTheme="majorHAnsi" w:cs="Times New Roman"/>
        </w:rPr>
        <w:fldChar w:fldCharType="end"/>
      </w:r>
      <w:r w:rsidRPr="004A4919">
        <w:rPr>
          <w:rFonts w:asciiTheme="majorHAnsi" w:hAnsiTheme="majorHAnsi" w:cs="Times New Roman"/>
        </w:rPr>
        <w:t xml:space="preserve"> - Структура затрат, тыс. руб.</w:t>
      </w:r>
    </w:p>
    <w:tbl>
      <w:tblPr>
        <w:tblStyle w:val="-111"/>
        <w:tblW w:w="0" w:type="auto"/>
        <w:tblLook w:val="00A0" w:firstRow="1" w:lastRow="0" w:firstColumn="1" w:lastColumn="0" w:noHBand="0" w:noVBand="0"/>
      </w:tblPr>
      <w:tblGrid>
        <w:gridCol w:w="529"/>
        <w:gridCol w:w="2591"/>
        <w:gridCol w:w="535"/>
        <w:gridCol w:w="535"/>
        <w:gridCol w:w="548"/>
        <w:gridCol w:w="543"/>
        <w:gridCol w:w="535"/>
        <w:gridCol w:w="535"/>
        <w:gridCol w:w="548"/>
        <w:gridCol w:w="543"/>
        <w:gridCol w:w="709"/>
        <w:gridCol w:w="709"/>
        <w:gridCol w:w="709"/>
        <w:gridCol w:w="709"/>
        <w:gridCol w:w="780"/>
        <w:gridCol w:w="780"/>
        <w:gridCol w:w="780"/>
        <w:gridCol w:w="780"/>
        <w:gridCol w:w="780"/>
        <w:gridCol w:w="780"/>
      </w:tblGrid>
      <w:tr w:rsidR="00110FBB" w:rsidRPr="00753A92" w:rsidTr="00110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110FBB" w:rsidRPr="00753A92" w:rsidRDefault="00110FBB"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N° п/п</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110FBB" w:rsidRPr="00753A92" w:rsidRDefault="00110FBB"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Наименование показателей</w:t>
            </w:r>
          </w:p>
        </w:tc>
        <w:tc>
          <w:tcPr>
            <w:tcW w:w="0" w:type="auto"/>
            <w:gridSpan w:val="4"/>
            <w:hideMark/>
          </w:tcPr>
          <w:p w:rsidR="00110FBB" w:rsidRPr="00753A92" w:rsidRDefault="00110FBB" w:rsidP="00110FB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2017</w:t>
            </w:r>
          </w:p>
        </w:tc>
        <w:tc>
          <w:tcPr>
            <w:cnfStyle w:val="000010000000" w:firstRow="0" w:lastRow="0" w:firstColumn="0" w:lastColumn="0" w:oddVBand="1" w:evenVBand="0" w:oddHBand="0" w:evenHBand="0" w:firstRowFirstColumn="0" w:firstRowLastColumn="0" w:lastRowFirstColumn="0" w:lastRowLastColumn="0"/>
            <w:tcW w:w="0" w:type="auto"/>
            <w:gridSpan w:val="4"/>
            <w:hideMark/>
          </w:tcPr>
          <w:p w:rsidR="00110FBB" w:rsidRPr="00753A92" w:rsidRDefault="00110FBB"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2018</w:t>
            </w:r>
          </w:p>
        </w:tc>
        <w:tc>
          <w:tcPr>
            <w:tcW w:w="0" w:type="auto"/>
            <w:gridSpan w:val="4"/>
            <w:hideMark/>
          </w:tcPr>
          <w:p w:rsidR="00110FBB" w:rsidRPr="00753A92" w:rsidRDefault="00110FBB" w:rsidP="00110FB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2019</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110FBB" w:rsidRPr="00753A92" w:rsidRDefault="00110FBB"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2020</w:t>
            </w:r>
          </w:p>
        </w:tc>
        <w:tc>
          <w:tcPr>
            <w:tcW w:w="0" w:type="auto"/>
            <w:vMerge w:val="restart"/>
            <w:hideMark/>
          </w:tcPr>
          <w:p w:rsidR="00110FBB" w:rsidRPr="00753A92" w:rsidRDefault="00110FBB" w:rsidP="00110FB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2021</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110FBB" w:rsidRPr="00753A92" w:rsidRDefault="00110FBB"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2022</w:t>
            </w:r>
          </w:p>
        </w:tc>
        <w:tc>
          <w:tcPr>
            <w:tcW w:w="0" w:type="auto"/>
            <w:vMerge w:val="restart"/>
            <w:hideMark/>
          </w:tcPr>
          <w:p w:rsidR="00110FBB" w:rsidRPr="00753A92" w:rsidRDefault="00110FBB" w:rsidP="00110FB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2023</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110FBB" w:rsidRPr="00753A92" w:rsidRDefault="00110FBB"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2024</w:t>
            </w:r>
          </w:p>
        </w:tc>
        <w:tc>
          <w:tcPr>
            <w:tcW w:w="0" w:type="auto"/>
            <w:vMerge w:val="restart"/>
            <w:hideMark/>
          </w:tcPr>
          <w:p w:rsidR="00110FBB" w:rsidRPr="00753A92" w:rsidRDefault="00110FBB" w:rsidP="00110FB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2025</w:t>
            </w:r>
          </w:p>
        </w:tc>
      </w:tr>
      <w:tr w:rsidR="00110FBB" w:rsidRPr="00753A92" w:rsidTr="00110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rsidR="00110FBB" w:rsidRPr="00753A92" w:rsidRDefault="00110FBB" w:rsidP="00110FBB">
            <w:pPr>
              <w:rPr>
                <w:rFonts w:ascii="Times New Roman" w:hAnsi="Times New Roman" w:cs="Times New Roman"/>
                <w:color w:val="000000"/>
                <w:sz w:val="12"/>
                <w:szCs w:val="12"/>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rsidR="00110FBB" w:rsidRPr="00753A92" w:rsidRDefault="00110FBB" w:rsidP="00110FBB">
            <w:pPr>
              <w:rPr>
                <w:rFonts w:ascii="Times New Roman" w:hAnsi="Times New Roman" w:cs="Times New Roman"/>
                <w:b/>
                <w:bCs/>
                <w:color w:val="000000"/>
                <w:sz w:val="12"/>
                <w:szCs w:val="12"/>
              </w:rPr>
            </w:pPr>
          </w:p>
        </w:tc>
        <w:tc>
          <w:tcPr>
            <w:tcW w:w="0" w:type="auto"/>
            <w:shd w:val="clear" w:color="auto" w:fill="4F81BD" w:themeFill="accent1"/>
            <w:hideMark/>
          </w:tcPr>
          <w:p w:rsidR="00110FBB" w:rsidRPr="00753A92" w:rsidRDefault="00110FBB" w:rsidP="00110FB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110FBB" w:rsidRPr="00753A92" w:rsidRDefault="00110FBB" w:rsidP="00110FBB">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 кв.</w:t>
            </w:r>
          </w:p>
        </w:tc>
        <w:tc>
          <w:tcPr>
            <w:tcW w:w="0" w:type="auto"/>
            <w:shd w:val="clear" w:color="auto" w:fill="4F81BD" w:themeFill="accent1"/>
            <w:hideMark/>
          </w:tcPr>
          <w:p w:rsidR="00110FBB" w:rsidRPr="00753A92" w:rsidRDefault="00110FBB" w:rsidP="00110FB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110FBB" w:rsidRPr="00753A92" w:rsidRDefault="00110FBB" w:rsidP="00110FBB">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IV кв.</w:t>
            </w:r>
          </w:p>
        </w:tc>
        <w:tc>
          <w:tcPr>
            <w:tcW w:w="0" w:type="auto"/>
            <w:shd w:val="clear" w:color="auto" w:fill="4F81BD" w:themeFill="accent1"/>
            <w:hideMark/>
          </w:tcPr>
          <w:p w:rsidR="00110FBB" w:rsidRPr="00753A92" w:rsidRDefault="00110FBB" w:rsidP="00110FB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110FBB" w:rsidRPr="00753A92" w:rsidRDefault="00110FBB" w:rsidP="00110FBB">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 кв.</w:t>
            </w:r>
          </w:p>
        </w:tc>
        <w:tc>
          <w:tcPr>
            <w:tcW w:w="0" w:type="auto"/>
            <w:shd w:val="clear" w:color="auto" w:fill="4F81BD" w:themeFill="accent1"/>
            <w:hideMark/>
          </w:tcPr>
          <w:p w:rsidR="00110FBB" w:rsidRPr="00753A92" w:rsidRDefault="00110FBB" w:rsidP="00110FB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110FBB" w:rsidRPr="00753A92" w:rsidRDefault="00110FBB" w:rsidP="00110FBB">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IV кв.</w:t>
            </w:r>
          </w:p>
        </w:tc>
        <w:tc>
          <w:tcPr>
            <w:tcW w:w="0" w:type="auto"/>
            <w:shd w:val="clear" w:color="auto" w:fill="4F81BD" w:themeFill="accent1"/>
            <w:hideMark/>
          </w:tcPr>
          <w:p w:rsidR="00110FBB" w:rsidRPr="00753A92" w:rsidRDefault="00110FBB" w:rsidP="00110FB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110FBB" w:rsidRPr="00753A92" w:rsidRDefault="00110FBB" w:rsidP="00110FBB">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 кв.</w:t>
            </w:r>
          </w:p>
        </w:tc>
        <w:tc>
          <w:tcPr>
            <w:tcW w:w="0" w:type="auto"/>
            <w:shd w:val="clear" w:color="auto" w:fill="4F81BD" w:themeFill="accent1"/>
            <w:hideMark/>
          </w:tcPr>
          <w:p w:rsidR="00110FBB" w:rsidRPr="00753A92" w:rsidRDefault="00110FBB" w:rsidP="00110FB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110FBB" w:rsidRPr="00753A92" w:rsidRDefault="00110FBB" w:rsidP="00110FBB">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IV кв.</w:t>
            </w:r>
          </w:p>
        </w:tc>
        <w:tc>
          <w:tcPr>
            <w:tcW w:w="0" w:type="auto"/>
            <w:vMerge/>
            <w:hideMark/>
          </w:tcPr>
          <w:p w:rsidR="00110FBB" w:rsidRPr="00753A92" w:rsidRDefault="00110FBB" w:rsidP="00110F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2"/>
                <w:szCs w:val="12"/>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rsidR="00110FBB" w:rsidRPr="00753A92" w:rsidRDefault="00110FBB" w:rsidP="00110FBB">
            <w:pPr>
              <w:rPr>
                <w:rFonts w:ascii="Times New Roman" w:hAnsi="Times New Roman" w:cs="Times New Roman"/>
                <w:b/>
                <w:bCs/>
                <w:color w:val="000000"/>
                <w:sz w:val="12"/>
                <w:szCs w:val="12"/>
              </w:rPr>
            </w:pPr>
          </w:p>
        </w:tc>
        <w:tc>
          <w:tcPr>
            <w:tcW w:w="0" w:type="auto"/>
            <w:vMerge/>
            <w:hideMark/>
          </w:tcPr>
          <w:p w:rsidR="00110FBB" w:rsidRPr="00753A92" w:rsidRDefault="00110FBB" w:rsidP="00110F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2"/>
                <w:szCs w:val="12"/>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rsidR="00110FBB" w:rsidRPr="00753A92" w:rsidRDefault="00110FBB" w:rsidP="00110FBB">
            <w:pPr>
              <w:rPr>
                <w:rFonts w:ascii="Times New Roman" w:hAnsi="Times New Roman" w:cs="Times New Roman"/>
                <w:b/>
                <w:bCs/>
                <w:color w:val="000000"/>
                <w:sz w:val="12"/>
                <w:szCs w:val="12"/>
              </w:rPr>
            </w:pPr>
          </w:p>
        </w:tc>
        <w:tc>
          <w:tcPr>
            <w:tcW w:w="0" w:type="auto"/>
            <w:vMerge/>
            <w:hideMark/>
          </w:tcPr>
          <w:p w:rsidR="00110FBB" w:rsidRPr="00753A92" w:rsidRDefault="00110FBB" w:rsidP="00110F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2"/>
                <w:szCs w:val="12"/>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rsidR="00110FBB" w:rsidRPr="00753A92" w:rsidRDefault="00110FBB" w:rsidP="00110FBB">
            <w:pPr>
              <w:rPr>
                <w:rFonts w:ascii="Times New Roman" w:hAnsi="Times New Roman" w:cs="Times New Roman"/>
                <w:b/>
                <w:bCs/>
                <w:color w:val="000000"/>
                <w:sz w:val="12"/>
                <w:szCs w:val="12"/>
              </w:rPr>
            </w:pPr>
          </w:p>
        </w:tc>
      </w:tr>
      <w:tr w:rsidR="00AE091E" w:rsidRPr="00753A92" w:rsidTr="00AE091E">
        <w:tc>
          <w:tcPr>
            <w:cnfStyle w:val="001000000000" w:firstRow="0" w:lastRow="0" w:firstColumn="1" w:lastColumn="0" w:oddVBand="0"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095FCD" w:rsidRDefault="00AE091E" w:rsidP="00110FBB">
            <w:pPr>
              <w:spacing w:before="100" w:beforeAutospacing="1" w:after="100" w:afterAutospacing="1"/>
              <w:rPr>
                <w:rFonts w:ascii="Times New Roman" w:hAnsi="Times New Roman" w:cs="Times New Roman"/>
                <w:sz w:val="12"/>
                <w:szCs w:val="12"/>
                <w:lang w:val="ru-RU"/>
              </w:rPr>
            </w:pPr>
            <w:r w:rsidRPr="00095FCD">
              <w:rPr>
                <w:rFonts w:ascii="Times New Roman" w:hAnsi="Times New Roman" w:cs="Times New Roman"/>
                <w:sz w:val="12"/>
                <w:szCs w:val="12"/>
                <w:lang w:val="ru-RU"/>
              </w:rPr>
              <w:t>Переменные затраты, в т.ч.:</w:t>
            </w:r>
          </w:p>
        </w:tc>
        <w:tc>
          <w:tcPr>
            <w:tcW w:w="0" w:type="auto"/>
            <w:hideMark/>
          </w:tcPr>
          <w:p w:rsidR="00AE091E" w:rsidRPr="00095FCD" w:rsidRDefault="00AE091E"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095FCD" w:rsidRDefault="00AE091E" w:rsidP="00110FBB">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AE091E" w:rsidRPr="00095FCD" w:rsidRDefault="00AE091E"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095FCD" w:rsidRDefault="00AE091E" w:rsidP="00110FBB">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AE091E" w:rsidRPr="00095FCD" w:rsidRDefault="00AE091E"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095FCD" w:rsidRDefault="00AE091E" w:rsidP="00110FBB">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AE091E" w:rsidRPr="00095FCD" w:rsidRDefault="00AE091E"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095FCD" w:rsidRDefault="00AE091E" w:rsidP="00110FBB">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38 039,2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38 039,2</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38 039,2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38 039,2</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153 924,7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160 988,1</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160 988,1</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160 988,1</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160 988,1</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160 988,1</w:t>
            </w:r>
          </w:p>
        </w:tc>
      </w:tr>
      <w:tr w:rsidR="00AE091E" w:rsidRPr="00753A92" w:rsidTr="00AE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1.1</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Соль пищевая</w:t>
            </w:r>
          </w:p>
        </w:tc>
        <w:tc>
          <w:tcPr>
            <w:tcW w:w="0" w:type="auto"/>
            <w:hideMark/>
          </w:tcPr>
          <w:p w:rsidR="00AE091E" w:rsidRPr="00753A92" w:rsidRDefault="00AE091E"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AE091E" w:rsidRPr="00753A92" w:rsidRDefault="00AE091E"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AE091E" w:rsidRPr="00753A92" w:rsidRDefault="00AE091E"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AE091E" w:rsidRPr="00753A92" w:rsidRDefault="00AE091E"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28 874,8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28 874,8</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28 874,8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28 874,8</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117 034,3</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121 639,9</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121 639,9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121 639,9</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121 639,9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121 639,9</w:t>
            </w:r>
          </w:p>
        </w:tc>
      </w:tr>
      <w:tr w:rsidR="00AE091E" w:rsidRPr="00753A92" w:rsidTr="00AE091E">
        <w:tc>
          <w:tcPr>
            <w:cnfStyle w:val="001000000000" w:firstRow="0" w:lastRow="0" w:firstColumn="1" w:lastColumn="0" w:oddVBand="0"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1.2</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Соль техническая</w:t>
            </w:r>
          </w:p>
        </w:tc>
        <w:tc>
          <w:tcPr>
            <w:tcW w:w="0" w:type="auto"/>
            <w:hideMark/>
          </w:tcPr>
          <w:p w:rsidR="00AE091E" w:rsidRPr="00753A92" w:rsidRDefault="00AE091E"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AE091E" w:rsidRPr="00753A92" w:rsidRDefault="00AE091E"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AE091E" w:rsidRPr="00753A92" w:rsidRDefault="00AE091E"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AE091E" w:rsidRPr="00753A92" w:rsidRDefault="00AE091E"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6 124,5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6 124,5</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6 124,5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6 124,5</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24 601,5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26 154,6</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26 154,6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26 154,6</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26 154,6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26 154,6</w:t>
            </w:r>
          </w:p>
        </w:tc>
      </w:tr>
      <w:tr w:rsidR="00AE091E" w:rsidRPr="00753A92" w:rsidTr="00AE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1.3</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095FCD" w:rsidRDefault="00AE091E" w:rsidP="00110FBB">
            <w:pPr>
              <w:spacing w:before="100" w:beforeAutospacing="1" w:after="100" w:afterAutospacing="1"/>
              <w:rPr>
                <w:rFonts w:ascii="Times New Roman" w:hAnsi="Times New Roman" w:cs="Times New Roman"/>
                <w:sz w:val="12"/>
                <w:szCs w:val="12"/>
                <w:lang w:val="ru-RU"/>
              </w:rPr>
            </w:pPr>
            <w:r w:rsidRPr="00095FCD">
              <w:rPr>
                <w:rFonts w:ascii="Times New Roman" w:hAnsi="Times New Roman" w:cs="Times New Roman"/>
                <w:sz w:val="12"/>
                <w:szCs w:val="12"/>
                <w:lang w:val="ru-RU"/>
              </w:rPr>
              <w:t>Натрий хлористый (р-р) концентрации 300-350 г/л</w:t>
            </w:r>
          </w:p>
        </w:tc>
        <w:tc>
          <w:tcPr>
            <w:tcW w:w="0" w:type="auto"/>
            <w:hideMark/>
          </w:tcPr>
          <w:p w:rsidR="00AE091E" w:rsidRPr="00095FCD" w:rsidRDefault="00AE091E"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095FCD" w:rsidRDefault="00AE091E" w:rsidP="00110FBB">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AE091E" w:rsidRPr="00095FCD" w:rsidRDefault="00AE091E"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095FCD" w:rsidRDefault="00AE091E" w:rsidP="00110FBB">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AE091E" w:rsidRPr="00095FCD" w:rsidRDefault="00AE091E"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095FCD" w:rsidRDefault="00AE091E" w:rsidP="00110FBB">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AE091E" w:rsidRPr="00095FCD" w:rsidRDefault="00AE091E"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095FCD" w:rsidRDefault="00AE091E" w:rsidP="00110FBB">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3 039,9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3 039,9</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3 039,9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3 039,9</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12 288,9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13 193,6</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13 193,6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13 193,6</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13 193,6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13 193,6</w:t>
            </w:r>
          </w:p>
        </w:tc>
      </w:tr>
      <w:tr w:rsidR="00AE091E" w:rsidRPr="00753A92" w:rsidTr="00AE091E">
        <w:tc>
          <w:tcPr>
            <w:cnfStyle w:val="001000000000" w:firstRow="0" w:lastRow="0" w:firstColumn="1" w:lastColumn="0" w:oddVBand="0"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2</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095FCD" w:rsidRDefault="00AE091E" w:rsidP="00110FBB">
            <w:pPr>
              <w:spacing w:before="100" w:beforeAutospacing="1" w:after="100" w:afterAutospacing="1"/>
              <w:rPr>
                <w:rFonts w:ascii="Times New Roman" w:hAnsi="Times New Roman" w:cs="Times New Roman"/>
                <w:sz w:val="12"/>
                <w:szCs w:val="12"/>
                <w:lang w:val="ru-RU"/>
              </w:rPr>
            </w:pPr>
            <w:r w:rsidRPr="00095FCD">
              <w:rPr>
                <w:rFonts w:ascii="Times New Roman" w:hAnsi="Times New Roman" w:cs="Times New Roman"/>
                <w:sz w:val="12"/>
                <w:szCs w:val="12"/>
                <w:lang w:val="ru-RU"/>
              </w:rPr>
              <w:t>Постоянные затраты, в т.ч.:</w:t>
            </w:r>
          </w:p>
        </w:tc>
        <w:tc>
          <w:tcPr>
            <w:tcW w:w="0" w:type="auto"/>
            <w:vAlign w:val="center"/>
            <w:hideMark/>
          </w:tcPr>
          <w:p w:rsidR="00AE091E" w:rsidRPr="00EA40DD"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149,5</w:t>
            </w:r>
          </w:p>
        </w:tc>
        <w:tc>
          <w:tcPr>
            <w:tcW w:w="0" w:type="auto"/>
            <w:vAlign w:val="center"/>
            <w:hideMark/>
          </w:tcPr>
          <w:p w:rsidR="00AE091E" w:rsidRPr="00EA40DD"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149,5</w:t>
            </w:r>
          </w:p>
        </w:tc>
        <w:tc>
          <w:tcPr>
            <w:tcW w:w="0" w:type="auto"/>
            <w:vAlign w:val="center"/>
            <w:hideMark/>
          </w:tcPr>
          <w:p w:rsidR="00AE091E" w:rsidRPr="00EA40DD"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149,5</w:t>
            </w:r>
          </w:p>
        </w:tc>
        <w:tc>
          <w:tcPr>
            <w:tcW w:w="0" w:type="auto"/>
            <w:vAlign w:val="center"/>
            <w:hideMark/>
          </w:tcPr>
          <w:p w:rsidR="00AE091E" w:rsidRPr="00EA40DD"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149,5</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32 895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32 895</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32 895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32 895</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131 763,3</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132 477,5</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132 477,5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132 477,5</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132 477,5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132 477,5</w:t>
            </w:r>
          </w:p>
        </w:tc>
      </w:tr>
      <w:tr w:rsidR="00AE091E" w:rsidRPr="00753A92" w:rsidTr="00AE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2.1</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общепроизводственные расходы</w:t>
            </w:r>
          </w:p>
        </w:tc>
        <w:tc>
          <w:tcPr>
            <w:tcW w:w="0" w:type="auto"/>
            <w:vAlign w:val="center"/>
            <w:hideMark/>
          </w:tcPr>
          <w:p w:rsidR="00AE091E" w:rsidRPr="00EA40DD"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EA40DD"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EA40DD"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EA40DD"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27 081,2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27 081,2</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27 081,2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27 081,2</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108 324,7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108 324,7</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108 324,7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108 324,7</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108 324,7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108 324,7</w:t>
            </w:r>
          </w:p>
        </w:tc>
      </w:tr>
      <w:tr w:rsidR="00AE091E" w:rsidRPr="00753A92" w:rsidTr="00AE091E">
        <w:tc>
          <w:tcPr>
            <w:cnfStyle w:val="001000000000" w:firstRow="0" w:lastRow="0" w:firstColumn="1" w:lastColumn="0" w:oddVBand="0"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2.1.1</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затраты на топливо</w:t>
            </w:r>
          </w:p>
        </w:tc>
        <w:tc>
          <w:tcPr>
            <w:tcW w:w="0" w:type="auto"/>
            <w:vAlign w:val="center"/>
            <w:hideMark/>
          </w:tcPr>
          <w:p w:rsidR="00AE091E" w:rsidRPr="00EA40DD"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EA40DD"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EA40DD"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EA40DD"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 </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 </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 </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 </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 </w:t>
            </w:r>
          </w:p>
        </w:tc>
      </w:tr>
      <w:tr w:rsidR="00AE091E" w:rsidRPr="00753A92" w:rsidTr="00AE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2.1.2</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расходы на ИТР</w:t>
            </w:r>
          </w:p>
        </w:tc>
        <w:tc>
          <w:tcPr>
            <w:tcW w:w="0" w:type="auto"/>
            <w:vAlign w:val="center"/>
            <w:hideMark/>
          </w:tcPr>
          <w:p w:rsidR="00AE091E" w:rsidRPr="00EA40DD"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EA40DD"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EA40DD"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EA40DD"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5 530,9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5 530,9</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5 530,9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5 530,9</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22 123,6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22 123,6</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22 123,6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22 123,6</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22 123,6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22 123,6</w:t>
            </w:r>
          </w:p>
        </w:tc>
      </w:tr>
      <w:tr w:rsidR="00AE091E" w:rsidRPr="00753A92" w:rsidTr="00AE091E">
        <w:tc>
          <w:tcPr>
            <w:cnfStyle w:val="001000000000" w:firstRow="0" w:lastRow="0" w:firstColumn="1" w:lastColumn="0" w:oddVBand="0"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2.1.3</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амортизационные отчисления</w:t>
            </w:r>
          </w:p>
        </w:tc>
        <w:tc>
          <w:tcPr>
            <w:tcW w:w="0" w:type="auto"/>
            <w:vAlign w:val="center"/>
            <w:hideMark/>
          </w:tcPr>
          <w:p w:rsidR="00AE091E" w:rsidRPr="00EA40DD"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EA40DD"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EA40DD"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EA40DD"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21 282,2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21 282,2</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21 282,2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21 282,2</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85 128,6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85 128,6</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85 128,6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85 128,6</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85 128,6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85 128,6</w:t>
            </w:r>
          </w:p>
        </w:tc>
      </w:tr>
      <w:tr w:rsidR="00AE091E" w:rsidRPr="00753A92" w:rsidTr="00AE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2.1.4</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прочее</w:t>
            </w:r>
          </w:p>
        </w:tc>
        <w:tc>
          <w:tcPr>
            <w:tcW w:w="0" w:type="auto"/>
            <w:vAlign w:val="center"/>
            <w:hideMark/>
          </w:tcPr>
          <w:p w:rsidR="00AE091E" w:rsidRPr="00EA40DD"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EA40DD"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EA40DD"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EA40DD"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268,1</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268,1</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268,1</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268,1</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1 072,5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1 072,5</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1 072,5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1 072,5</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1 072,5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1 072,5</w:t>
            </w:r>
          </w:p>
        </w:tc>
      </w:tr>
      <w:tr w:rsidR="00AE091E" w:rsidRPr="00753A92" w:rsidTr="00AE091E">
        <w:tc>
          <w:tcPr>
            <w:cnfStyle w:val="001000000000" w:firstRow="0" w:lastRow="0" w:firstColumn="1" w:lastColumn="0" w:oddVBand="0"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2.2</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общехозяйственные расходы</w:t>
            </w:r>
          </w:p>
        </w:tc>
        <w:tc>
          <w:tcPr>
            <w:tcW w:w="0" w:type="auto"/>
            <w:vAlign w:val="center"/>
            <w:hideMark/>
          </w:tcPr>
          <w:p w:rsidR="00AE091E" w:rsidRPr="00EA40DD"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149,5</w:t>
            </w:r>
          </w:p>
        </w:tc>
        <w:tc>
          <w:tcPr>
            <w:tcW w:w="0" w:type="auto"/>
            <w:vAlign w:val="center"/>
            <w:hideMark/>
          </w:tcPr>
          <w:p w:rsidR="00AE091E" w:rsidRPr="00EA40DD"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149,5</w:t>
            </w:r>
          </w:p>
        </w:tc>
        <w:tc>
          <w:tcPr>
            <w:tcW w:w="0" w:type="auto"/>
            <w:vAlign w:val="center"/>
            <w:hideMark/>
          </w:tcPr>
          <w:p w:rsidR="00AE091E" w:rsidRPr="00EA40DD"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149,5</w:t>
            </w:r>
          </w:p>
        </w:tc>
        <w:tc>
          <w:tcPr>
            <w:tcW w:w="0" w:type="auto"/>
            <w:vAlign w:val="center"/>
            <w:hideMark/>
          </w:tcPr>
          <w:p w:rsidR="00AE091E" w:rsidRPr="00EA40DD"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149,5</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3 133,4</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3 133,4</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3 133,4</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3 133,4</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12 533,8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12 533,8</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12 533,8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12 533,8</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12 533,8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12 533,8</w:t>
            </w:r>
          </w:p>
        </w:tc>
      </w:tr>
      <w:tr w:rsidR="00AE091E" w:rsidRPr="00753A92" w:rsidTr="00AE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2.2.1</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расходы на АУП</w:t>
            </w:r>
          </w:p>
        </w:tc>
        <w:tc>
          <w:tcPr>
            <w:tcW w:w="0" w:type="auto"/>
            <w:vAlign w:val="center"/>
            <w:hideMark/>
          </w:tcPr>
          <w:p w:rsidR="00AE091E" w:rsidRPr="00EA40DD"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EA40DD"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EA40DD"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EA40DD"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2 952,9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2 952,9</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2 952,9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2 952,9</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11 811,7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11 811,7</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11 811,7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11 811,7</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11 811,7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11 811,7</w:t>
            </w:r>
          </w:p>
        </w:tc>
      </w:tr>
      <w:tr w:rsidR="00AE091E" w:rsidRPr="00753A92" w:rsidTr="00AE091E">
        <w:tc>
          <w:tcPr>
            <w:cnfStyle w:val="001000000000" w:firstRow="0" w:lastRow="0" w:firstColumn="1" w:lastColumn="0" w:oddVBand="0"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2.2.2</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аренда земли</w:t>
            </w:r>
          </w:p>
        </w:tc>
        <w:tc>
          <w:tcPr>
            <w:tcW w:w="0" w:type="auto"/>
            <w:vAlign w:val="center"/>
            <w:hideMark/>
          </w:tcPr>
          <w:p w:rsidR="00AE091E" w:rsidRPr="00EA40DD"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149,5</w:t>
            </w:r>
          </w:p>
        </w:tc>
        <w:tc>
          <w:tcPr>
            <w:tcW w:w="0" w:type="auto"/>
            <w:vAlign w:val="center"/>
            <w:hideMark/>
          </w:tcPr>
          <w:p w:rsidR="00AE091E" w:rsidRPr="00EA40DD"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149,5</w:t>
            </w:r>
          </w:p>
        </w:tc>
        <w:tc>
          <w:tcPr>
            <w:tcW w:w="0" w:type="auto"/>
            <w:vAlign w:val="center"/>
            <w:hideMark/>
          </w:tcPr>
          <w:p w:rsidR="00AE091E" w:rsidRPr="00EA40DD"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149,5</w:t>
            </w:r>
          </w:p>
        </w:tc>
        <w:tc>
          <w:tcPr>
            <w:tcW w:w="0" w:type="auto"/>
            <w:vAlign w:val="center"/>
            <w:hideMark/>
          </w:tcPr>
          <w:p w:rsidR="00AE091E" w:rsidRPr="00EA40DD"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149,5</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149,5</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149,5</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598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598</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598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598</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598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598</w:t>
            </w:r>
          </w:p>
        </w:tc>
      </w:tr>
      <w:tr w:rsidR="00AE091E" w:rsidRPr="00753A92" w:rsidTr="00AE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2.2.3</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прочее</w:t>
            </w:r>
          </w:p>
        </w:tc>
        <w:tc>
          <w:tcPr>
            <w:tcW w:w="0" w:type="auto"/>
            <w:vAlign w:val="center"/>
            <w:hideMark/>
          </w:tcPr>
          <w:p w:rsidR="00AE091E" w:rsidRPr="00EA40DD"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EA40DD"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EA40DD"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EA40DD"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31</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31</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31</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31</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124,1</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124,1</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124,1</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124,1</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124,1</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124,1</w:t>
            </w:r>
          </w:p>
        </w:tc>
      </w:tr>
      <w:tr w:rsidR="00AE091E" w:rsidRPr="00753A92" w:rsidTr="00AE091E">
        <w:tc>
          <w:tcPr>
            <w:cnfStyle w:val="001000000000" w:firstRow="0" w:lastRow="0" w:firstColumn="1" w:lastColumn="0" w:oddVBand="0"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2.3</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коммерческие расходы</w:t>
            </w:r>
          </w:p>
        </w:tc>
        <w:tc>
          <w:tcPr>
            <w:tcW w:w="0" w:type="auto"/>
            <w:vAlign w:val="center"/>
            <w:hideMark/>
          </w:tcPr>
          <w:p w:rsidR="00AE091E" w:rsidRPr="00EA40DD"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EA40DD"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EA40DD"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EA40DD"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2 680,4</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2 680,4</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2 680,4</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2 680,4</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10 904,8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11 619</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11 619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11 619</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11 619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11 619</w:t>
            </w:r>
          </w:p>
        </w:tc>
      </w:tr>
      <w:tr w:rsidR="00AE091E" w:rsidRPr="00753A92" w:rsidTr="00AE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2.3.1</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реклама</w:t>
            </w:r>
          </w:p>
        </w:tc>
        <w:tc>
          <w:tcPr>
            <w:tcW w:w="0" w:type="auto"/>
            <w:vAlign w:val="center"/>
            <w:hideMark/>
          </w:tcPr>
          <w:p w:rsidR="00AE091E" w:rsidRPr="00EA40DD"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EA40DD"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EA40DD"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EA40DD"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2 653,9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2 653,9</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2 653,9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2 653,9</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10 796,8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11 504</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11 504</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11 504</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11 504</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11 504</w:t>
            </w:r>
          </w:p>
        </w:tc>
      </w:tr>
      <w:tr w:rsidR="00AE091E" w:rsidRPr="00753A92" w:rsidTr="00AE091E">
        <w:tc>
          <w:tcPr>
            <w:cnfStyle w:val="001000000000" w:firstRow="0" w:lastRow="0" w:firstColumn="1" w:lastColumn="0" w:oddVBand="0"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2.3.2</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прочее</w:t>
            </w:r>
          </w:p>
        </w:tc>
        <w:tc>
          <w:tcPr>
            <w:tcW w:w="0" w:type="auto"/>
            <w:vAlign w:val="center"/>
            <w:hideMark/>
          </w:tcPr>
          <w:p w:rsidR="00AE091E" w:rsidRPr="00EA40DD"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EA40DD"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EA40DD"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EA40DD"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 </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26,5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26,5</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26,5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26,5</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108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115</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115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115</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115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115</w:t>
            </w:r>
          </w:p>
        </w:tc>
      </w:tr>
      <w:tr w:rsidR="00AE091E" w:rsidRPr="00753A92" w:rsidTr="00AE0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3</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Общие затраты</w:t>
            </w:r>
          </w:p>
        </w:tc>
        <w:tc>
          <w:tcPr>
            <w:tcW w:w="0" w:type="auto"/>
            <w:vAlign w:val="center"/>
            <w:hideMark/>
          </w:tcPr>
          <w:p w:rsidR="00AE091E" w:rsidRPr="00EA40DD"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149,5</w:t>
            </w:r>
          </w:p>
        </w:tc>
        <w:tc>
          <w:tcPr>
            <w:tcW w:w="0" w:type="auto"/>
            <w:vAlign w:val="center"/>
            <w:hideMark/>
          </w:tcPr>
          <w:p w:rsidR="00AE091E" w:rsidRPr="00EA40DD"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149,5</w:t>
            </w:r>
          </w:p>
        </w:tc>
        <w:tc>
          <w:tcPr>
            <w:tcW w:w="0" w:type="auto"/>
            <w:vAlign w:val="center"/>
            <w:hideMark/>
          </w:tcPr>
          <w:p w:rsidR="00AE091E" w:rsidRPr="00EA40DD"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149,5</w:t>
            </w:r>
          </w:p>
        </w:tc>
        <w:tc>
          <w:tcPr>
            <w:tcW w:w="0" w:type="auto"/>
            <w:vAlign w:val="center"/>
            <w:hideMark/>
          </w:tcPr>
          <w:p w:rsidR="00AE091E" w:rsidRPr="00EA40DD"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EA40DD" w:rsidRDefault="00AE091E" w:rsidP="00AE091E">
            <w:pPr>
              <w:spacing w:before="100" w:beforeAutospacing="1" w:after="100" w:afterAutospacing="1"/>
              <w:jc w:val="right"/>
              <w:rPr>
                <w:sz w:val="14"/>
                <w:szCs w:val="12"/>
              </w:rPr>
            </w:pPr>
            <w:r w:rsidRPr="00EA40DD">
              <w:rPr>
                <w:sz w:val="14"/>
                <w:szCs w:val="12"/>
              </w:rPr>
              <w:t>149,5</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70 934,2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70 934,2</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70 934,2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70 934,2</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285 688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293 465,6</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293 465,6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293 465,6</w:t>
            </w:r>
          </w:p>
        </w:tc>
        <w:tc>
          <w:tcPr>
            <w:tcW w:w="0" w:type="auto"/>
            <w:vAlign w:val="center"/>
            <w:hideMark/>
          </w:tcPr>
          <w:p w:rsidR="00AE091E" w:rsidRPr="00AE091E" w:rsidRDefault="00AE091E" w:rsidP="00AE091E">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AE091E">
              <w:rPr>
                <w:sz w:val="14"/>
                <w:szCs w:val="12"/>
              </w:rPr>
              <w:t>293 465,6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293 465,6</w:t>
            </w:r>
          </w:p>
        </w:tc>
      </w:tr>
      <w:tr w:rsidR="00AE091E" w:rsidRPr="00753A92" w:rsidTr="00AE091E">
        <w:tc>
          <w:tcPr>
            <w:cnfStyle w:val="001000000000" w:firstRow="0" w:lastRow="0" w:firstColumn="1" w:lastColumn="0" w:oddVBand="0"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4</w:t>
            </w:r>
          </w:p>
        </w:tc>
        <w:tc>
          <w:tcPr>
            <w:cnfStyle w:val="000010000000" w:firstRow="0" w:lastRow="0" w:firstColumn="0" w:lastColumn="0" w:oddVBand="1" w:evenVBand="0" w:oddHBand="0" w:evenHBand="0" w:firstRowFirstColumn="0" w:firstRowLastColumn="0" w:lastRowFirstColumn="0" w:lastRowLastColumn="0"/>
            <w:tcW w:w="0" w:type="auto"/>
            <w:hideMark/>
          </w:tcPr>
          <w:p w:rsidR="00AE091E" w:rsidRPr="00753A92" w:rsidRDefault="00AE091E"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НДС (уплаченный)</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sidRPr="00AE091E">
              <w:rPr>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2"/>
                <w:szCs w:val="12"/>
              </w:rPr>
            </w:pPr>
            <w:r w:rsidRPr="00AE091E">
              <w:rPr>
                <w:sz w:val="12"/>
                <w:szCs w:val="12"/>
              </w:rPr>
              <w:t> </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sidRPr="00AE091E">
              <w:rPr>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2"/>
                <w:szCs w:val="12"/>
              </w:rPr>
            </w:pPr>
            <w:r w:rsidRPr="00AE091E">
              <w:rPr>
                <w:sz w:val="12"/>
                <w:szCs w:val="12"/>
              </w:rPr>
              <w:t> </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sidRPr="00AE091E">
              <w:rPr>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2"/>
                <w:szCs w:val="12"/>
              </w:rPr>
            </w:pPr>
            <w:r w:rsidRPr="00AE091E">
              <w:rPr>
                <w:sz w:val="12"/>
                <w:szCs w:val="12"/>
              </w:rPr>
              <w:t> </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sidRPr="00AE091E">
              <w:rPr>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2"/>
                <w:szCs w:val="12"/>
              </w:rPr>
            </w:pPr>
            <w:r w:rsidRPr="00AE091E">
              <w:rPr>
                <w:sz w:val="12"/>
                <w:szCs w:val="12"/>
              </w:rPr>
              <w:t> </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11 844,7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 </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 </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88 911,5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95 462,8</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95 462,8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95 462,8</w:t>
            </w:r>
          </w:p>
        </w:tc>
        <w:tc>
          <w:tcPr>
            <w:tcW w:w="0" w:type="auto"/>
            <w:vAlign w:val="center"/>
            <w:hideMark/>
          </w:tcPr>
          <w:p w:rsidR="00AE091E" w:rsidRPr="00AE091E" w:rsidRDefault="00AE091E" w:rsidP="00AE091E">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AE091E">
              <w:rPr>
                <w:sz w:val="14"/>
                <w:szCs w:val="12"/>
              </w:rPr>
              <w:t>95 462,8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AE091E" w:rsidRPr="00AE091E" w:rsidRDefault="00AE091E" w:rsidP="00AE091E">
            <w:pPr>
              <w:spacing w:before="100" w:beforeAutospacing="1" w:after="100" w:afterAutospacing="1"/>
              <w:jc w:val="right"/>
              <w:rPr>
                <w:sz w:val="14"/>
                <w:szCs w:val="12"/>
              </w:rPr>
            </w:pPr>
            <w:r w:rsidRPr="00AE091E">
              <w:rPr>
                <w:sz w:val="14"/>
                <w:szCs w:val="12"/>
              </w:rPr>
              <w:t>95 462,8</w:t>
            </w:r>
          </w:p>
        </w:tc>
      </w:tr>
    </w:tbl>
    <w:p w:rsidR="00110FBB" w:rsidRPr="00F62526" w:rsidRDefault="00110FBB" w:rsidP="00110FBB">
      <w:pPr>
        <w:pStyle w:val="a3"/>
        <w:keepNext/>
        <w:spacing w:before="100" w:beforeAutospacing="1" w:after="100" w:afterAutospacing="1"/>
        <w:rPr>
          <w:rFonts w:asciiTheme="majorHAnsi" w:hAnsiTheme="majorHAnsi" w:cs="Times New Roman"/>
        </w:rPr>
      </w:pPr>
      <w:r w:rsidRPr="00F62526">
        <w:rPr>
          <w:rFonts w:asciiTheme="majorHAnsi" w:hAnsiTheme="majorHAnsi" w:cs="Times New Roman"/>
        </w:rPr>
        <w:lastRenderedPageBreak/>
        <w:t xml:space="preserve">Таблица </w:t>
      </w:r>
      <w:r w:rsidRPr="00F62526">
        <w:rPr>
          <w:rFonts w:asciiTheme="majorHAnsi" w:hAnsiTheme="majorHAnsi" w:cs="Times New Roman"/>
        </w:rPr>
        <w:fldChar w:fldCharType="begin"/>
      </w:r>
      <w:r w:rsidRPr="00F62526">
        <w:rPr>
          <w:rFonts w:asciiTheme="majorHAnsi" w:hAnsiTheme="majorHAnsi" w:cs="Times New Roman"/>
        </w:rPr>
        <w:instrText xml:space="preserve"> SEQ Table \* ARABIC </w:instrText>
      </w:r>
      <w:r w:rsidRPr="00F62526">
        <w:rPr>
          <w:rFonts w:asciiTheme="majorHAnsi" w:hAnsiTheme="majorHAnsi" w:cs="Times New Roman"/>
        </w:rPr>
        <w:fldChar w:fldCharType="separate"/>
      </w:r>
      <w:r w:rsidR="00E97F3B">
        <w:rPr>
          <w:rFonts w:asciiTheme="majorHAnsi" w:hAnsiTheme="majorHAnsi" w:cs="Times New Roman"/>
          <w:noProof/>
        </w:rPr>
        <w:t>23</w:t>
      </w:r>
      <w:r w:rsidRPr="00F62526">
        <w:rPr>
          <w:rFonts w:asciiTheme="majorHAnsi" w:hAnsiTheme="majorHAnsi" w:cs="Times New Roman"/>
        </w:rPr>
        <w:fldChar w:fldCharType="end"/>
      </w:r>
      <w:r w:rsidRPr="00F62526">
        <w:rPr>
          <w:rFonts w:asciiTheme="majorHAnsi" w:hAnsiTheme="majorHAnsi" w:cs="Times New Roman"/>
        </w:rPr>
        <w:t>- Амортизационные отчисления</w:t>
      </w:r>
    </w:p>
    <w:tbl>
      <w:tblPr>
        <w:tblStyle w:val="-111"/>
        <w:tblW w:w="0" w:type="auto"/>
        <w:tblLook w:val="00A0" w:firstRow="1" w:lastRow="0" w:firstColumn="1" w:lastColumn="0" w:noHBand="0" w:noVBand="0"/>
      </w:tblPr>
      <w:tblGrid>
        <w:gridCol w:w="462"/>
        <w:gridCol w:w="3040"/>
        <w:gridCol w:w="420"/>
        <w:gridCol w:w="444"/>
        <w:gridCol w:w="469"/>
        <w:gridCol w:w="465"/>
        <w:gridCol w:w="420"/>
        <w:gridCol w:w="444"/>
        <w:gridCol w:w="469"/>
        <w:gridCol w:w="465"/>
        <w:gridCol w:w="786"/>
        <w:gridCol w:w="786"/>
        <w:gridCol w:w="786"/>
        <w:gridCol w:w="786"/>
        <w:gridCol w:w="786"/>
        <w:gridCol w:w="786"/>
        <w:gridCol w:w="786"/>
        <w:gridCol w:w="786"/>
        <w:gridCol w:w="786"/>
        <w:gridCol w:w="786"/>
      </w:tblGrid>
      <w:tr w:rsidR="00110FBB" w:rsidRPr="00753A92" w:rsidTr="00110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110FBB" w:rsidRPr="00753A92" w:rsidRDefault="00110FBB"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N° п/п</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110FBB" w:rsidRPr="00753A92" w:rsidRDefault="00110FBB"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Наименование показателей</w:t>
            </w:r>
          </w:p>
        </w:tc>
        <w:tc>
          <w:tcPr>
            <w:tcW w:w="0" w:type="auto"/>
            <w:gridSpan w:val="4"/>
            <w:hideMark/>
          </w:tcPr>
          <w:p w:rsidR="00110FBB" w:rsidRPr="00753A92" w:rsidRDefault="00110FBB" w:rsidP="00110FB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2017</w:t>
            </w:r>
          </w:p>
        </w:tc>
        <w:tc>
          <w:tcPr>
            <w:cnfStyle w:val="000010000000" w:firstRow="0" w:lastRow="0" w:firstColumn="0" w:lastColumn="0" w:oddVBand="1" w:evenVBand="0" w:oddHBand="0" w:evenHBand="0" w:firstRowFirstColumn="0" w:firstRowLastColumn="0" w:lastRowFirstColumn="0" w:lastRowLastColumn="0"/>
            <w:tcW w:w="0" w:type="auto"/>
            <w:gridSpan w:val="4"/>
            <w:hideMark/>
          </w:tcPr>
          <w:p w:rsidR="00110FBB" w:rsidRPr="00753A92" w:rsidRDefault="00110FBB"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2018</w:t>
            </w:r>
          </w:p>
        </w:tc>
        <w:tc>
          <w:tcPr>
            <w:tcW w:w="0" w:type="auto"/>
            <w:gridSpan w:val="4"/>
            <w:hideMark/>
          </w:tcPr>
          <w:p w:rsidR="00110FBB" w:rsidRPr="00753A92" w:rsidRDefault="00110FBB" w:rsidP="00110FB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2019</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110FBB" w:rsidRPr="00753A92" w:rsidRDefault="00110FBB"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2020</w:t>
            </w:r>
          </w:p>
        </w:tc>
        <w:tc>
          <w:tcPr>
            <w:tcW w:w="0" w:type="auto"/>
            <w:vMerge w:val="restart"/>
            <w:hideMark/>
          </w:tcPr>
          <w:p w:rsidR="00110FBB" w:rsidRPr="00753A92" w:rsidRDefault="00110FBB" w:rsidP="00110FB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2021</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110FBB" w:rsidRPr="00753A92" w:rsidRDefault="00110FBB"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2022</w:t>
            </w:r>
          </w:p>
        </w:tc>
        <w:tc>
          <w:tcPr>
            <w:tcW w:w="0" w:type="auto"/>
            <w:vMerge w:val="restart"/>
            <w:hideMark/>
          </w:tcPr>
          <w:p w:rsidR="00110FBB" w:rsidRPr="00753A92" w:rsidRDefault="00110FBB" w:rsidP="00110FB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2023</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110FBB" w:rsidRPr="00753A92" w:rsidRDefault="00110FBB"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2024</w:t>
            </w:r>
          </w:p>
        </w:tc>
        <w:tc>
          <w:tcPr>
            <w:tcW w:w="0" w:type="auto"/>
            <w:vMerge w:val="restart"/>
            <w:hideMark/>
          </w:tcPr>
          <w:p w:rsidR="00110FBB" w:rsidRPr="00753A92" w:rsidRDefault="00110FBB" w:rsidP="00110FB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2025</w:t>
            </w:r>
          </w:p>
        </w:tc>
      </w:tr>
      <w:tr w:rsidR="00110FBB" w:rsidRPr="00753A92" w:rsidTr="00110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rsidR="00110FBB" w:rsidRPr="00753A92" w:rsidRDefault="00110FBB" w:rsidP="00110FBB">
            <w:pPr>
              <w:rPr>
                <w:rFonts w:ascii="Times New Roman" w:hAnsi="Times New Roman" w:cs="Times New Roman"/>
                <w:color w:val="000000"/>
                <w:sz w:val="12"/>
                <w:szCs w:val="12"/>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rsidR="00110FBB" w:rsidRPr="00753A92" w:rsidRDefault="00110FBB" w:rsidP="00110FBB">
            <w:pPr>
              <w:rPr>
                <w:rFonts w:ascii="Times New Roman" w:hAnsi="Times New Roman" w:cs="Times New Roman"/>
                <w:b/>
                <w:bCs/>
                <w:color w:val="000000"/>
                <w:sz w:val="12"/>
                <w:szCs w:val="12"/>
              </w:rPr>
            </w:pPr>
          </w:p>
        </w:tc>
        <w:tc>
          <w:tcPr>
            <w:tcW w:w="0" w:type="auto"/>
            <w:shd w:val="clear" w:color="auto" w:fill="4F81BD" w:themeFill="accent1"/>
            <w:hideMark/>
          </w:tcPr>
          <w:p w:rsidR="00110FBB" w:rsidRPr="00753A92" w:rsidRDefault="00110FBB" w:rsidP="00110FB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110FBB" w:rsidRPr="00753A92" w:rsidRDefault="00110FBB" w:rsidP="00110FBB">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 кв.</w:t>
            </w:r>
          </w:p>
        </w:tc>
        <w:tc>
          <w:tcPr>
            <w:tcW w:w="0" w:type="auto"/>
            <w:shd w:val="clear" w:color="auto" w:fill="4F81BD" w:themeFill="accent1"/>
            <w:hideMark/>
          </w:tcPr>
          <w:p w:rsidR="00110FBB" w:rsidRPr="00753A92" w:rsidRDefault="00110FBB" w:rsidP="00110FB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110FBB" w:rsidRPr="00753A92" w:rsidRDefault="00110FBB" w:rsidP="00110FBB">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IV кв.</w:t>
            </w:r>
          </w:p>
        </w:tc>
        <w:tc>
          <w:tcPr>
            <w:tcW w:w="0" w:type="auto"/>
            <w:shd w:val="clear" w:color="auto" w:fill="4F81BD" w:themeFill="accent1"/>
            <w:hideMark/>
          </w:tcPr>
          <w:p w:rsidR="00110FBB" w:rsidRPr="00753A92" w:rsidRDefault="00110FBB" w:rsidP="00110FB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110FBB" w:rsidRPr="00753A92" w:rsidRDefault="00110FBB" w:rsidP="00110FBB">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 кв.</w:t>
            </w:r>
          </w:p>
        </w:tc>
        <w:tc>
          <w:tcPr>
            <w:tcW w:w="0" w:type="auto"/>
            <w:shd w:val="clear" w:color="auto" w:fill="4F81BD" w:themeFill="accent1"/>
            <w:hideMark/>
          </w:tcPr>
          <w:p w:rsidR="00110FBB" w:rsidRPr="00753A92" w:rsidRDefault="00110FBB" w:rsidP="00110FB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110FBB" w:rsidRPr="00753A92" w:rsidRDefault="00110FBB" w:rsidP="00110FBB">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IV кв.</w:t>
            </w:r>
          </w:p>
        </w:tc>
        <w:tc>
          <w:tcPr>
            <w:tcW w:w="0" w:type="auto"/>
            <w:shd w:val="clear" w:color="auto" w:fill="4F81BD" w:themeFill="accent1"/>
            <w:hideMark/>
          </w:tcPr>
          <w:p w:rsidR="00110FBB" w:rsidRPr="00753A92" w:rsidRDefault="00110FBB" w:rsidP="00110FB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110FBB" w:rsidRPr="00753A92" w:rsidRDefault="00110FBB" w:rsidP="00110FBB">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 кв.</w:t>
            </w:r>
          </w:p>
        </w:tc>
        <w:tc>
          <w:tcPr>
            <w:tcW w:w="0" w:type="auto"/>
            <w:shd w:val="clear" w:color="auto" w:fill="4F81BD" w:themeFill="accent1"/>
            <w:hideMark/>
          </w:tcPr>
          <w:p w:rsidR="00110FBB" w:rsidRPr="00753A92" w:rsidRDefault="00110FBB" w:rsidP="00110FB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110FBB" w:rsidRPr="00753A92" w:rsidRDefault="00110FBB" w:rsidP="00110FBB">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IV кв.</w:t>
            </w:r>
          </w:p>
        </w:tc>
        <w:tc>
          <w:tcPr>
            <w:tcW w:w="0" w:type="auto"/>
            <w:vMerge/>
            <w:hideMark/>
          </w:tcPr>
          <w:p w:rsidR="00110FBB" w:rsidRPr="00753A92" w:rsidRDefault="00110FBB" w:rsidP="00110F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2"/>
                <w:szCs w:val="12"/>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rsidR="00110FBB" w:rsidRPr="00753A92" w:rsidRDefault="00110FBB" w:rsidP="00110FBB">
            <w:pPr>
              <w:rPr>
                <w:rFonts w:ascii="Times New Roman" w:hAnsi="Times New Roman" w:cs="Times New Roman"/>
                <w:b/>
                <w:bCs/>
                <w:color w:val="000000"/>
                <w:sz w:val="12"/>
                <w:szCs w:val="12"/>
              </w:rPr>
            </w:pPr>
          </w:p>
        </w:tc>
        <w:tc>
          <w:tcPr>
            <w:tcW w:w="0" w:type="auto"/>
            <w:vMerge/>
            <w:hideMark/>
          </w:tcPr>
          <w:p w:rsidR="00110FBB" w:rsidRPr="00753A92" w:rsidRDefault="00110FBB" w:rsidP="00110F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2"/>
                <w:szCs w:val="12"/>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rsidR="00110FBB" w:rsidRPr="00753A92" w:rsidRDefault="00110FBB" w:rsidP="00110FBB">
            <w:pPr>
              <w:rPr>
                <w:rFonts w:ascii="Times New Roman" w:hAnsi="Times New Roman" w:cs="Times New Roman"/>
                <w:b/>
                <w:bCs/>
                <w:color w:val="000000"/>
                <w:sz w:val="12"/>
                <w:szCs w:val="12"/>
              </w:rPr>
            </w:pPr>
          </w:p>
        </w:tc>
        <w:tc>
          <w:tcPr>
            <w:tcW w:w="0" w:type="auto"/>
            <w:vMerge/>
            <w:hideMark/>
          </w:tcPr>
          <w:p w:rsidR="00110FBB" w:rsidRPr="00753A92" w:rsidRDefault="00110FBB" w:rsidP="00110F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2"/>
                <w:szCs w:val="12"/>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rsidR="00110FBB" w:rsidRPr="00753A92" w:rsidRDefault="00110FBB" w:rsidP="00110FBB">
            <w:pPr>
              <w:rPr>
                <w:rFonts w:ascii="Times New Roman" w:hAnsi="Times New Roman" w:cs="Times New Roman"/>
                <w:b/>
                <w:bCs/>
                <w:color w:val="000000"/>
                <w:sz w:val="12"/>
                <w:szCs w:val="12"/>
              </w:rPr>
            </w:pPr>
          </w:p>
        </w:tc>
      </w:tr>
      <w:tr w:rsidR="00110FBB" w:rsidRPr="00753A92" w:rsidTr="00110FBB">
        <w:tc>
          <w:tcPr>
            <w:cnfStyle w:val="001000000000" w:firstRow="0" w:lastRow="0" w:firstColumn="1" w:lastColumn="0" w:oddVBand="0"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095FCD" w:rsidRDefault="00110FBB" w:rsidP="00110FBB">
            <w:pPr>
              <w:spacing w:before="100" w:beforeAutospacing="1" w:after="100" w:afterAutospacing="1"/>
              <w:rPr>
                <w:rFonts w:ascii="Times New Roman" w:hAnsi="Times New Roman" w:cs="Times New Roman"/>
                <w:sz w:val="12"/>
                <w:szCs w:val="12"/>
                <w:lang w:val="ru-RU"/>
              </w:rPr>
            </w:pPr>
            <w:r w:rsidRPr="00095FCD">
              <w:rPr>
                <w:rFonts w:ascii="Times New Roman" w:hAnsi="Times New Roman" w:cs="Times New Roman"/>
                <w:sz w:val="12"/>
                <w:szCs w:val="12"/>
                <w:lang w:val="ru-RU"/>
              </w:rPr>
              <w:t>Основные фонды и нематериальные активы, в т.ч.:</w:t>
            </w:r>
          </w:p>
        </w:tc>
        <w:tc>
          <w:tcPr>
            <w:tcW w:w="0" w:type="auto"/>
            <w:hideMark/>
          </w:tcPr>
          <w:p w:rsidR="00110FBB" w:rsidRPr="00095FCD"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095FCD" w:rsidRDefault="00110FBB" w:rsidP="00110FBB">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110FBB" w:rsidRPr="00095FCD"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095FCD" w:rsidRDefault="00110FBB" w:rsidP="00110FBB">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110FBB" w:rsidRPr="00095FCD"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095FCD" w:rsidRDefault="00110FBB" w:rsidP="00110FBB">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110FBB" w:rsidRPr="00095FCD"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095FCD" w:rsidRDefault="00110FBB" w:rsidP="00110FBB">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1 359 876,3</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1 359 876,3</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1 359 876,3</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1 359 876,3</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1 359 876,3</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1 359 876,3</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1 359 876,3</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1 359 876,3</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1 359 876,3</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1 359 876,3</w:t>
            </w:r>
          </w:p>
        </w:tc>
      </w:tr>
      <w:tr w:rsidR="00110FBB" w:rsidRPr="00753A92" w:rsidTr="00110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1.1</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здания и сооружения</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827 195,8</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827 195,8</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827 195,8</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827 195,8</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827 195,8</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827 195,8</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827 195,8</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827 195,8</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827 195,8</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827 195,8</w:t>
            </w:r>
          </w:p>
        </w:tc>
      </w:tr>
      <w:tr w:rsidR="00110FBB" w:rsidRPr="00753A92" w:rsidTr="00110FBB">
        <w:tc>
          <w:tcPr>
            <w:cnfStyle w:val="001000000000" w:firstRow="0" w:lastRow="0" w:firstColumn="1" w:lastColumn="0" w:oddVBand="0"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1.2</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оборудование</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416 282,2</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416 282,2</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416 282,2</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416 282,2</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416 282,2</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416 282,2</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416 282,2</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416 282,2</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416 282,2</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416 282,2</w:t>
            </w:r>
          </w:p>
        </w:tc>
      </w:tr>
      <w:tr w:rsidR="00110FBB" w:rsidRPr="00753A92" w:rsidTr="00110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1.3</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транспортные средства</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r>
      <w:tr w:rsidR="00110FBB" w:rsidRPr="00753A92" w:rsidTr="00110FBB">
        <w:tc>
          <w:tcPr>
            <w:cnfStyle w:val="001000000000" w:firstRow="0" w:lastRow="0" w:firstColumn="1" w:lastColumn="0" w:oddVBand="0"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1.4</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прочее</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116 398,3</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116 398,3</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116 398,3</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116 398,3</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116 398,3</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116 398,3</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116 398,3</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116 398,3</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116 398,3</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116 398,3</w:t>
            </w:r>
          </w:p>
        </w:tc>
      </w:tr>
      <w:tr w:rsidR="00110FBB" w:rsidRPr="00753A92" w:rsidTr="00110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2</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Начисленная амортизация по проекту</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21 282,2</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21 282,2</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21 282,2</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21 282,2</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85 128,6</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85 128,6</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85 128,6</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85 128,6</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85 128,6</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85 128,6</w:t>
            </w:r>
          </w:p>
        </w:tc>
      </w:tr>
      <w:tr w:rsidR="00110FBB" w:rsidRPr="00753A92" w:rsidTr="00110FBB">
        <w:tc>
          <w:tcPr>
            <w:cnfStyle w:val="001000000000" w:firstRow="0" w:lastRow="0" w:firstColumn="1" w:lastColumn="0" w:oddVBand="0"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2.1</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здания и сооружения</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6 824,4</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6 824,4</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6 824,4</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6 824,4</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27 297,5</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27 297,5</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27 297,5</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27 297,5</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27 297,5</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27 297,5</w:t>
            </w:r>
          </w:p>
        </w:tc>
      </w:tr>
      <w:tr w:rsidR="00110FBB" w:rsidRPr="00753A92" w:rsidTr="00110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2.2</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оборудование</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8 637,9</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8 637,9</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8 637,9</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8 637,9</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34 551,4</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34 551,4</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34 551,4</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34 551,4</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34 551,4</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34 551,4</w:t>
            </w:r>
          </w:p>
        </w:tc>
      </w:tr>
      <w:tr w:rsidR="00110FBB" w:rsidRPr="00753A92" w:rsidTr="00110FBB">
        <w:tc>
          <w:tcPr>
            <w:cnfStyle w:val="001000000000" w:firstRow="0" w:lastRow="0" w:firstColumn="1" w:lastColumn="0" w:oddVBand="0"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2.3</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транспортные средства</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r>
      <w:tr w:rsidR="00110FBB" w:rsidRPr="00753A92" w:rsidTr="00110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2.4</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прочее</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5 819,9</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5 819,9</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5 819,9</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5 819,9</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23 279,7</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23 279,7</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23 279,7</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23 279,7</w:t>
            </w:r>
          </w:p>
        </w:tc>
        <w:tc>
          <w:tcPr>
            <w:tcW w:w="0" w:type="auto"/>
            <w:hideMark/>
          </w:tcPr>
          <w:p w:rsidR="00110FBB" w:rsidRPr="00753A92" w:rsidRDefault="00110FBB" w:rsidP="00110FB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23 279,7</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23 279,7</w:t>
            </w:r>
          </w:p>
        </w:tc>
      </w:tr>
      <w:tr w:rsidR="00110FBB" w:rsidRPr="00753A92" w:rsidTr="00110FBB">
        <w:tc>
          <w:tcPr>
            <w:cnfStyle w:val="001000000000" w:firstRow="0" w:lastRow="0" w:firstColumn="1" w:lastColumn="0" w:oddVBand="0"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3</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095FCD" w:rsidRDefault="00110FBB" w:rsidP="00110FBB">
            <w:pPr>
              <w:spacing w:before="100" w:beforeAutospacing="1" w:after="100" w:afterAutospacing="1"/>
              <w:rPr>
                <w:rFonts w:ascii="Times New Roman" w:hAnsi="Times New Roman" w:cs="Times New Roman"/>
                <w:sz w:val="12"/>
                <w:szCs w:val="12"/>
                <w:lang w:val="ru-RU"/>
              </w:rPr>
            </w:pPr>
            <w:r w:rsidRPr="00095FCD">
              <w:rPr>
                <w:rFonts w:ascii="Times New Roman" w:hAnsi="Times New Roman" w:cs="Times New Roman"/>
                <w:sz w:val="12"/>
                <w:szCs w:val="12"/>
                <w:lang w:val="ru-RU"/>
              </w:rPr>
              <w:t>Остаточная стоимость основных фондов и нематериальных активов по проекту (п. 1 - п. 2)</w:t>
            </w:r>
          </w:p>
        </w:tc>
        <w:tc>
          <w:tcPr>
            <w:tcW w:w="0" w:type="auto"/>
            <w:hideMark/>
          </w:tcPr>
          <w:p w:rsidR="00110FBB" w:rsidRPr="00095FCD"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095FCD" w:rsidRDefault="00110FBB" w:rsidP="00110FBB">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110FBB" w:rsidRPr="00095FCD"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095FCD" w:rsidRDefault="00110FBB" w:rsidP="00110FBB">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110FBB" w:rsidRPr="00095FCD"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095FCD" w:rsidRDefault="00110FBB" w:rsidP="00110FBB">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110FBB" w:rsidRPr="00095FCD"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lang w:val="ru-RU"/>
              </w:rPr>
            </w:pPr>
            <w:r w:rsidRPr="00753A92">
              <w:rPr>
                <w:rFonts w:ascii="Times New Roman" w:hAnsi="Times New Roman" w:cs="Times New Roman"/>
                <w:sz w:val="12"/>
                <w:szCs w:val="12"/>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095FCD" w:rsidRDefault="00110FBB" w:rsidP="00110FBB">
            <w:pPr>
              <w:spacing w:before="100" w:beforeAutospacing="1" w:after="100" w:afterAutospacing="1"/>
              <w:jc w:val="right"/>
              <w:rPr>
                <w:rFonts w:ascii="Times New Roman" w:hAnsi="Times New Roman" w:cs="Times New Roman"/>
                <w:sz w:val="12"/>
                <w:szCs w:val="12"/>
                <w:lang w:val="ru-RU"/>
              </w:rPr>
            </w:pPr>
            <w:r w:rsidRPr="00753A92">
              <w:rPr>
                <w:rFonts w:ascii="Times New Roman" w:hAnsi="Times New Roman" w:cs="Times New Roman"/>
                <w:sz w:val="12"/>
                <w:szCs w:val="12"/>
              </w:rPr>
              <w:t> </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1 338 594,1</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1 317 311,9</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1 296 029,7</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1 274 747,5</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1 189 618,9</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1 104 490,3</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1 019 361,7</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934 233,1</w:t>
            </w:r>
          </w:p>
        </w:tc>
        <w:tc>
          <w:tcPr>
            <w:tcW w:w="0" w:type="auto"/>
            <w:hideMark/>
          </w:tcPr>
          <w:p w:rsidR="00110FBB" w:rsidRPr="00753A92" w:rsidRDefault="00110FBB" w:rsidP="00110FB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sz w:val="12"/>
                <w:szCs w:val="12"/>
              </w:rPr>
              <w:t>849 104,5</w:t>
            </w:r>
          </w:p>
        </w:tc>
        <w:tc>
          <w:tcPr>
            <w:cnfStyle w:val="000010000000" w:firstRow="0" w:lastRow="0" w:firstColumn="0" w:lastColumn="0" w:oddVBand="1" w:evenVBand="0" w:oddHBand="0" w:evenHBand="0" w:firstRowFirstColumn="0" w:firstRowLastColumn="0" w:lastRowFirstColumn="0" w:lastRowLastColumn="0"/>
            <w:tcW w:w="0" w:type="auto"/>
            <w:hideMark/>
          </w:tcPr>
          <w:p w:rsidR="00110FBB" w:rsidRPr="00753A92" w:rsidRDefault="00110FBB" w:rsidP="00110FBB">
            <w:pPr>
              <w:spacing w:before="100" w:beforeAutospacing="1" w:after="100" w:afterAutospacing="1"/>
              <w:jc w:val="right"/>
              <w:rPr>
                <w:rFonts w:ascii="Times New Roman" w:hAnsi="Times New Roman" w:cs="Times New Roman"/>
                <w:sz w:val="12"/>
                <w:szCs w:val="12"/>
              </w:rPr>
            </w:pPr>
            <w:r w:rsidRPr="00753A92">
              <w:rPr>
                <w:rFonts w:ascii="Times New Roman" w:hAnsi="Times New Roman" w:cs="Times New Roman"/>
                <w:sz w:val="12"/>
                <w:szCs w:val="12"/>
              </w:rPr>
              <w:t>763 975,9</w:t>
            </w:r>
          </w:p>
        </w:tc>
      </w:tr>
    </w:tbl>
    <w:p w:rsidR="00110FBB" w:rsidRPr="004A4919" w:rsidRDefault="00110FBB" w:rsidP="00110FBB">
      <w:pPr>
        <w:pStyle w:val="a3"/>
        <w:keepNext/>
        <w:spacing w:before="100" w:beforeAutospacing="1" w:after="100" w:afterAutospacing="1"/>
        <w:rPr>
          <w:rFonts w:asciiTheme="majorHAnsi" w:hAnsiTheme="majorHAnsi" w:cs="Times New Roman"/>
        </w:rPr>
      </w:pPr>
      <w:r w:rsidRPr="004A4919">
        <w:rPr>
          <w:rFonts w:asciiTheme="majorHAnsi" w:hAnsiTheme="majorHAnsi" w:cs="Times New Roman"/>
        </w:rPr>
        <w:t xml:space="preserve">Таблица </w:t>
      </w:r>
      <w:r w:rsidRPr="004A4919">
        <w:rPr>
          <w:rFonts w:asciiTheme="majorHAnsi" w:hAnsiTheme="majorHAnsi" w:cs="Times New Roman"/>
        </w:rPr>
        <w:fldChar w:fldCharType="begin"/>
      </w:r>
      <w:r w:rsidRPr="004A4919">
        <w:rPr>
          <w:rFonts w:asciiTheme="majorHAnsi" w:hAnsiTheme="majorHAnsi" w:cs="Times New Roman"/>
        </w:rPr>
        <w:instrText xml:space="preserve"> SEQ Table \* ARABIC </w:instrText>
      </w:r>
      <w:r w:rsidRPr="004A4919">
        <w:rPr>
          <w:rFonts w:asciiTheme="majorHAnsi" w:hAnsiTheme="majorHAnsi" w:cs="Times New Roman"/>
        </w:rPr>
        <w:fldChar w:fldCharType="separate"/>
      </w:r>
      <w:r w:rsidR="00E97F3B">
        <w:rPr>
          <w:rFonts w:asciiTheme="majorHAnsi" w:hAnsiTheme="majorHAnsi" w:cs="Times New Roman"/>
          <w:noProof/>
        </w:rPr>
        <w:t>24</w:t>
      </w:r>
      <w:r w:rsidRPr="004A4919">
        <w:rPr>
          <w:rFonts w:asciiTheme="majorHAnsi" w:hAnsiTheme="majorHAnsi" w:cs="Times New Roman"/>
        </w:rPr>
        <w:fldChar w:fldCharType="end"/>
      </w:r>
      <w:r w:rsidRPr="004A4919">
        <w:rPr>
          <w:rFonts w:asciiTheme="majorHAnsi" w:hAnsiTheme="majorHAnsi" w:cs="Times New Roman"/>
        </w:rPr>
        <w:t xml:space="preserve"> - Расчет налогов и сборов, тыс. руб.</w:t>
      </w:r>
    </w:p>
    <w:tbl>
      <w:tblPr>
        <w:tblStyle w:val="-111"/>
        <w:tblW w:w="0" w:type="auto"/>
        <w:tblLook w:val="00A0" w:firstRow="1" w:lastRow="0" w:firstColumn="1" w:lastColumn="0" w:noHBand="0" w:noVBand="0"/>
      </w:tblPr>
      <w:tblGrid>
        <w:gridCol w:w="512"/>
        <w:gridCol w:w="2612"/>
        <w:gridCol w:w="535"/>
        <w:gridCol w:w="535"/>
        <w:gridCol w:w="547"/>
        <w:gridCol w:w="542"/>
        <w:gridCol w:w="535"/>
        <w:gridCol w:w="535"/>
        <w:gridCol w:w="547"/>
        <w:gridCol w:w="542"/>
        <w:gridCol w:w="709"/>
        <w:gridCol w:w="709"/>
        <w:gridCol w:w="709"/>
        <w:gridCol w:w="709"/>
        <w:gridCol w:w="780"/>
        <w:gridCol w:w="780"/>
        <w:gridCol w:w="780"/>
        <w:gridCol w:w="780"/>
        <w:gridCol w:w="780"/>
        <w:gridCol w:w="780"/>
      </w:tblGrid>
      <w:tr w:rsidR="00110FBB" w:rsidRPr="00753A92" w:rsidTr="00110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110FBB" w:rsidRPr="00753A92" w:rsidRDefault="00110FBB"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N° п/п</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110FBB" w:rsidRPr="00753A92" w:rsidRDefault="00110FBB"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Наименование показателей</w:t>
            </w:r>
          </w:p>
        </w:tc>
        <w:tc>
          <w:tcPr>
            <w:tcW w:w="0" w:type="auto"/>
            <w:gridSpan w:val="4"/>
            <w:hideMark/>
          </w:tcPr>
          <w:p w:rsidR="00110FBB" w:rsidRPr="00753A92" w:rsidRDefault="00110FBB" w:rsidP="00110FB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2017</w:t>
            </w:r>
          </w:p>
        </w:tc>
        <w:tc>
          <w:tcPr>
            <w:cnfStyle w:val="000010000000" w:firstRow="0" w:lastRow="0" w:firstColumn="0" w:lastColumn="0" w:oddVBand="1" w:evenVBand="0" w:oddHBand="0" w:evenHBand="0" w:firstRowFirstColumn="0" w:firstRowLastColumn="0" w:lastRowFirstColumn="0" w:lastRowLastColumn="0"/>
            <w:tcW w:w="0" w:type="auto"/>
            <w:gridSpan w:val="4"/>
            <w:hideMark/>
          </w:tcPr>
          <w:p w:rsidR="00110FBB" w:rsidRPr="00753A92" w:rsidRDefault="00110FBB"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2018</w:t>
            </w:r>
          </w:p>
        </w:tc>
        <w:tc>
          <w:tcPr>
            <w:tcW w:w="0" w:type="auto"/>
            <w:gridSpan w:val="4"/>
            <w:hideMark/>
          </w:tcPr>
          <w:p w:rsidR="00110FBB" w:rsidRPr="00753A92" w:rsidRDefault="00110FBB" w:rsidP="00110FB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2019</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110FBB" w:rsidRPr="00753A92" w:rsidRDefault="00110FBB"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2020</w:t>
            </w:r>
          </w:p>
        </w:tc>
        <w:tc>
          <w:tcPr>
            <w:tcW w:w="0" w:type="auto"/>
            <w:vMerge w:val="restart"/>
            <w:hideMark/>
          </w:tcPr>
          <w:p w:rsidR="00110FBB" w:rsidRPr="00753A92" w:rsidRDefault="00110FBB" w:rsidP="00110FB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2021</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110FBB" w:rsidRPr="00753A92" w:rsidRDefault="00110FBB"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2022</w:t>
            </w:r>
          </w:p>
        </w:tc>
        <w:tc>
          <w:tcPr>
            <w:tcW w:w="0" w:type="auto"/>
            <w:vMerge w:val="restart"/>
            <w:hideMark/>
          </w:tcPr>
          <w:p w:rsidR="00110FBB" w:rsidRPr="00753A92" w:rsidRDefault="00110FBB" w:rsidP="00110FB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2023</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110FBB" w:rsidRPr="00753A92" w:rsidRDefault="00110FBB"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2024</w:t>
            </w:r>
          </w:p>
        </w:tc>
        <w:tc>
          <w:tcPr>
            <w:tcW w:w="0" w:type="auto"/>
            <w:vMerge w:val="restart"/>
            <w:hideMark/>
          </w:tcPr>
          <w:p w:rsidR="00110FBB" w:rsidRPr="00753A92" w:rsidRDefault="00110FBB" w:rsidP="00110FB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2025</w:t>
            </w:r>
          </w:p>
        </w:tc>
      </w:tr>
      <w:tr w:rsidR="00110FBB" w:rsidRPr="00753A92" w:rsidTr="00110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rsidR="00110FBB" w:rsidRPr="00753A92" w:rsidRDefault="00110FBB" w:rsidP="00110FBB">
            <w:pPr>
              <w:rPr>
                <w:rFonts w:ascii="Times New Roman" w:hAnsi="Times New Roman" w:cs="Times New Roman"/>
                <w:color w:val="000000"/>
                <w:sz w:val="12"/>
                <w:szCs w:val="12"/>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rsidR="00110FBB" w:rsidRPr="00753A92" w:rsidRDefault="00110FBB" w:rsidP="00110FBB">
            <w:pPr>
              <w:rPr>
                <w:rFonts w:ascii="Times New Roman" w:hAnsi="Times New Roman" w:cs="Times New Roman"/>
                <w:b/>
                <w:bCs/>
                <w:color w:val="000000"/>
                <w:sz w:val="12"/>
                <w:szCs w:val="12"/>
              </w:rPr>
            </w:pPr>
          </w:p>
        </w:tc>
        <w:tc>
          <w:tcPr>
            <w:tcW w:w="0" w:type="auto"/>
            <w:shd w:val="clear" w:color="auto" w:fill="4F81BD" w:themeFill="accent1"/>
            <w:hideMark/>
          </w:tcPr>
          <w:p w:rsidR="00110FBB" w:rsidRPr="00753A92" w:rsidRDefault="00110FBB" w:rsidP="00110FB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110FBB" w:rsidRPr="00753A92" w:rsidRDefault="00110FBB" w:rsidP="00110FBB">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 кв.</w:t>
            </w:r>
          </w:p>
        </w:tc>
        <w:tc>
          <w:tcPr>
            <w:tcW w:w="0" w:type="auto"/>
            <w:shd w:val="clear" w:color="auto" w:fill="4F81BD" w:themeFill="accent1"/>
            <w:hideMark/>
          </w:tcPr>
          <w:p w:rsidR="00110FBB" w:rsidRPr="00753A92" w:rsidRDefault="00110FBB" w:rsidP="00110FB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110FBB" w:rsidRPr="00753A92" w:rsidRDefault="00110FBB" w:rsidP="00110FBB">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IV кв.</w:t>
            </w:r>
          </w:p>
        </w:tc>
        <w:tc>
          <w:tcPr>
            <w:tcW w:w="0" w:type="auto"/>
            <w:shd w:val="clear" w:color="auto" w:fill="4F81BD" w:themeFill="accent1"/>
            <w:hideMark/>
          </w:tcPr>
          <w:p w:rsidR="00110FBB" w:rsidRPr="00753A92" w:rsidRDefault="00110FBB" w:rsidP="00110FB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110FBB" w:rsidRPr="00753A92" w:rsidRDefault="00110FBB" w:rsidP="00110FBB">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 кв.</w:t>
            </w:r>
          </w:p>
        </w:tc>
        <w:tc>
          <w:tcPr>
            <w:tcW w:w="0" w:type="auto"/>
            <w:shd w:val="clear" w:color="auto" w:fill="4F81BD" w:themeFill="accent1"/>
            <w:hideMark/>
          </w:tcPr>
          <w:p w:rsidR="00110FBB" w:rsidRPr="00753A92" w:rsidRDefault="00110FBB" w:rsidP="00110FB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110FBB" w:rsidRPr="00753A92" w:rsidRDefault="00110FBB" w:rsidP="00110FBB">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IV кв.</w:t>
            </w:r>
          </w:p>
        </w:tc>
        <w:tc>
          <w:tcPr>
            <w:tcW w:w="0" w:type="auto"/>
            <w:shd w:val="clear" w:color="auto" w:fill="4F81BD" w:themeFill="accent1"/>
            <w:hideMark/>
          </w:tcPr>
          <w:p w:rsidR="00110FBB" w:rsidRPr="00753A92" w:rsidRDefault="00110FBB" w:rsidP="00110FB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110FBB" w:rsidRPr="00753A92" w:rsidRDefault="00110FBB" w:rsidP="00110FBB">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 кв.</w:t>
            </w:r>
          </w:p>
        </w:tc>
        <w:tc>
          <w:tcPr>
            <w:tcW w:w="0" w:type="auto"/>
            <w:shd w:val="clear" w:color="auto" w:fill="4F81BD" w:themeFill="accent1"/>
            <w:hideMark/>
          </w:tcPr>
          <w:p w:rsidR="00110FBB" w:rsidRPr="00753A92" w:rsidRDefault="00110FBB" w:rsidP="00110FB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110FBB" w:rsidRPr="00753A92" w:rsidRDefault="00110FBB" w:rsidP="00110FBB">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IV кв.</w:t>
            </w:r>
          </w:p>
        </w:tc>
        <w:tc>
          <w:tcPr>
            <w:tcW w:w="0" w:type="auto"/>
            <w:vMerge/>
            <w:hideMark/>
          </w:tcPr>
          <w:p w:rsidR="00110FBB" w:rsidRPr="00753A92" w:rsidRDefault="00110FBB" w:rsidP="00110F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2"/>
                <w:szCs w:val="12"/>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rsidR="00110FBB" w:rsidRPr="00753A92" w:rsidRDefault="00110FBB" w:rsidP="00110FBB">
            <w:pPr>
              <w:rPr>
                <w:rFonts w:ascii="Times New Roman" w:hAnsi="Times New Roman" w:cs="Times New Roman"/>
                <w:b/>
                <w:bCs/>
                <w:color w:val="000000"/>
                <w:sz w:val="12"/>
                <w:szCs w:val="12"/>
              </w:rPr>
            </w:pPr>
          </w:p>
        </w:tc>
        <w:tc>
          <w:tcPr>
            <w:tcW w:w="0" w:type="auto"/>
            <w:vMerge/>
            <w:hideMark/>
          </w:tcPr>
          <w:p w:rsidR="00110FBB" w:rsidRPr="00753A92" w:rsidRDefault="00110FBB" w:rsidP="00110F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2"/>
                <w:szCs w:val="12"/>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rsidR="00110FBB" w:rsidRPr="00753A92" w:rsidRDefault="00110FBB" w:rsidP="00110FBB">
            <w:pPr>
              <w:rPr>
                <w:rFonts w:ascii="Times New Roman" w:hAnsi="Times New Roman" w:cs="Times New Roman"/>
                <w:b/>
                <w:bCs/>
                <w:color w:val="000000"/>
                <w:sz w:val="12"/>
                <w:szCs w:val="12"/>
              </w:rPr>
            </w:pPr>
          </w:p>
        </w:tc>
        <w:tc>
          <w:tcPr>
            <w:tcW w:w="0" w:type="auto"/>
            <w:vMerge/>
            <w:hideMark/>
          </w:tcPr>
          <w:p w:rsidR="00110FBB" w:rsidRPr="00753A92" w:rsidRDefault="00110FBB" w:rsidP="00110F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2"/>
                <w:szCs w:val="12"/>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rsidR="00110FBB" w:rsidRPr="00753A92" w:rsidRDefault="00110FBB" w:rsidP="00110FBB">
            <w:pPr>
              <w:rPr>
                <w:rFonts w:ascii="Times New Roman" w:hAnsi="Times New Roman" w:cs="Times New Roman"/>
                <w:b/>
                <w:bCs/>
                <w:color w:val="000000"/>
                <w:sz w:val="12"/>
                <w:szCs w:val="12"/>
              </w:rPr>
            </w:pP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w:t>
            </w:r>
          </w:p>
        </w:tc>
        <w:tc>
          <w:tcPr>
            <w:cnfStyle w:val="000010000000" w:firstRow="0" w:lastRow="0" w:firstColumn="0" w:lastColumn="0" w:oddVBand="1" w:evenVBand="0" w:oddHBand="0" w:evenHBand="0" w:firstRowFirstColumn="0" w:firstRowLastColumn="0" w:lastRowFirstColumn="0" w:lastRowLastColumn="0"/>
            <w:tcW w:w="0" w:type="auto"/>
            <w:hideMark/>
          </w:tcPr>
          <w:p w:rsidR="00EA40DD" w:rsidRPr="00753A92" w:rsidRDefault="00EA40DD"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НДС:</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11 844,7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88 911,5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95 462,8</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95 462,8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95 462,8</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95 462,8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95 462,8</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1.1</w:t>
            </w:r>
          </w:p>
        </w:tc>
        <w:tc>
          <w:tcPr>
            <w:cnfStyle w:val="000010000000" w:firstRow="0" w:lastRow="0" w:firstColumn="0" w:lastColumn="0" w:oddVBand="1" w:evenVBand="0" w:oddHBand="0" w:evenHBand="0" w:firstRowFirstColumn="0" w:firstRowLastColumn="0" w:lastRowFirstColumn="0" w:lastRowLastColumn="0"/>
            <w:tcW w:w="0" w:type="auto"/>
            <w:hideMark/>
          </w:tcPr>
          <w:p w:rsidR="00EA40DD" w:rsidRPr="00753A92" w:rsidRDefault="00EA40DD"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от реализации продукции</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26 245,9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26 245,9</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26 245,9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26 245,9</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106 730,1</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114 467,8</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114 467,8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114 467,8</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114 467,8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114 467,8</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1.2</w:t>
            </w:r>
          </w:p>
        </w:tc>
        <w:tc>
          <w:tcPr>
            <w:cnfStyle w:val="000010000000" w:firstRow="0" w:lastRow="0" w:firstColumn="0" w:lastColumn="0" w:oddVBand="1" w:evenVBand="0" w:oddHBand="0" w:evenHBand="0" w:firstRowFirstColumn="0" w:firstRowLastColumn="0" w:lastRowFirstColumn="0" w:lastRowLastColumn="0"/>
            <w:tcW w:w="0" w:type="auto"/>
            <w:hideMark/>
          </w:tcPr>
          <w:p w:rsidR="00EA40DD" w:rsidRPr="00753A92" w:rsidRDefault="00EA40DD"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уплаченный</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4 380,2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4 380,2</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4 380,2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4 380,2</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17 818,6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19 005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19 005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19 005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19 005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19 005</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1.3</w:t>
            </w:r>
          </w:p>
        </w:tc>
        <w:tc>
          <w:tcPr>
            <w:cnfStyle w:val="000010000000" w:firstRow="0" w:lastRow="0" w:firstColumn="0" w:lastColumn="0" w:oddVBand="1" w:evenVBand="0" w:oddHBand="0" w:evenHBand="0" w:firstRowFirstColumn="0" w:firstRowLastColumn="0" w:lastRowFirstColumn="0" w:lastRowLastColumn="0"/>
            <w:tcW w:w="0" w:type="auto"/>
            <w:hideMark/>
          </w:tcPr>
          <w:p w:rsidR="00EA40DD" w:rsidRPr="00753A92" w:rsidRDefault="00EA40DD"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возмещаемый из бюджета</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10 021</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57 747,8</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72 834,6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85 038,1</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2</w:t>
            </w:r>
          </w:p>
        </w:tc>
        <w:tc>
          <w:tcPr>
            <w:cnfStyle w:val="000010000000" w:firstRow="0" w:lastRow="0" w:firstColumn="0" w:lastColumn="0" w:oddVBand="1" w:evenVBand="0" w:oddHBand="0" w:evenHBand="0" w:firstRowFirstColumn="0" w:firstRowLastColumn="0" w:lastRowFirstColumn="0" w:lastRowLastColumn="0"/>
            <w:tcW w:w="0" w:type="auto"/>
            <w:hideMark/>
          </w:tcPr>
          <w:p w:rsidR="00EA40DD" w:rsidRPr="00753A92" w:rsidRDefault="00EA40DD"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Налог на имущество</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7 420,8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7 303,7</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7 186,7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7 069,6</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27 108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25 235,2</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23 362,4</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21 489,5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19 616,7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17 743,9</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3</w:t>
            </w:r>
          </w:p>
        </w:tc>
        <w:tc>
          <w:tcPr>
            <w:cnfStyle w:val="000010000000" w:firstRow="0" w:lastRow="0" w:firstColumn="0" w:lastColumn="0" w:oddVBand="1" w:evenVBand="0" w:oddHBand="0" w:evenHBand="0" w:firstRowFirstColumn="0" w:firstRowLastColumn="0" w:lastRowFirstColumn="0" w:lastRowLastColumn="0"/>
            <w:tcW w:w="0" w:type="auto"/>
            <w:hideMark/>
          </w:tcPr>
          <w:p w:rsidR="00EA40DD" w:rsidRPr="00095FCD" w:rsidRDefault="00EA40DD" w:rsidP="00110FBB">
            <w:pPr>
              <w:spacing w:before="100" w:beforeAutospacing="1" w:after="100" w:afterAutospacing="1"/>
              <w:rPr>
                <w:rFonts w:ascii="Times New Roman" w:hAnsi="Times New Roman" w:cs="Times New Roman"/>
                <w:sz w:val="12"/>
                <w:szCs w:val="12"/>
                <w:lang w:val="ru-RU"/>
              </w:rPr>
            </w:pPr>
            <w:r w:rsidRPr="00095FCD">
              <w:rPr>
                <w:rFonts w:ascii="Times New Roman" w:hAnsi="Times New Roman" w:cs="Times New Roman"/>
                <w:sz w:val="12"/>
                <w:szCs w:val="12"/>
                <w:lang w:val="ru-RU"/>
              </w:rPr>
              <w:t>Страховые взносы в ПФ РФ, ФСС РФ, ФФОМС, ТФОМС</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4 821,7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4 821,7</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4 821,7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4 821,7</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19 286,9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19 286,9</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19 286,9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19 286,9</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19 286,9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19 286,9</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4</w:t>
            </w:r>
          </w:p>
        </w:tc>
        <w:tc>
          <w:tcPr>
            <w:cnfStyle w:val="000010000000" w:firstRow="0" w:lastRow="0" w:firstColumn="0" w:lastColumn="0" w:oddVBand="1" w:evenVBand="0" w:oddHBand="0" w:evenHBand="0" w:firstRowFirstColumn="0" w:firstRowLastColumn="0" w:lastRowFirstColumn="0" w:lastRowLastColumn="0"/>
            <w:tcW w:w="0" w:type="auto"/>
            <w:hideMark/>
          </w:tcPr>
          <w:p w:rsidR="00EA40DD" w:rsidRPr="00753A92" w:rsidRDefault="00EA40DD"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Арендная плата за землю</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598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598</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598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598</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598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598</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5</w:t>
            </w:r>
          </w:p>
        </w:tc>
        <w:tc>
          <w:tcPr>
            <w:cnfStyle w:val="000010000000" w:firstRow="0" w:lastRow="0" w:firstColumn="0" w:lastColumn="0" w:oddVBand="1" w:evenVBand="0" w:oddHBand="0" w:evenHBand="0" w:firstRowFirstColumn="0" w:firstRowLastColumn="0" w:lastRowFirstColumn="0" w:lastRowLastColumn="0"/>
            <w:tcW w:w="0" w:type="auto"/>
            <w:hideMark/>
          </w:tcPr>
          <w:p w:rsidR="00EA40DD" w:rsidRPr="00753A92" w:rsidRDefault="00EA40DD"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Налог на землю</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6</w:t>
            </w:r>
          </w:p>
        </w:tc>
        <w:tc>
          <w:tcPr>
            <w:cnfStyle w:val="000010000000" w:firstRow="0" w:lastRow="0" w:firstColumn="0" w:lastColumn="0" w:oddVBand="1" w:evenVBand="0" w:oddHBand="0" w:evenHBand="0" w:firstRowFirstColumn="0" w:firstRowLastColumn="0" w:lastRowFirstColumn="0" w:lastRowLastColumn="0"/>
            <w:tcW w:w="0" w:type="auto"/>
            <w:hideMark/>
          </w:tcPr>
          <w:p w:rsidR="00EA40DD" w:rsidRPr="00753A92" w:rsidRDefault="00EA40DD"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Налог на прибыль</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35 029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37 421,4</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37 444,8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37 468,2</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135 556,7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147 208</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147 582,6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147 957,2</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148 331,7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148 706,3</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7</w:t>
            </w:r>
          </w:p>
        </w:tc>
        <w:tc>
          <w:tcPr>
            <w:cnfStyle w:val="000010000000" w:firstRow="0" w:lastRow="0" w:firstColumn="0" w:lastColumn="0" w:oddVBand="1" w:evenVBand="0" w:oddHBand="0" w:evenHBand="0" w:firstRowFirstColumn="0" w:firstRowLastColumn="0" w:lastRowFirstColumn="0" w:lastRowLastColumn="0"/>
            <w:tcW w:w="0" w:type="auto"/>
            <w:hideMark/>
          </w:tcPr>
          <w:p w:rsidR="00EA40DD" w:rsidRPr="00753A92" w:rsidRDefault="00EA40DD"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Транспортный налог</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8</w:t>
            </w:r>
          </w:p>
        </w:tc>
        <w:tc>
          <w:tcPr>
            <w:cnfStyle w:val="000010000000" w:firstRow="0" w:lastRow="0" w:firstColumn="0" w:lastColumn="0" w:oddVBand="1" w:evenVBand="0" w:oddHBand="0" w:evenHBand="0" w:firstRowFirstColumn="0" w:firstRowLastColumn="0" w:lastRowFirstColumn="0" w:lastRowLastColumn="0"/>
            <w:tcW w:w="0" w:type="auto"/>
            <w:hideMark/>
          </w:tcPr>
          <w:p w:rsidR="00EA40DD" w:rsidRPr="00095FCD" w:rsidRDefault="00EA40DD" w:rsidP="00110FBB">
            <w:pPr>
              <w:spacing w:before="100" w:beforeAutospacing="1" w:after="100" w:afterAutospacing="1"/>
              <w:rPr>
                <w:rFonts w:ascii="Times New Roman" w:hAnsi="Times New Roman" w:cs="Times New Roman"/>
                <w:sz w:val="12"/>
                <w:szCs w:val="12"/>
                <w:lang w:val="ru-RU"/>
              </w:rPr>
            </w:pPr>
            <w:r w:rsidRPr="00095FCD">
              <w:rPr>
                <w:rFonts w:ascii="Times New Roman" w:hAnsi="Times New Roman" w:cs="Times New Roman"/>
                <w:sz w:val="12"/>
                <w:szCs w:val="12"/>
                <w:lang w:val="ru-RU"/>
              </w:rPr>
              <w:t>Плата за негативное воздействие на окружающую среду</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45,2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45,2</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45,2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45,2</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183,8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196,2</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196,2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196,2</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196,2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196,2</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9</w:t>
            </w:r>
          </w:p>
        </w:tc>
        <w:tc>
          <w:tcPr>
            <w:cnfStyle w:val="000010000000" w:firstRow="0" w:lastRow="0" w:firstColumn="0" w:lastColumn="0" w:oddVBand="1" w:evenVBand="0" w:oddHBand="0" w:evenHBand="0" w:firstRowFirstColumn="0" w:firstRowLastColumn="0" w:lastRowFirstColumn="0" w:lastRowLastColumn="0"/>
            <w:tcW w:w="0" w:type="auto"/>
            <w:hideMark/>
          </w:tcPr>
          <w:p w:rsidR="00EA40DD" w:rsidRPr="00753A92" w:rsidRDefault="00EA40DD"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Прочие налоги и сборы</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2 075,6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2 075,6</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2 075,6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2 075,6</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8 302,3</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8 302,3</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8 302,3</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8 302,3</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8 302,3</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8 302,3</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10</w:t>
            </w:r>
          </w:p>
        </w:tc>
        <w:tc>
          <w:tcPr>
            <w:cnfStyle w:val="000010000000" w:firstRow="0" w:lastRow="0" w:firstColumn="0" w:lastColumn="0" w:oddVBand="1" w:evenVBand="0" w:oddHBand="0" w:evenHBand="0" w:firstRowFirstColumn="0" w:firstRowLastColumn="0" w:lastRowFirstColumn="0" w:lastRowLastColumn="0"/>
            <w:tcW w:w="0" w:type="auto"/>
            <w:hideMark/>
          </w:tcPr>
          <w:p w:rsidR="00EA40DD" w:rsidRPr="00095FCD" w:rsidRDefault="00EA40DD" w:rsidP="00110FBB">
            <w:pPr>
              <w:spacing w:before="100" w:beforeAutospacing="1" w:after="100" w:afterAutospacing="1"/>
              <w:rPr>
                <w:rFonts w:ascii="Times New Roman" w:hAnsi="Times New Roman" w:cs="Times New Roman"/>
                <w:sz w:val="12"/>
                <w:szCs w:val="12"/>
                <w:lang w:val="ru-RU"/>
              </w:rPr>
            </w:pPr>
            <w:r w:rsidRPr="00095FCD">
              <w:rPr>
                <w:rFonts w:ascii="Times New Roman" w:hAnsi="Times New Roman" w:cs="Times New Roman"/>
                <w:sz w:val="12"/>
                <w:szCs w:val="12"/>
                <w:lang w:val="ru-RU"/>
              </w:rPr>
              <w:t>Вся сумма налогов и сборов, в том числе:</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61 386,6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51 817,1</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51 723,5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51 629,8</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279 947,1</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296 289,4</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294 791,2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293 293</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291 794,6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290 296,3</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10.1</w:t>
            </w:r>
          </w:p>
        </w:tc>
        <w:tc>
          <w:tcPr>
            <w:cnfStyle w:val="000010000000" w:firstRow="0" w:lastRow="0" w:firstColumn="0" w:lastColumn="0" w:oddVBand="1" w:evenVBand="0" w:oddHBand="0" w:evenHBand="0" w:firstRowFirstColumn="0" w:firstRowLastColumn="0" w:lastRowFirstColumn="0" w:lastRowLastColumn="0"/>
            <w:tcW w:w="0" w:type="auto"/>
            <w:hideMark/>
          </w:tcPr>
          <w:p w:rsidR="00EA40DD" w:rsidRPr="00753A92" w:rsidRDefault="00EA40DD"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федеральные</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18 463,1</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6 738</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6 739,1</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6 740,3</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115 160</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122 306,3</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122 325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122 343,8</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122 362,5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122 381,2</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10.2</w:t>
            </w:r>
          </w:p>
        </w:tc>
        <w:tc>
          <w:tcPr>
            <w:cnfStyle w:val="000010000000" w:firstRow="0" w:lastRow="0" w:firstColumn="0" w:lastColumn="0" w:oddVBand="1" w:evenVBand="0" w:oddHBand="0" w:evenHBand="0" w:firstRowFirstColumn="0" w:firstRowLastColumn="0" w:lastRowFirstColumn="0" w:lastRowLastColumn="0"/>
            <w:tcW w:w="0" w:type="auto"/>
            <w:hideMark/>
          </w:tcPr>
          <w:p w:rsidR="00EA40DD" w:rsidRPr="00753A92" w:rsidRDefault="00EA40DD"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региональные</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40 487,4</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42 529,4</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42 433,6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42 337,6</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155 259,5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163 902</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162 367,3</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160 832,5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159 297,7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157 762,9</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110FBB">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10.3</w:t>
            </w:r>
          </w:p>
        </w:tc>
        <w:tc>
          <w:tcPr>
            <w:cnfStyle w:val="000010000000" w:firstRow="0" w:lastRow="0" w:firstColumn="0" w:lastColumn="0" w:oddVBand="1" w:evenVBand="0" w:oddHBand="0" w:evenHBand="0" w:firstRowFirstColumn="0" w:firstRowLastColumn="0" w:lastRowFirstColumn="0" w:lastRowLastColumn="0"/>
            <w:tcW w:w="0" w:type="auto"/>
            <w:hideMark/>
          </w:tcPr>
          <w:p w:rsidR="00EA40DD" w:rsidRPr="00753A92" w:rsidRDefault="00EA40DD" w:rsidP="00110FBB">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местные</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2 436,1</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2 549,7</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2 550,8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2 551,9</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9 527,6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10 081,1</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10 098,9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10 116,7</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10 134,4</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10 152,2</w:t>
            </w:r>
          </w:p>
        </w:tc>
      </w:tr>
    </w:tbl>
    <w:p w:rsidR="00EA40DD" w:rsidRDefault="00EA40DD" w:rsidP="00F62526">
      <w:pPr>
        <w:pStyle w:val="a3"/>
        <w:keepNext/>
        <w:spacing w:before="100" w:beforeAutospacing="1" w:after="100" w:afterAutospacing="1"/>
        <w:rPr>
          <w:rFonts w:asciiTheme="majorHAnsi" w:hAnsiTheme="majorHAnsi" w:cs="Times New Roman"/>
        </w:rPr>
      </w:pPr>
    </w:p>
    <w:p w:rsidR="00E34D5F" w:rsidRPr="004A4919" w:rsidRDefault="00E34D5F" w:rsidP="00F62526">
      <w:pPr>
        <w:pStyle w:val="a3"/>
        <w:keepNext/>
        <w:spacing w:before="100" w:beforeAutospacing="1" w:after="100" w:afterAutospacing="1"/>
        <w:rPr>
          <w:rFonts w:asciiTheme="majorHAnsi" w:hAnsiTheme="majorHAnsi" w:cs="Times New Roman"/>
        </w:rPr>
      </w:pPr>
      <w:r w:rsidRPr="004A4919">
        <w:rPr>
          <w:rFonts w:asciiTheme="majorHAnsi" w:hAnsiTheme="majorHAnsi" w:cs="Times New Roman"/>
        </w:rPr>
        <w:t xml:space="preserve">Таблица </w:t>
      </w:r>
      <w:r w:rsidRPr="004A4919">
        <w:rPr>
          <w:rFonts w:asciiTheme="majorHAnsi" w:hAnsiTheme="majorHAnsi" w:cs="Times New Roman"/>
        </w:rPr>
        <w:fldChar w:fldCharType="begin"/>
      </w:r>
      <w:r w:rsidRPr="004A4919">
        <w:rPr>
          <w:rFonts w:asciiTheme="majorHAnsi" w:hAnsiTheme="majorHAnsi" w:cs="Times New Roman"/>
        </w:rPr>
        <w:instrText xml:space="preserve"> SEQ Table \* ARABIC </w:instrText>
      </w:r>
      <w:r w:rsidRPr="004A4919">
        <w:rPr>
          <w:rFonts w:asciiTheme="majorHAnsi" w:hAnsiTheme="majorHAnsi" w:cs="Times New Roman"/>
        </w:rPr>
        <w:fldChar w:fldCharType="separate"/>
      </w:r>
      <w:r w:rsidR="00E97F3B">
        <w:rPr>
          <w:rFonts w:asciiTheme="majorHAnsi" w:hAnsiTheme="majorHAnsi" w:cs="Times New Roman"/>
          <w:noProof/>
        </w:rPr>
        <w:t>25</w:t>
      </w:r>
      <w:r w:rsidRPr="004A4919">
        <w:rPr>
          <w:rFonts w:asciiTheme="majorHAnsi" w:hAnsiTheme="majorHAnsi" w:cs="Times New Roman"/>
        </w:rPr>
        <w:fldChar w:fldCharType="end"/>
      </w:r>
      <w:r w:rsidRPr="004A4919">
        <w:rPr>
          <w:rFonts w:asciiTheme="majorHAnsi" w:hAnsiTheme="majorHAnsi" w:cs="Times New Roman"/>
        </w:rPr>
        <w:t xml:space="preserve"> - Расчет прибыльности проекта</w:t>
      </w:r>
    </w:p>
    <w:tbl>
      <w:tblPr>
        <w:tblStyle w:val="-111"/>
        <w:tblW w:w="0" w:type="auto"/>
        <w:tblLook w:val="00A0" w:firstRow="1" w:lastRow="0" w:firstColumn="1" w:lastColumn="0" w:noHBand="0" w:noVBand="0"/>
      </w:tblPr>
      <w:tblGrid>
        <w:gridCol w:w="509"/>
        <w:gridCol w:w="1841"/>
        <w:gridCol w:w="601"/>
        <w:gridCol w:w="601"/>
        <w:gridCol w:w="601"/>
        <w:gridCol w:w="601"/>
        <w:gridCol w:w="601"/>
        <w:gridCol w:w="601"/>
        <w:gridCol w:w="601"/>
        <w:gridCol w:w="601"/>
        <w:gridCol w:w="780"/>
        <w:gridCol w:w="780"/>
        <w:gridCol w:w="780"/>
        <w:gridCol w:w="780"/>
        <w:gridCol w:w="780"/>
        <w:gridCol w:w="780"/>
        <w:gridCol w:w="780"/>
        <w:gridCol w:w="780"/>
        <w:gridCol w:w="780"/>
        <w:gridCol w:w="780"/>
      </w:tblGrid>
      <w:tr w:rsidR="00E34D5F" w:rsidRPr="00753A92" w:rsidTr="00E34D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E34D5F" w:rsidRPr="00753A92" w:rsidRDefault="00E34D5F" w:rsidP="00E34D5F">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 </w:t>
            </w:r>
          </w:p>
          <w:p w:rsidR="00E34D5F" w:rsidRPr="00753A92" w:rsidRDefault="00E34D5F" w:rsidP="00E34D5F">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N° п/п</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E34D5F" w:rsidRPr="00753A92" w:rsidRDefault="00E34D5F" w:rsidP="00E34D5F">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Наименование показателей</w:t>
            </w:r>
          </w:p>
        </w:tc>
        <w:tc>
          <w:tcPr>
            <w:tcW w:w="0" w:type="auto"/>
            <w:gridSpan w:val="4"/>
            <w:hideMark/>
          </w:tcPr>
          <w:p w:rsidR="00E34D5F" w:rsidRPr="00753A92" w:rsidRDefault="00E34D5F" w:rsidP="00E34D5F">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2017</w:t>
            </w:r>
          </w:p>
        </w:tc>
        <w:tc>
          <w:tcPr>
            <w:cnfStyle w:val="000010000000" w:firstRow="0" w:lastRow="0" w:firstColumn="0" w:lastColumn="0" w:oddVBand="1" w:evenVBand="0" w:oddHBand="0" w:evenHBand="0" w:firstRowFirstColumn="0" w:firstRowLastColumn="0" w:lastRowFirstColumn="0" w:lastRowLastColumn="0"/>
            <w:tcW w:w="0" w:type="auto"/>
            <w:gridSpan w:val="4"/>
            <w:hideMark/>
          </w:tcPr>
          <w:p w:rsidR="00E34D5F" w:rsidRPr="00753A92" w:rsidRDefault="00E34D5F" w:rsidP="00E34D5F">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2018</w:t>
            </w:r>
          </w:p>
        </w:tc>
        <w:tc>
          <w:tcPr>
            <w:tcW w:w="0" w:type="auto"/>
            <w:gridSpan w:val="4"/>
            <w:hideMark/>
          </w:tcPr>
          <w:p w:rsidR="00E34D5F" w:rsidRPr="00753A92" w:rsidRDefault="00E34D5F" w:rsidP="00E34D5F">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2019</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E34D5F" w:rsidRPr="00753A92" w:rsidRDefault="00E34D5F" w:rsidP="00E34D5F">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2020</w:t>
            </w:r>
          </w:p>
        </w:tc>
        <w:tc>
          <w:tcPr>
            <w:tcW w:w="0" w:type="auto"/>
            <w:vMerge w:val="restart"/>
            <w:hideMark/>
          </w:tcPr>
          <w:p w:rsidR="00E34D5F" w:rsidRPr="00753A92" w:rsidRDefault="00E34D5F" w:rsidP="00E34D5F">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2021</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E34D5F" w:rsidRPr="00753A92" w:rsidRDefault="00E34D5F" w:rsidP="00E34D5F">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2022</w:t>
            </w:r>
          </w:p>
        </w:tc>
        <w:tc>
          <w:tcPr>
            <w:tcW w:w="0" w:type="auto"/>
            <w:vMerge w:val="restart"/>
            <w:hideMark/>
          </w:tcPr>
          <w:p w:rsidR="00E34D5F" w:rsidRPr="00753A92" w:rsidRDefault="00E34D5F" w:rsidP="00E34D5F">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2023</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E34D5F" w:rsidRPr="00753A92" w:rsidRDefault="00E34D5F" w:rsidP="00E34D5F">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2024</w:t>
            </w:r>
          </w:p>
        </w:tc>
        <w:tc>
          <w:tcPr>
            <w:tcW w:w="0" w:type="auto"/>
            <w:vMerge w:val="restart"/>
            <w:hideMark/>
          </w:tcPr>
          <w:p w:rsidR="00E34D5F" w:rsidRPr="00753A92" w:rsidRDefault="00E34D5F" w:rsidP="00E34D5F">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2025</w:t>
            </w:r>
          </w:p>
        </w:tc>
      </w:tr>
      <w:tr w:rsidR="00E34D5F" w:rsidRPr="00753A92" w:rsidTr="00E34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4F81BD" w:themeFill="accent1"/>
            <w:hideMark/>
          </w:tcPr>
          <w:p w:rsidR="00E34D5F" w:rsidRPr="00753A92" w:rsidRDefault="00E34D5F" w:rsidP="00E34D5F">
            <w:pPr>
              <w:rPr>
                <w:rFonts w:ascii="Times New Roman" w:hAnsi="Times New Roman" w:cs="Times New Roman"/>
                <w:color w:val="FFFFFF" w:themeColor="background1"/>
                <w:sz w:val="12"/>
                <w:szCs w:val="12"/>
              </w:rPr>
            </w:pPr>
          </w:p>
        </w:tc>
        <w:tc>
          <w:tcPr>
            <w:cnfStyle w:val="000010000000" w:firstRow="0" w:lastRow="0" w:firstColumn="0" w:lastColumn="0" w:oddVBand="1" w:evenVBand="0" w:oddHBand="0" w:evenHBand="0" w:firstRowFirstColumn="0" w:firstRowLastColumn="0" w:lastRowFirstColumn="0" w:lastRowLastColumn="0"/>
            <w:tcW w:w="0" w:type="auto"/>
            <w:vMerge/>
            <w:shd w:val="clear" w:color="auto" w:fill="4F81BD" w:themeFill="accent1"/>
            <w:hideMark/>
          </w:tcPr>
          <w:p w:rsidR="00E34D5F" w:rsidRPr="00753A92" w:rsidRDefault="00E34D5F" w:rsidP="00E34D5F">
            <w:pPr>
              <w:rPr>
                <w:rFonts w:ascii="Times New Roman" w:hAnsi="Times New Roman" w:cs="Times New Roman"/>
                <w:b/>
                <w:bCs/>
                <w:color w:val="FFFFFF" w:themeColor="background1"/>
                <w:sz w:val="12"/>
                <w:szCs w:val="12"/>
              </w:rPr>
            </w:pPr>
          </w:p>
        </w:tc>
        <w:tc>
          <w:tcPr>
            <w:tcW w:w="0" w:type="auto"/>
            <w:shd w:val="clear" w:color="auto" w:fill="4F81BD" w:themeFill="accent1"/>
            <w:hideMark/>
          </w:tcPr>
          <w:p w:rsidR="00E34D5F" w:rsidRPr="00753A92" w:rsidRDefault="00E34D5F" w:rsidP="00E34D5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E34D5F" w:rsidRPr="00753A92" w:rsidRDefault="00E34D5F" w:rsidP="00E34D5F">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 кв.</w:t>
            </w:r>
          </w:p>
        </w:tc>
        <w:tc>
          <w:tcPr>
            <w:tcW w:w="0" w:type="auto"/>
            <w:shd w:val="clear" w:color="auto" w:fill="4F81BD" w:themeFill="accent1"/>
            <w:hideMark/>
          </w:tcPr>
          <w:p w:rsidR="00E34D5F" w:rsidRPr="00753A92" w:rsidRDefault="00E34D5F" w:rsidP="00E34D5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E34D5F" w:rsidRPr="00753A92" w:rsidRDefault="00E34D5F" w:rsidP="00E34D5F">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IV кв.</w:t>
            </w:r>
          </w:p>
        </w:tc>
        <w:tc>
          <w:tcPr>
            <w:tcW w:w="0" w:type="auto"/>
            <w:shd w:val="clear" w:color="auto" w:fill="4F81BD" w:themeFill="accent1"/>
            <w:hideMark/>
          </w:tcPr>
          <w:p w:rsidR="00E34D5F" w:rsidRPr="00753A92" w:rsidRDefault="00E34D5F" w:rsidP="00E34D5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E34D5F" w:rsidRPr="00753A92" w:rsidRDefault="00E34D5F" w:rsidP="00E34D5F">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 кв.</w:t>
            </w:r>
          </w:p>
        </w:tc>
        <w:tc>
          <w:tcPr>
            <w:tcW w:w="0" w:type="auto"/>
            <w:shd w:val="clear" w:color="auto" w:fill="4F81BD" w:themeFill="accent1"/>
            <w:hideMark/>
          </w:tcPr>
          <w:p w:rsidR="00E34D5F" w:rsidRPr="00753A92" w:rsidRDefault="00E34D5F" w:rsidP="00E34D5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E34D5F" w:rsidRPr="00753A92" w:rsidRDefault="00E34D5F" w:rsidP="00E34D5F">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IV кв.</w:t>
            </w:r>
          </w:p>
        </w:tc>
        <w:tc>
          <w:tcPr>
            <w:tcW w:w="0" w:type="auto"/>
            <w:shd w:val="clear" w:color="auto" w:fill="4F81BD" w:themeFill="accent1"/>
            <w:hideMark/>
          </w:tcPr>
          <w:p w:rsidR="00E34D5F" w:rsidRPr="00753A92" w:rsidRDefault="00E34D5F" w:rsidP="00E34D5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E34D5F" w:rsidRPr="00753A92" w:rsidRDefault="00E34D5F" w:rsidP="00E34D5F">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 кв.</w:t>
            </w:r>
          </w:p>
        </w:tc>
        <w:tc>
          <w:tcPr>
            <w:tcW w:w="0" w:type="auto"/>
            <w:shd w:val="clear" w:color="auto" w:fill="4F81BD" w:themeFill="accent1"/>
            <w:hideMark/>
          </w:tcPr>
          <w:p w:rsidR="00E34D5F" w:rsidRPr="00753A92" w:rsidRDefault="00E34D5F" w:rsidP="00E34D5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E34D5F" w:rsidRPr="00753A92" w:rsidRDefault="00E34D5F" w:rsidP="00E34D5F">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IV кв.</w:t>
            </w:r>
          </w:p>
        </w:tc>
        <w:tc>
          <w:tcPr>
            <w:tcW w:w="0" w:type="auto"/>
            <w:vMerge/>
            <w:shd w:val="clear" w:color="auto" w:fill="4F81BD" w:themeFill="accent1"/>
            <w:hideMark/>
          </w:tcPr>
          <w:p w:rsidR="00E34D5F" w:rsidRPr="00753A92" w:rsidRDefault="00E34D5F" w:rsidP="00E34D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p>
        </w:tc>
        <w:tc>
          <w:tcPr>
            <w:cnfStyle w:val="000010000000" w:firstRow="0" w:lastRow="0" w:firstColumn="0" w:lastColumn="0" w:oddVBand="1" w:evenVBand="0" w:oddHBand="0" w:evenHBand="0" w:firstRowFirstColumn="0" w:firstRowLastColumn="0" w:lastRowFirstColumn="0" w:lastRowLastColumn="0"/>
            <w:tcW w:w="0" w:type="auto"/>
            <w:vMerge/>
            <w:shd w:val="clear" w:color="auto" w:fill="4F81BD" w:themeFill="accent1"/>
            <w:hideMark/>
          </w:tcPr>
          <w:p w:rsidR="00E34D5F" w:rsidRPr="00753A92" w:rsidRDefault="00E34D5F" w:rsidP="00E34D5F">
            <w:pPr>
              <w:rPr>
                <w:rFonts w:ascii="Times New Roman" w:hAnsi="Times New Roman" w:cs="Times New Roman"/>
                <w:b/>
                <w:bCs/>
                <w:color w:val="FFFFFF" w:themeColor="background1"/>
                <w:sz w:val="12"/>
                <w:szCs w:val="12"/>
              </w:rPr>
            </w:pPr>
          </w:p>
        </w:tc>
        <w:tc>
          <w:tcPr>
            <w:tcW w:w="0" w:type="auto"/>
            <w:vMerge/>
            <w:shd w:val="clear" w:color="auto" w:fill="4F81BD" w:themeFill="accent1"/>
            <w:hideMark/>
          </w:tcPr>
          <w:p w:rsidR="00E34D5F" w:rsidRPr="00753A92" w:rsidRDefault="00E34D5F" w:rsidP="00E34D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p>
        </w:tc>
        <w:tc>
          <w:tcPr>
            <w:cnfStyle w:val="000010000000" w:firstRow="0" w:lastRow="0" w:firstColumn="0" w:lastColumn="0" w:oddVBand="1" w:evenVBand="0" w:oddHBand="0" w:evenHBand="0" w:firstRowFirstColumn="0" w:firstRowLastColumn="0" w:lastRowFirstColumn="0" w:lastRowLastColumn="0"/>
            <w:tcW w:w="0" w:type="auto"/>
            <w:vMerge/>
            <w:shd w:val="clear" w:color="auto" w:fill="4F81BD" w:themeFill="accent1"/>
            <w:hideMark/>
          </w:tcPr>
          <w:p w:rsidR="00E34D5F" w:rsidRPr="00753A92" w:rsidRDefault="00E34D5F" w:rsidP="00E34D5F">
            <w:pPr>
              <w:rPr>
                <w:rFonts w:ascii="Times New Roman" w:hAnsi="Times New Roman" w:cs="Times New Roman"/>
                <w:b/>
                <w:bCs/>
                <w:color w:val="FFFFFF" w:themeColor="background1"/>
                <w:sz w:val="12"/>
                <w:szCs w:val="12"/>
              </w:rPr>
            </w:pPr>
          </w:p>
        </w:tc>
        <w:tc>
          <w:tcPr>
            <w:tcW w:w="0" w:type="auto"/>
            <w:vMerge/>
            <w:shd w:val="clear" w:color="auto" w:fill="4F81BD" w:themeFill="accent1"/>
            <w:hideMark/>
          </w:tcPr>
          <w:p w:rsidR="00E34D5F" w:rsidRPr="00753A92" w:rsidRDefault="00E34D5F" w:rsidP="00E34D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p>
        </w:tc>
        <w:tc>
          <w:tcPr>
            <w:cnfStyle w:val="000010000000" w:firstRow="0" w:lastRow="0" w:firstColumn="0" w:lastColumn="0" w:oddVBand="1" w:evenVBand="0" w:oddHBand="0" w:evenHBand="0" w:firstRowFirstColumn="0" w:firstRowLastColumn="0" w:lastRowFirstColumn="0" w:lastRowLastColumn="0"/>
            <w:tcW w:w="0" w:type="auto"/>
            <w:vMerge/>
            <w:shd w:val="clear" w:color="auto" w:fill="4F81BD" w:themeFill="accent1"/>
            <w:hideMark/>
          </w:tcPr>
          <w:p w:rsidR="00E34D5F" w:rsidRPr="00753A92" w:rsidRDefault="00E34D5F" w:rsidP="00E34D5F">
            <w:pPr>
              <w:rPr>
                <w:rFonts w:ascii="Times New Roman" w:hAnsi="Times New Roman" w:cs="Times New Roman"/>
                <w:b/>
                <w:bCs/>
                <w:color w:val="FFFFFF" w:themeColor="background1"/>
                <w:sz w:val="12"/>
                <w:szCs w:val="12"/>
              </w:rPr>
            </w:pP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w:t>
            </w:r>
          </w:p>
        </w:tc>
        <w:tc>
          <w:tcPr>
            <w:cnfStyle w:val="000010000000" w:firstRow="0" w:lastRow="0" w:firstColumn="0" w:lastColumn="0" w:oddVBand="1"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Валовая выручка</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265 390</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265 390</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265 390</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265 390</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1 079 675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1 150 400</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1 150 400</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1 150 400</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1 150 400</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1 150 400</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2</w:t>
            </w:r>
          </w:p>
        </w:tc>
        <w:tc>
          <w:tcPr>
            <w:cnfStyle w:val="000010000000" w:firstRow="0" w:lastRow="0" w:firstColumn="0" w:lastColumn="0" w:oddVBand="1"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Себестоимость</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38 039,2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38 039,2</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38 039,2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38 039,2</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153 924,7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160 988,1</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160 988,1</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160 988,1</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160 988,1</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160 988,1</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3</w:t>
            </w:r>
          </w:p>
        </w:tc>
        <w:tc>
          <w:tcPr>
            <w:cnfStyle w:val="000010000000" w:firstRow="0" w:lastRow="0" w:firstColumn="0" w:lastColumn="0" w:oddVBand="1"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Валовая прибыль</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227 350,8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227 350,8</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227 350,8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227 350,8</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925 750,3</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989 411,9</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989 411,9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989 411,9</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989 411,9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989 411,9</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4</w:t>
            </w:r>
          </w:p>
        </w:tc>
        <w:tc>
          <w:tcPr>
            <w:cnfStyle w:val="000010000000" w:firstRow="0" w:lastRow="0" w:firstColumn="0" w:lastColumn="0" w:oddVBand="1"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Коммерческие расходы</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2 680,4</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2 680,4</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2 680,4</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2 680,4</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10 904,8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11 619</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11 619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11 619</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11 619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11 619</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5</w:t>
            </w:r>
          </w:p>
        </w:tc>
        <w:tc>
          <w:tcPr>
            <w:cnfStyle w:val="000010000000" w:firstRow="0" w:lastRow="0" w:firstColumn="0" w:lastColumn="0" w:oddVBand="1"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Управленческие расходы</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30 214,6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30 214,6</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30 214,6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30 214,6</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120 858,5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120 858,5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120 858,5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120 858,5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120 858,5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120 858,5</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6</w:t>
            </w:r>
          </w:p>
        </w:tc>
        <w:tc>
          <w:tcPr>
            <w:cnfStyle w:val="000010000000" w:firstRow="0" w:lastRow="0" w:firstColumn="0" w:lastColumn="0" w:oddVBand="1" w:evenVBand="0" w:oddHBand="0" w:evenHBand="0" w:firstRowFirstColumn="0" w:firstRowLastColumn="0" w:lastRowFirstColumn="0" w:lastRowLastColumn="0"/>
            <w:tcW w:w="0" w:type="auto"/>
            <w:hideMark/>
          </w:tcPr>
          <w:p w:rsidR="00EA40DD" w:rsidRPr="00095FCD" w:rsidRDefault="00EA40DD" w:rsidP="00E34D5F">
            <w:pPr>
              <w:spacing w:before="100" w:beforeAutospacing="1" w:after="100" w:afterAutospacing="1"/>
              <w:rPr>
                <w:rFonts w:ascii="Times New Roman" w:hAnsi="Times New Roman" w:cs="Times New Roman"/>
                <w:sz w:val="12"/>
                <w:szCs w:val="12"/>
                <w:lang w:val="ru-RU"/>
              </w:rPr>
            </w:pPr>
            <w:r w:rsidRPr="00095FCD">
              <w:rPr>
                <w:rFonts w:ascii="Times New Roman" w:hAnsi="Times New Roman" w:cs="Times New Roman"/>
                <w:sz w:val="12"/>
                <w:szCs w:val="12"/>
                <w:lang w:val="ru-RU"/>
              </w:rPr>
              <w:t>Сумма налогов, пеней и штрафов</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19 310,7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7 348,9</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7 231,9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7 114,8</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116 203,3</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120 894,2</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119 021,4</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117 148,5</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115 275,7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113 402,9</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7</w:t>
            </w:r>
          </w:p>
        </w:tc>
        <w:tc>
          <w:tcPr>
            <w:cnfStyle w:val="000010000000" w:firstRow="0" w:lastRow="0" w:firstColumn="0" w:lastColumn="0" w:oddVBand="1"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Уплаченные проценты по кредитам</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8</w:t>
            </w:r>
          </w:p>
        </w:tc>
        <w:tc>
          <w:tcPr>
            <w:cnfStyle w:val="000010000000" w:firstRow="0" w:lastRow="0" w:firstColumn="0" w:lastColumn="0" w:oddVBand="1"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Прочие расходы</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9</w:t>
            </w:r>
          </w:p>
        </w:tc>
        <w:tc>
          <w:tcPr>
            <w:cnfStyle w:val="000010000000" w:firstRow="0" w:lastRow="0" w:firstColumn="0" w:lastColumn="0" w:oddVBand="1"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Прочие доходы</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10</w:t>
            </w:r>
          </w:p>
        </w:tc>
        <w:tc>
          <w:tcPr>
            <w:cnfStyle w:val="000010000000" w:firstRow="0" w:lastRow="0" w:firstColumn="0" w:lastColumn="0" w:oddVBand="1"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Текущий налог на прибыль</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35 029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37 421,4</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37 444,8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37 468,2</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135 556,7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147 208</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147 582,6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147 957,2</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148 331,7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148 706,3</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11</w:t>
            </w:r>
          </w:p>
        </w:tc>
        <w:tc>
          <w:tcPr>
            <w:cnfStyle w:val="000010000000" w:firstRow="0" w:lastRow="0" w:firstColumn="0" w:lastColumn="0" w:oddVBand="1"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Чистая прибыль</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- 149,5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- 149,5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- 149,5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- 149,5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140 116,1</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149 685,5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149 779,1</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149 872,8</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542 227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588 832,2</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590 330,4</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591 828,7</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593 327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594 825,2</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sz w:val="12"/>
                <w:szCs w:val="12"/>
              </w:rPr>
              <w:t>12</w:t>
            </w:r>
          </w:p>
        </w:tc>
        <w:tc>
          <w:tcPr>
            <w:cnfStyle w:val="000010000000" w:firstRow="0" w:lastRow="0" w:firstColumn="0" w:lastColumn="0" w:oddVBand="1"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Рентабельность деятельности</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52,8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56,4</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56,4</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56,5</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50,2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51,2</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51,3</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51,4</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51,6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51,7</w:t>
            </w:r>
          </w:p>
        </w:tc>
      </w:tr>
    </w:tbl>
    <w:p w:rsidR="00E34D5F" w:rsidRPr="004A4919" w:rsidRDefault="00E34D5F" w:rsidP="00E34D5F">
      <w:pPr>
        <w:pStyle w:val="a3"/>
        <w:keepNext/>
        <w:spacing w:before="100" w:beforeAutospacing="1" w:after="100" w:afterAutospacing="1"/>
        <w:rPr>
          <w:rFonts w:asciiTheme="majorHAnsi" w:hAnsiTheme="majorHAnsi" w:cs="Times New Roman"/>
        </w:rPr>
      </w:pPr>
      <w:r w:rsidRPr="004A4919">
        <w:rPr>
          <w:rFonts w:asciiTheme="majorHAnsi" w:hAnsiTheme="majorHAnsi" w:cs="Times New Roman"/>
        </w:rPr>
        <w:t xml:space="preserve">Таблица </w:t>
      </w:r>
      <w:r w:rsidRPr="004A4919">
        <w:rPr>
          <w:rFonts w:asciiTheme="majorHAnsi" w:hAnsiTheme="majorHAnsi" w:cs="Times New Roman"/>
        </w:rPr>
        <w:fldChar w:fldCharType="begin"/>
      </w:r>
      <w:r w:rsidRPr="004A4919">
        <w:rPr>
          <w:rFonts w:asciiTheme="majorHAnsi" w:hAnsiTheme="majorHAnsi" w:cs="Times New Roman"/>
        </w:rPr>
        <w:instrText xml:space="preserve"> SEQ Table \* ARABIC </w:instrText>
      </w:r>
      <w:r w:rsidRPr="004A4919">
        <w:rPr>
          <w:rFonts w:asciiTheme="majorHAnsi" w:hAnsiTheme="majorHAnsi" w:cs="Times New Roman"/>
        </w:rPr>
        <w:fldChar w:fldCharType="separate"/>
      </w:r>
      <w:r w:rsidR="00E97F3B">
        <w:rPr>
          <w:rFonts w:asciiTheme="majorHAnsi" w:hAnsiTheme="majorHAnsi" w:cs="Times New Roman"/>
          <w:noProof/>
        </w:rPr>
        <w:t>26</w:t>
      </w:r>
      <w:r w:rsidRPr="004A4919">
        <w:rPr>
          <w:rFonts w:asciiTheme="majorHAnsi" w:hAnsiTheme="majorHAnsi" w:cs="Times New Roman"/>
        </w:rPr>
        <w:fldChar w:fldCharType="end"/>
      </w:r>
      <w:r w:rsidRPr="004A4919">
        <w:rPr>
          <w:rFonts w:asciiTheme="majorHAnsi" w:hAnsiTheme="majorHAnsi" w:cs="Times New Roman"/>
        </w:rPr>
        <w:t xml:space="preserve"> - План денежных поступлений и выплат, тыс. руб.</w:t>
      </w:r>
    </w:p>
    <w:tbl>
      <w:tblPr>
        <w:tblStyle w:val="-111"/>
        <w:tblW w:w="0" w:type="auto"/>
        <w:tblLook w:val="00A0" w:firstRow="1" w:lastRow="0" w:firstColumn="1" w:lastColumn="0" w:noHBand="0" w:noVBand="0"/>
      </w:tblPr>
      <w:tblGrid>
        <w:gridCol w:w="1406"/>
        <w:gridCol w:w="604"/>
        <w:gridCol w:w="603"/>
        <w:gridCol w:w="603"/>
        <w:gridCol w:w="603"/>
        <w:gridCol w:w="603"/>
        <w:gridCol w:w="674"/>
        <w:gridCol w:w="674"/>
        <w:gridCol w:w="674"/>
        <w:gridCol w:w="780"/>
        <w:gridCol w:w="780"/>
        <w:gridCol w:w="780"/>
        <w:gridCol w:w="882"/>
        <w:gridCol w:w="882"/>
        <w:gridCol w:w="882"/>
        <w:gridCol w:w="882"/>
        <w:gridCol w:w="882"/>
        <w:gridCol w:w="882"/>
        <w:gridCol w:w="882"/>
      </w:tblGrid>
      <w:tr w:rsidR="00E34D5F" w:rsidRPr="00753A92" w:rsidTr="00E34D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E34D5F" w:rsidRPr="00753A92" w:rsidRDefault="00E34D5F" w:rsidP="00E34D5F">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Наименование показателей</w:t>
            </w:r>
          </w:p>
        </w:tc>
        <w:tc>
          <w:tcPr>
            <w:cnfStyle w:val="000010000000" w:firstRow="0" w:lastRow="0" w:firstColumn="0" w:lastColumn="0" w:oddVBand="1" w:evenVBand="0" w:oddHBand="0" w:evenHBand="0" w:firstRowFirstColumn="0" w:firstRowLastColumn="0" w:lastRowFirstColumn="0" w:lastRowLastColumn="0"/>
            <w:tcW w:w="0" w:type="auto"/>
            <w:gridSpan w:val="4"/>
            <w:hideMark/>
          </w:tcPr>
          <w:p w:rsidR="00E34D5F" w:rsidRPr="00753A92" w:rsidRDefault="00E34D5F" w:rsidP="00E34D5F">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2017</w:t>
            </w:r>
          </w:p>
        </w:tc>
        <w:tc>
          <w:tcPr>
            <w:tcW w:w="0" w:type="auto"/>
            <w:gridSpan w:val="4"/>
            <w:hideMark/>
          </w:tcPr>
          <w:p w:rsidR="00E34D5F" w:rsidRPr="00753A92" w:rsidRDefault="00E34D5F" w:rsidP="00E34D5F">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2018</w:t>
            </w:r>
          </w:p>
        </w:tc>
        <w:tc>
          <w:tcPr>
            <w:cnfStyle w:val="000010000000" w:firstRow="0" w:lastRow="0" w:firstColumn="0" w:lastColumn="0" w:oddVBand="1" w:evenVBand="0" w:oddHBand="0" w:evenHBand="0" w:firstRowFirstColumn="0" w:firstRowLastColumn="0" w:lastRowFirstColumn="0" w:lastRowLastColumn="0"/>
            <w:tcW w:w="0" w:type="auto"/>
            <w:gridSpan w:val="4"/>
            <w:hideMark/>
          </w:tcPr>
          <w:p w:rsidR="00E34D5F" w:rsidRPr="00753A92" w:rsidRDefault="00E34D5F" w:rsidP="00E34D5F">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2019</w:t>
            </w:r>
          </w:p>
        </w:tc>
        <w:tc>
          <w:tcPr>
            <w:tcW w:w="0" w:type="auto"/>
            <w:vMerge w:val="restart"/>
            <w:hideMark/>
          </w:tcPr>
          <w:p w:rsidR="00E34D5F" w:rsidRPr="00753A92" w:rsidRDefault="00E34D5F" w:rsidP="00E34D5F">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2020</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E34D5F" w:rsidRPr="00753A92" w:rsidRDefault="00E34D5F" w:rsidP="00E34D5F">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2021</w:t>
            </w:r>
          </w:p>
        </w:tc>
        <w:tc>
          <w:tcPr>
            <w:tcW w:w="0" w:type="auto"/>
            <w:vMerge w:val="restart"/>
            <w:hideMark/>
          </w:tcPr>
          <w:p w:rsidR="00E34D5F" w:rsidRPr="00753A92" w:rsidRDefault="00E34D5F" w:rsidP="00E34D5F">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2022</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E34D5F" w:rsidRPr="00753A92" w:rsidRDefault="00E34D5F" w:rsidP="00E34D5F">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2023</w:t>
            </w:r>
          </w:p>
        </w:tc>
        <w:tc>
          <w:tcPr>
            <w:tcW w:w="0" w:type="auto"/>
            <w:vMerge w:val="restart"/>
            <w:hideMark/>
          </w:tcPr>
          <w:p w:rsidR="00E34D5F" w:rsidRPr="00753A92" w:rsidRDefault="00E34D5F" w:rsidP="00E34D5F">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2024</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E34D5F" w:rsidRPr="00753A92" w:rsidRDefault="00E34D5F" w:rsidP="00E34D5F">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2025</w:t>
            </w:r>
          </w:p>
        </w:tc>
      </w:tr>
      <w:tr w:rsidR="00E34D5F" w:rsidRPr="00753A92" w:rsidTr="00E34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4F81BD" w:themeFill="accent1"/>
            <w:hideMark/>
          </w:tcPr>
          <w:p w:rsidR="00E34D5F" w:rsidRPr="00753A92" w:rsidRDefault="00E34D5F" w:rsidP="00E34D5F">
            <w:pPr>
              <w:rPr>
                <w:rFonts w:ascii="Times New Roman" w:hAnsi="Times New Roman" w:cs="Times New Roman"/>
                <w:color w:val="FFFFFF" w:themeColor="background1"/>
                <w:sz w:val="12"/>
                <w:szCs w:val="12"/>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E34D5F" w:rsidRPr="00753A92" w:rsidRDefault="00E34D5F" w:rsidP="00E34D5F">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 кв.</w:t>
            </w:r>
          </w:p>
        </w:tc>
        <w:tc>
          <w:tcPr>
            <w:tcW w:w="0" w:type="auto"/>
            <w:shd w:val="clear" w:color="auto" w:fill="4F81BD" w:themeFill="accent1"/>
            <w:hideMark/>
          </w:tcPr>
          <w:p w:rsidR="00E34D5F" w:rsidRPr="00753A92" w:rsidRDefault="00E34D5F" w:rsidP="00E34D5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E34D5F" w:rsidRPr="00753A92" w:rsidRDefault="00E34D5F" w:rsidP="00E34D5F">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III кв.</w:t>
            </w:r>
          </w:p>
        </w:tc>
        <w:tc>
          <w:tcPr>
            <w:tcW w:w="0" w:type="auto"/>
            <w:shd w:val="clear" w:color="auto" w:fill="4F81BD" w:themeFill="accent1"/>
            <w:hideMark/>
          </w:tcPr>
          <w:p w:rsidR="00E34D5F" w:rsidRPr="00753A92" w:rsidRDefault="00E34D5F" w:rsidP="00E34D5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IV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E34D5F" w:rsidRPr="00753A92" w:rsidRDefault="00E34D5F" w:rsidP="00E34D5F">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 кв.</w:t>
            </w:r>
          </w:p>
        </w:tc>
        <w:tc>
          <w:tcPr>
            <w:tcW w:w="0" w:type="auto"/>
            <w:shd w:val="clear" w:color="auto" w:fill="4F81BD" w:themeFill="accent1"/>
            <w:hideMark/>
          </w:tcPr>
          <w:p w:rsidR="00E34D5F" w:rsidRPr="00753A92" w:rsidRDefault="00E34D5F" w:rsidP="00E34D5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E34D5F" w:rsidRPr="00753A92" w:rsidRDefault="00E34D5F" w:rsidP="00E34D5F">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III кв.</w:t>
            </w:r>
          </w:p>
        </w:tc>
        <w:tc>
          <w:tcPr>
            <w:tcW w:w="0" w:type="auto"/>
            <w:shd w:val="clear" w:color="auto" w:fill="4F81BD" w:themeFill="accent1"/>
            <w:hideMark/>
          </w:tcPr>
          <w:p w:rsidR="00E34D5F" w:rsidRPr="00753A92" w:rsidRDefault="00E34D5F" w:rsidP="00E34D5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IV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E34D5F" w:rsidRPr="00753A92" w:rsidRDefault="00E34D5F" w:rsidP="00E34D5F">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 кв.</w:t>
            </w:r>
          </w:p>
        </w:tc>
        <w:tc>
          <w:tcPr>
            <w:tcW w:w="0" w:type="auto"/>
            <w:shd w:val="clear" w:color="auto" w:fill="4F81BD" w:themeFill="accent1"/>
            <w:hideMark/>
          </w:tcPr>
          <w:p w:rsidR="00E34D5F" w:rsidRPr="00753A92" w:rsidRDefault="00E34D5F" w:rsidP="00E34D5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E34D5F" w:rsidRPr="00753A92" w:rsidRDefault="00E34D5F" w:rsidP="00E34D5F">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III кв.</w:t>
            </w:r>
          </w:p>
        </w:tc>
        <w:tc>
          <w:tcPr>
            <w:tcW w:w="0" w:type="auto"/>
            <w:shd w:val="clear" w:color="auto" w:fill="4F81BD" w:themeFill="accent1"/>
            <w:hideMark/>
          </w:tcPr>
          <w:p w:rsidR="00E34D5F" w:rsidRPr="00753A92" w:rsidRDefault="00E34D5F" w:rsidP="00E34D5F">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IV кв.</w:t>
            </w:r>
          </w:p>
        </w:tc>
        <w:tc>
          <w:tcPr>
            <w:cnfStyle w:val="000010000000" w:firstRow="0" w:lastRow="0" w:firstColumn="0" w:lastColumn="0" w:oddVBand="1" w:evenVBand="0" w:oddHBand="0" w:evenHBand="0" w:firstRowFirstColumn="0" w:firstRowLastColumn="0" w:lastRowFirstColumn="0" w:lastRowLastColumn="0"/>
            <w:tcW w:w="0" w:type="auto"/>
            <w:vMerge/>
            <w:shd w:val="clear" w:color="auto" w:fill="4F81BD" w:themeFill="accent1"/>
            <w:hideMark/>
          </w:tcPr>
          <w:p w:rsidR="00E34D5F" w:rsidRPr="00753A92" w:rsidRDefault="00E34D5F" w:rsidP="00E34D5F">
            <w:pPr>
              <w:rPr>
                <w:rFonts w:ascii="Times New Roman" w:hAnsi="Times New Roman" w:cs="Times New Roman"/>
                <w:b/>
                <w:bCs/>
                <w:color w:val="FFFFFF" w:themeColor="background1"/>
                <w:sz w:val="12"/>
                <w:szCs w:val="12"/>
              </w:rPr>
            </w:pPr>
          </w:p>
        </w:tc>
        <w:tc>
          <w:tcPr>
            <w:tcW w:w="0" w:type="auto"/>
            <w:vMerge/>
            <w:shd w:val="clear" w:color="auto" w:fill="4F81BD" w:themeFill="accent1"/>
            <w:hideMark/>
          </w:tcPr>
          <w:p w:rsidR="00E34D5F" w:rsidRPr="00753A92" w:rsidRDefault="00E34D5F" w:rsidP="00E34D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p>
        </w:tc>
        <w:tc>
          <w:tcPr>
            <w:cnfStyle w:val="000010000000" w:firstRow="0" w:lastRow="0" w:firstColumn="0" w:lastColumn="0" w:oddVBand="1" w:evenVBand="0" w:oddHBand="0" w:evenHBand="0" w:firstRowFirstColumn="0" w:firstRowLastColumn="0" w:lastRowFirstColumn="0" w:lastRowLastColumn="0"/>
            <w:tcW w:w="0" w:type="auto"/>
            <w:vMerge/>
            <w:shd w:val="clear" w:color="auto" w:fill="4F81BD" w:themeFill="accent1"/>
            <w:hideMark/>
          </w:tcPr>
          <w:p w:rsidR="00E34D5F" w:rsidRPr="00753A92" w:rsidRDefault="00E34D5F" w:rsidP="00E34D5F">
            <w:pPr>
              <w:rPr>
                <w:rFonts w:ascii="Times New Roman" w:hAnsi="Times New Roman" w:cs="Times New Roman"/>
                <w:b/>
                <w:bCs/>
                <w:color w:val="FFFFFF" w:themeColor="background1"/>
                <w:sz w:val="12"/>
                <w:szCs w:val="12"/>
              </w:rPr>
            </w:pPr>
          </w:p>
        </w:tc>
        <w:tc>
          <w:tcPr>
            <w:tcW w:w="0" w:type="auto"/>
            <w:vMerge/>
            <w:shd w:val="clear" w:color="auto" w:fill="4F81BD" w:themeFill="accent1"/>
            <w:hideMark/>
          </w:tcPr>
          <w:p w:rsidR="00E34D5F" w:rsidRPr="00753A92" w:rsidRDefault="00E34D5F" w:rsidP="00E34D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p>
        </w:tc>
        <w:tc>
          <w:tcPr>
            <w:cnfStyle w:val="000010000000" w:firstRow="0" w:lastRow="0" w:firstColumn="0" w:lastColumn="0" w:oddVBand="1" w:evenVBand="0" w:oddHBand="0" w:evenHBand="0" w:firstRowFirstColumn="0" w:firstRowLastColumn="0" w:lastRowFirstColumn="0" w:lastRowLastColumn="0"/>
            <w:tcW w:w="0" w:type="auto"/>
            <w:vMerge/>
            <w:shd w:val="clear" w:color="auto" w:fill="4F81BD" w:themeFill="accent1"/>
            <w:hideMark/>
          </w:tcPr>
          <w:p w:rsidR="00E34D5F" w:rsidRPr="00753A92" w:rsidRDefault="00E34D5F" w:rsidP="00E34D5F">
            <w:pPr>
              <w:rPr>
                <w:rFonts w:ascii="Times New Roman" w:hAnsi="Times New Roman" w:cs="Times New Roman"/>
                <w:b/>
                <w:bCs/>
                <w:color w:val="FFFFFF" w:themeColor="background1"/>
                <w:sz w:val="12"/>
                <w:szCs w:val="12"/>
              </w:rPr>
            </w:pPr>
          </w:p>
        </w:tc>
        <w:tc>
          <w:tcPr>
            <w:tcW w:w="0" w:type="auto"/>
            <w:vMerge/>
            <w:shd w:val="clear" w:color="auto" w:fill="4F81BD" w:themeFill="accent1"/>
            <w:hideMark/>
          </w:tcPr>
          <w:p w:rsidR="00E34D5F" w:rsidRPr="00753A92" w:rsidRDefault="00E34D5F" w:rsidP="00E34D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p>
        </w:tc>
      </w:tr>
      <w:tr w:rsidR="00E34D5F" w:rsidRPr="00753A92" w:rsidTr="00E34D5F">
        <w:tc>
          <w:tcPr>
            <w:cnfStyle w:val="001000000000" w:firstRow="0" w:lastRow="0" w:firstColumn="1" w:lastColumn="0" w:oddVBand="0" w:evenVBand="0" w:oddHBand="0" w:evenHBand="0" w:firstRowFirstColumn="0" w:firstRowLastColumn="0" w:lastRowFirstColumn="0" w:lastRowLastColumn="0"/>
            <w:tcW w:w="0" w:type="auto"/>
            <w:gridSpan w:val="19"/>
            <w:hideMark/>
          </w:tcPr>
          <w:p w:rsidR="00E34D5F" w:rsidRPr="00753A92" w:rsidRDefault="00E34D5F" w:rsidP="00E34D5F">
            <w:pPr>
              <w:spacing w:before="100" w:beforeAutospacing="1" w:after="100" w:afterAutospacing="1"/>
              <w:rPr>
                <w:rFonts w:ascii="Times New Roman" w:hAnsi="Times New Roman" w:cs="Times New Roman"/>
                <w:color w:val="000000"/>
                <w:sz w:val="12"/>
                <w:szCs w:val="12"/>
                <w:lang w:val="ru-RU"/>
              </w:rPr>
            </w:pPr>
            <w:r w:rsidRPr="00753A92">
              <w:rPr>
                <w:rStyle w:val="aa"/>
                <w:rFonts w:ascii="Times New Roman" w:hAnsi="Times New Roman" w:cs="Times New Roman"/>
                <w:color w:val="000000"/>
                <w:sz w:val="12"/>
                <w:szCs w:val="12"/>
                <w:lang w:val="ru-RU"/>
              </w:rPr>
              <w:t>Движение денежных средств по текущей деятельности</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Денежные средства, полученные:</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275 411</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323 137,8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338 224,6</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350 428,1</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1 079 675</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1 150 400</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1 150 400</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1 150 400</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1 150 400</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1 150 400</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от покупателей</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265 390</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265 390</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265 390</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265 390</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1 079 675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1 150 400</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1 150 400</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1 150 400</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1 150 400</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1 150 400</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НДС к возмещению</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10 021</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57 747,8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72 834,6</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85 038,1</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прочие доходы</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Денежные средства, направленные:</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106 067,4</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96 497,9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96 404,3</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96 310,6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460 621,6</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484 741,5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483 243,3</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481 745,1</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480 246,7</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478 748,4</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lang w:val="ru-RU"/>
              </w:rPr>
            </w:pPr>
            <w:r w:rsidRPr="00753A92">
              <w:rPr>
                <w:rFonts w:ascii="Times New Roman" w:hAnsi="Times New Roman" w:cs="Times New Roman"/>
                <w:sz w:val="12"/>
                <w:szCs w:val="12"/>
                <w:lang w:val="ru-RU"/>
              </w:rPr>
              <w:t>на оплату приобретенных товаров, работ, услуг, сырья и иных оборотных активов</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25 735,3</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25 735,3</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25 735,3</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25 735,3</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104 709,1</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111 772,5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111 772,5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111 772,5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111 772,5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111 772,5</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на оплату труда</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15 966</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15 966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15 966</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15 966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63 864</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63 864</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63 864</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63 864</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63 864</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63 864</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на выплату процентов</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lang w:val="ru-RU"/>
              </w:rPr>
            </w:pPr>
            <w:r w:rsidRPr="00753A92">
              <w:rPr>
                <w:rFonts w:ascii="Times New Roman" w:hAnsi="Times New Roman" w:cs="Times New Roman"/>
                <w:sz w:val="12"/>
                <w:szCs w:val="12"/>
                <w:lang w:val="ru-RU"/>
              </w:rPr>
              <w:t>на расчеты по налогам и сборам</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61 386,6</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51 817,1</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51 723,5</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51 629,8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279 947,1</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296 289,4</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294 791,2</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293 293</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291 794,6</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290 296,3</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lastRenderedPageBreak/>
              <w:t>прочие расходы</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2 979,5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2 979,5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2 979,5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2 979,5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12 101,4</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12 815,6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12 815,6</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12 815,6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12 815,6</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12 815,6</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lang w:val="ru-RU"/>
              </w:rPr>
            </w:pPr>
            <w:r w:rsidRPr="00753A92">
              <w:rPr>
                <w:rFonts w:ascii="Times New Roman" w:hAnsi="Times New Roman" w:cs="Times New Roman"/>
                <w:sz w:val="12"/>
                <w:szCs w:val="12"/>
                <w:lang w:val="ru-RU"/>
              </w:rPr>
              <w:t>Чистые денежные средства от текущей деятельности (п.1-п.2)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- 149,5</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- 149,5</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- 149,5</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- 149,5</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169 343,6</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226 639,9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241 820,3</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254 117,5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619 053,4</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665 658,5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667 156,7</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668 654,9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670 153,3</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671 651,6</w:t>
            </w:r>
          </w:p>
        </w:tc>
      </w:tr>
      <w:tr w:rsidR="00E34D5F" w:rsidRPr="00753A92" w:rsidTr="00E34D5F">
        <w:tc>
          <w:tcPr>
            <w:cnfStyle w:val="001000000000" w:firstRow="0" w:lastRow="0" w:firstColumn="1" w:lastColumn="0" w:oddVBand="0" w:evenVBand="0" w:oddHBand="0" w:evenHBand="0" w:firstRowFirstColumn="0" w:firstRowLastColumn="0" w:lastRowFirstColumn="0" w:lastRowLastColumn="0"/>
            <w:tcW w:w="0" w:type="auto"/>
            <w:gridSpan w:val="19"/>
            <w:hideMark/>
          </w:tcPr>
          <w:p w:rsidR="00E34D5F" w:rsidRPr="00753A92" w:rsidRDefault="00E34D5F" w:rsidP="00E34D5F">
            <w:pPr>
              <w:spacing w:before="100" w:beforeAutospacing="1" w:after="100" w:afterAutospacing="1"/>
              <w:rPr>
                <w:rFonts w:ascii="Times New Roman" w:hAnsi="Times New Roman" w:cs="Times New Roman"/>
                <w:color w:val="000000"/>
                <w:sz w:val="12"/>
                <w:szCs w:val="12"/>
                <w:lang w:val="ru-RU"/>
              </w:rPr>
            </w:pPr>
            <w:r w:rsidRPr="00753A92">
              <w:rPr>
                <w:rStyle w:val="aa"/>
                <w:rFonts w:ascii="Times New Roman" w:hAnsi="Times New Roman" w:cs="Times New Roman"/>
                <w:color w:val="000000"/>
                <w:sz w:val="12"/>
                <w:szCs w:val="12"/>
                <w:lang w:val="ru-RU"/>
              </w:rPr>
              <w:t>Движение денежных средств по инвестиционной деятельности</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Денежные средства, полученные:</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17 762</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17 762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32 761</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71 268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71 469</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384 845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483 747</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563 742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10 021</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57 747,8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72 834,6</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85 038,1</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собственные средства инвестора</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17 762</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17 762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32 761</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71 268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71 469</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384 845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483 747</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563 742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привлеченные средства</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НДС к возмещению</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10 021</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57 747,8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72 834,6</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85 038,1</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прочие поступления</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Денежные средства, направленные:</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17 762</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17 762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32 761</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71 268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71 469</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384 845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483 747</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563 742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lang w:val="ru-RU"/>
              </w:rPr>
            </w:pPr>
            <w:r w:rsidRPr="00753A92">
              <w:rPr>
                <w:rFonts w:ascii="Times New Roman" w:hAnsi="Times New Roman" w:cs="Times New Roman"/>
                <w:sz w:val="12"/>
                <w:szCs w:val="12"/>
                <w:lang w:val="ru-RU"/>
              </w:rPr>
              <w:t>на инвестиционные затраты капитального характера</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16 486</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16 486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27 485</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64 992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65 693</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378 569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477 471</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557 472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другие инвестиции</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1 276</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1 276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5 276</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6 276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5 776</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6 276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6 276</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6 270</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lang w:val="ru-RU"/>
              </w:rPr>
            </w:pPr>
            <w:r w:rsidRPr="00753A92">
              <w:rPr>
                <w:rFonts w:ascii="Times New Roman" w:hAnsi="Times New Roman" w:cs="Times New Roman"/>
                <w:sz w:val="12"/>
                <w:szCs w:val="12"/>
                <w:lang w:val="ru-RU"/>
              </w:rPr>
              <w:t>Чистые денежные средства от инвестиционной деятельности (п.4-п.5)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10 021</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57 747,8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72 834,6</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85 038,1</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lang w:val="ru-RU"/>
              </w:rPr>
            </w:pPr>
            <w:r w:rsidRPr="00753A92">
              <w:rPr>
                <w:rStyle w:val="aa"/>
                <w:rFonts w:ascii="Times New Roman" w:hAnsi="Times New Roman" w:cs="Times New Roman"/>
                <w:sz w:val="12"/>
                <w:szCs w:val="12"/>
                <w:lang w:val="ru-RU"/>
              </w:rPr>
              <w:t>Поток от инвестиционной и текущей деятельности</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- 149,5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- 149,5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- 149,5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- 149,5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179 364,6</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284 387,7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314 654,9</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339 155,6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619 053,4</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665 658,5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667 156,7</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668 654,9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670 153,3</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671 651,6</w:t>
            </w:r>
          </w:p>
        </w:tc>
      </w:tr>
      <w:tr w:rsidR="00E34D5F" w:rsidRPr="00753A92" w:rsidTr="00E34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19"/>
            <w:hideMark/>
          </w:tcPr>
          <w:p w:rsidR="00E34D5F" w:rsidRPr="00753A92" w:rsidRDefault="00E34D5F" w:rsidP="00E34D5F">
            <w:pPr>
              <w:spacing w:before="100" w:beforeAutospacing="1" w:after="100" w:afterAutospacing="1"/>
              <w:rPr>
                <w:rFonts w:ascii="Times New Roman" w:hAnsi="Times New Roman" w:cs="Times New Roman"/>
                <w:color w:val="000000"/>
                <w:sz w:val="12"/>
                <w:szCs w:val="12"/>
                <w:lang w:val="ru-RU"/>
              </w:rPr>
            </w:pPr>
            <w:r w:rsidRPr="00753A92">
              <w:rPr>
                <w:rStyle w:val="aa"/>
                <w:rFonts w:ascii="Times New Roman" w:hAnsi="Times New Roman" w:cs="Times New Roman"/>
                <w:color w:val="000000"/>
                <w:sz w:val="12"/>
                <w:szCs w:val="12"/>
                <w:lang w:val="ru-RU"/>
              </w:rPr>
              <w:t>Движение денежных средств по финансовой деятельности</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Денежные средства, полученные:</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17 762</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17 762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32 761</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71 268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71 469</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384 845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483 747</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563 742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из собственных средств</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17 762</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17 762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32 761</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71 268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71 469</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384 845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483 747</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563 742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lang w:val="ru-RU"/>
              </w:rPr>
            </w:pPr>
            <w:r w:rsidRPr="00753A92">
              <w:rPr>
                <w:rFonts w:ascii="Times New Roman" w:hAnsi="Times New Roman" w:cs="Times New Roman"/>
                <w:sz w:val="12"/>
                <w:szCs w:val="12"/>
                <w:lang w:val="ru-RU"/>
              </w:rPr>
              <w:t>от займов, предоставленных другими организациями</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lang w:val="ru-RU"/>
              </w:rPr>
            </w:pPr>
            <w:r w:rsidRPr="00753A92">
              <w:rPr>
                <w:rFonts w:ascii="Times New Roman" w:hAnsi="Times New Roman" w:cs="Times New Roman"/>
                <w:sz w:val="12"/>
                <w:szCs w:val="12"/>
                <w:lang w:val="ru-RU"/>
              </w:rPr>
              <w:t>от кредитов, предоставленных коммерческими банками</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Денежные средства, направленные:</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17 762</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17 762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32 761</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71 268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71 469</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384 845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483 747</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563 742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lang w:val="ru-RU"/>
              </w:rPr>
            </w:pPr>
            <w:r w:rsidRPr="00753A92">
              <w:rPr>
                <w:rFonts w:ascii="Times New Roman" w:hAnsi="Times New Roman" w:cs="Times New Roman"/>
                <w:sz w:val="12"/>
                <w:szCs w:val="12"/>
                <w:lang w:val="ru-RU"/>
              </w:rPr>
              <w:t>на погашение кредитов (без процентов)</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lang w:val="ru-RU"/>
              </w:rPr>
            </w:pPr>
            <w:r w:rsidRPr="00753A92">
              <w:rPr>
                <w:rFonts w:ascii="Times New Roman" w:hAnsi="Times New Roman" w:cs="Times New Roman"/>
                <w:sz w:val="12"/>
                <w:szCs w:val="12"/>
                <w:lang w:val="ru-RU"/>
              </w:rPr>
              <w:t>на погашение займов (без процентов)</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на прочие выплаты</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17 762</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17 762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32 761</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71 268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71 469</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384 845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483 747</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563 742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lang w:val="ru-RU"/>
              </w:rPr>
            </w:pPr>
            <w:r w:rsidRPr="00753A92">
              <w:rPr>
                <w:rFonts w:ascii="Times New Roman" w:hAnsi="Times New Roman" w:cs="Times New Roman"/>
                <w:sz w:val="12"/>
                <w:szCs w:val="12"/>
                <w:lang w:val="ru-RU"/>
              </w:rPr>
              <w:t>Чистые денежные средства от финансовой деятельности (п.7-п.8)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lang w:val="ru-RU"/>
              </w:rPr>
            </w:pPr>
            <w:r w:rsidRPr="00753A92">
              <w:rPr>
                <w:rFonts w:ascii="Times New Roman" w:hAnsi="Times New Roman" w:cs="Times New Roman"/>
                <w:sz w:val="12"/>
                <w:szCs w:val="12"/>
                <w:lang w:val="ru-RU"/>
              </w:rPr>
              <w:t xml:space="preserve">Чистое увеличение </w:t>
            </w:r>
            <w:r w:rsidRPr="00753A92">
              <w:rPr>
                <w:rFonts w:ascii="Times New Roman" w:hAnsi="Times New Roman" w:cs="Times New Roman"/>
                <w:sz w:val="12"/>
                <w:szCs w:val="12"/>
                <w:lang w:val="ru-RU"/>
              </w:rPr>
              <w:lastRenderedPageBreak/>
              <w:t>(уменьшение) денежных средств и их эквивалентов (п.3+п.6+п.9)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lastRenderedPageBreak/>
              <w:t>-</w:t>
            </w:r>
            <w:r w:rsidRPr="00EA40DD">
              <w:rPr>
                <w:sz w:val="14"/>
                <w:szCs w:val="12"/>
              </w:rPr>
              <w:lastRenderedPageBreak/>
              <w:t> 149,5</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lastRenderedPageBreak/>
              <w:t>-</w:t>
            </w:r>
            <w:r w:rsidRPr="00EA40DD">
              <w:rPr>
                <w:sz w:val="14"/>
                <w:szCs w:val="12"/>
              </w:rPr>
              <w:lastRenderedPageBreak/>
              <w:t> 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lastRenderedPageBreak/>
              <w:t>-</w:t>
            </w:r>
            <w:r w:rsidRPr="00EA40DD">
              <w:rPr>
                <w:sz w:val="14"/>
                <w:szCs w:val="12"/>
              </w:rPr>
              <w:lastRenderedPageBreak/>
              <w:t> 149,5</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lastRenderedPageBreak/>
              <w:t>-</w:t>
            </w:r>
            <w:r w:rsidRPr="00EA40DD">
              <w:rPr>
                <w:sz w:val="14"/>
                <w:szCs w:val="12"/>
              </w:rPr>
              <w:lastRenderedPageBreak/>
              <w:t> 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lastRenderedPageBreak/>
              <w:t>-</w:t>
            </w:r>
            <w:r w:rsidRPr="00EA40DD">
              <w:rPr>
                <w:sz w:val="14"/>
                <w:szCs w:val="12"/>
              </w:rPr>
              <w:lastRenderedPageBreak/>
              <w:t> 149,5</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lastRenderedPageBreak/>
              <w:t>- 149,5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- 149,5</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179 364,6</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284 387,7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314 654,9</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339 155,6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619 053,4</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665 658,5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667 156,7</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668 654,9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670 153,3</w:t>
            </w:r>
          </w:p>
        </w:tc>
        <w:tc>
          <w:tcPr>
            <w:tcW w:w="0" w:type="auto"/>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671 651,6</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0" w:type="auto"/>
            <w:hideMark/>
          </w:tcPr>
          <w:p w:rsidR="00EA40DD" w:rsidRPr="00753A92" w:rsidRDefault="00EA40DD" w:rsidP="00E34D5F">
            <w:pPr>
              <w:spacing w:before="100" w:beforeAutospacing="1" w:after="100" w:afterAutospacing="1"/>
              <w:rPr>
                <w:rFonts w:ascii="Times New Roman" w:hAnsi="Times New Roman" w:cs="Times New Roman"/>
                <w:sz w:val="12"/>
                <w:szCs w:val="12"/>
                <w:lang w:val="ru-RU"/>
              </w:rPr>
            </w:pPr>
            <w:r w:rsidRPr="00753A92">
              <w:rPr>
                <w:rFonts w:ascii="Times New Roman" w:hAnsi="Times New Roman" w:cs="Times New Roman"/>
                <w:sz w:val="12"/>
                <w:szCs w:val="12"/>
                <w:lang w:val="ru-RU"/>
              </w:rPr>
              <w:lastRenderedPageBreak/>
              <w:t>Чистое увеличение (уменьшение) денежных средств и их эквивалентов нарастающим итогом</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- 149,5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- 299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- 448,5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- 598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- 747,5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- 897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-1 046,5</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-1 196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178 168,6</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462 556,3</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777 211,2</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1 116 366,8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1 735 420,2</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2 401 078,7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3 068 235,4</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3 736 890,3</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4 407 043,6</w:t>
            </w:r>
          </w:p>
        </w:tc>
        <w:tc>
          <w:tcPr>
            <w:tcW w:w="0" w:type="auto"/>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5 078 695,2</w:t>
            </w:r>
          </w:p>
        </w:tc>
      </w:tr>
    </w:tbl>
    <w:p w:rsidR="00E34D5F" w:rsidRPr="004A4919" w:rsidRDefault="00E34D5F" w:rsidP="00E34D5F">
      <w:pPr>
        <w:pStyle w:val="a3"/>
        <w:keepNext/>
        <w:spacing w:before="100" w:beforeAutospacing="1" w:after="100" w:afterAutospacing="1"/>
        <w:rPr>
          <w:rFonts w:asciiTheme="majorHAnsi" w:hAnsiTheme="majorHAnsi" w:cs="Times New Roman"/>
        </w:rPr>
      </w:pPr>
      <w:r w:rsidRPr="004A4919">
        <w:rPr>
          <w:rFonts w:asciiTheme="majorHAnsi" w:hAnsiTheme="majorHAnsi" w:cs="Times New Roman"/>
        </w:rPr>
        <w:t xml:space="preserve">Таблица </w:t>
      </w:r>
      <w:r w:rsidRPr="004A4919">
        <w:rPr>
          <w:rFonts w:asciiTheme="majorHAnsi" w:hAnsiTheme="majorHAnsi" w:cs="Times New Roman"/>
        </w:rPr>
        <w:fldChar w:fldCharType="begin"/>
      </w:r>
      <w:r w:rsidRPr="004A4919">
        <w:rPr>
          <w:rFonts w:asciiTheme="majorHAnsi" w:hAnsiTheme="majorHAnsi" w:cs="Times New Roman"/>
        </w:rPr>
        <w:instrText xml:space="preserve"> SEQ Table \* ARABIC </w:instrText>
      </w:r>
      <w:r w:rsidRPr="004A4919">
        <w:rPr>
          <w:rFonts w:asciiTheme="majorHAnsi" w:hAnsiTheme="majorHAnsi" w:cs="Times New Roman"/>
        </w:rPr>
        <w:fldChar w:fldCharType="separate"/>
      </w:r>
      <w:r w:rsidR="00E97F3B">
        <w:rPr>
          <w:rFonts w:asciiTheme="majorHAnsi" w:hAnsiTheme="majorHAnsi" w:cs="Times New Roman"/>
          <w:noProof/>
        </w:rPr>
        <w:t>27</w:t>
      </w:r>
      <w:r w:rsidRPr="004A4919">
        <w:rPr>
          <w:rFonts w:asciiTheme="majorHAnsi" w:hAnsiTheme="majorHAnsi" w:cs="Times New Roman"/>
        </w:rPr>
        <w:fldChar w:fldCharType="end"/>
      </w:r>
      <w:r w:rsidRPr="004A4919">
        <w:rPr>
          <w:rFonts w:asciiTheme="majorHAnsi" w:hAnsiTheme="majorHAnsi" w:cs="Times New Roman"/>
        </w:rPr>
        <w:t xml:space="preserve"> - Расчет экономической эффективности проекта</w:t>
      </w:r>
    </w:p>
    <w:tbl>
      <w:tblPr>
        <w:tblStyle w:val="-111"/>
        <w:tblW w:w="14993" w:type="dxa"/>
        <w:tblLook w:val="00A0" w:firstRow="1" w:lastRow="0" w:firstColumn="1" w:lastColumn="0" w:noHBand="0" w:noVBand="0"/>
      </w:tblPr>
      <w:tblGrid>
        <w:gridCol w:w="3794"/>
        <w:gridCol w:w="1134"/>
        <w:gridCol w:w="992"/>
        <w:gridCol w:w="851"/>
        <w:gridCol w:w="992"/>
        <w:gridCol w:w="850"/>
        <w:gridCol w:w="851"/>
        <w:gridCol w:w="992"/>
        <w:gridCol w:w="852"/>
        <w:gridCol w:w="992"/>
        <w:gridCol w:w="992"/>
        <w:gridCol w:w="851"/>
        <w:gridCol w:w="850"/>
      </w:tblGrid>
      <w:tr w:rsidR="00A95AD0" w:rsidRPr="00753A92" w:rsidTr="00A95A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Merge w:val="restart"/>
            <w:hideMark/>
          </w:tcPr>
          <w:p w:rsidR="00A95AD0" w:rsidRPr="00753A92" w:rsidRDefault="00A95AD0" w:rsidP="00753A92">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Наименование показателей</w:t>
            </w:r>
          </w:p>
        </w:tc>
        <w:tc>
          <w:tcPr>
            <w:cnfStyle w:val="000010000000" w:firstRow="0" w:lastRow="0" w:firstColumn="0" w:lastColumn="0" w:oddVBand="1" w:evenVBand="0" w:oddHBand="0" w:evenHBand="0" w:firstRowFirstColumn="0" w:firstRowLastColumn="0" w:lastRowFirstColumn="0" w:lastRowLastColumn="0"/>
            <w:tcW w:w="3969" w:type="dxa"/>
            <w:gridSpan w:val="4"/>
            <w:hideMark/>
          </w:tcPr>
          <w:p w:rsidR="00A95AD0" w:rsidRPr="00753A92" w:rsidRDefault="00A95AD0" w:rsidP="00753A92">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2017</w:t>
            </w:r>
          </w:p>
        </w:tc>
        <w:tc>
          <w:tcPr>
            <w:tcW w:w="3545" w:type="dxa"/>
            <w:gridSpan w:val="4"/>
            <w:hideMark/>
          </w:tcPr>
          <w:p w:rsidR="00A95AD0" w:rsidRPr="00753A92" w:rsidRDefault="00A95AD0" w:rsidP="00753A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2018</w:t>
            </w:r>
          </w:p>
        </w:tc>
        <w:tc>
          <w:tcPr>
            <w:cnfStyle w:val="000010000000" w:firstRow="0" w:lastRow="0" w:firstColumn="0" w:lastColumn="0" w:oddVBand="1" w:evenVBand="0" w:oddHBand="0" w:evenHBand="0" w:firstRowFirstColumn="0" w:firstRowLastColumn="0" w:lastRowFirstColumn="0" w:lastRowLastColumn="0"/>
            <w:tcW w:w="3685" w:type="dxa"/>
            <w:gridSpan w:val="4"/>
            <w:hideMark/>
          </w:tcPr>
          <w:p w:rsidR="00A95AD0" w:rsidRPr="00753A92" w:rsidRDefault="00A95AD0" w:rsidP="00753A92">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2019</w:t>
            </w:r>
          </w:p>
        </w:tc>
      </w:tr>
      <w:tr w:rsidR="00805D9B" w:rsidRPr="00753A92" w:rsidTr="0080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Merge/>
            <w:shd w:val="clear" w:color="auto" w:fill="4F81BD" w:themeFill="accent1"/>
            <w:hideMark/>
          </w:tcPr>
          <w:p w:rsidR="00A95AD0" w:rsidRPr="00753A92" w:rsidRDefault="00A95AD0" w:rsidP="00753A92">
            <w:pPr>
              <w:rPr>
                <w:rFonts w:ascii="Times New Roman" w:hAnsi="Times New Roman" w:cs="Times New Roman"/>
                <w:color w:val="FFFFFF" w:themeColor="background1"/>
                <w:sz w:val="12"/>
                <w:szCs w:val="12"/>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4F81BD" w:themeFill="accent1"/>
            <w:hideMark/>
          </w:tcPr>
          <w:p w:rsidR="00A95AD0" w:rsidRPr="00753A92" w:rsidRDefault="00A95AD0" w:rsidP="00753A92">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 кв.</w:t>
            </w:r>
          </w:p>
        </w:tc>
        <w:tc>
          <w:tcPr>
            <w:tcW w:w="992" w:type="dxa"/>
            <w:shd w:val="clear" w:color="auto" w:fill="4F81BD" w:themeFill="accent1"/>
            <w:hideMark/>
          </w:tcPr>
          <w:p w:rsidR="00A95AD0" w:rsidRPr="00753A92" w:rsidRDefault="00A95AD0" w:rsidP="00753A9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 кв.</w:t>
            </w:r>
          </w:p>
        </w:tc>
        <w:tc>
          <w:tcPr>
            <w:cnfStyle w:val="000010000000" w:firstRow="0" w:lastRow="0" w:firstColumn="0" w:lastColumn="0" w:oddVBand="1" w:evenVBand="0" w:oddHBand="0" w:evenHBand="0" w:firstRowFirstColumn="0" w:firstRowLastColumn="0" w:lastRowFirstColumn="0" w:lastRowLastColumn="0"/>
            <w:tcW w:w="851" w:type="dxa"/>
            <w:shd w:val="clear" w:color="auto" w:fill="4F81BD" w:themeFill="accent1"/>
            <w:hideMark/>
          </w:tcPr>
          <w:p w:rsidR="00A95AD0" w:rsidRPr="00753A92" w:rsidRDefault="00A95AD0" w:rsidP="00753A92">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III кв.</w:t>
            </w:r>
          </w:p>
        </w:tc>
        <w:tc>
          <w:tcPr>
            <w:tcW w:w="992" w:type="dxa"/>
            <w:shd w:val="clear" w:color="auto" w:fill="4F81BD" w:themeFill="accent1"/>
            <w:hideMark/>
          </w:tcPr>
          <w:p w:rsidR="00A95AD0" w:rsidRPr="00753A92" w:rsidRDefault="00A95AD0" w:rsidP="00753A9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IV кв.</w:t>
            </w:r>
          </w:p>
        </w:tc>
        <w:tc>
          <w:tcPr>
            <w:cnfStyle w:val="000010000000" w:firstRow="0" w:lastRow="0" w:firstColumn="0" w:lastColumn="0" w:oddVBand="1" w:evenVBand="0" w:oddHBand="0" w:evenHBand="0" w:firstRowFirstColumn="0" w:firstRowLastColumn="0" w:lastRowFirstColumn="0" w:lastRowLastColumn="0"/>
            <w:tcW w:w="850" w:type="dxa"/>
            <w:shd w:val="clear" w:color="auto" w:fill="4F81BD" w:themeFill="accent1"/>
            <w:hideMark/>
          </w:tcPr>
          <w:p w:rsidR="00A95AD0" w:rsidRPr="00753A92" w:rsidRDefault="00A95AD0" w:rsidP="00753A92">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 кв.</w:t>
            </w:r>
          </w:p>
        </w:tc>
        <w:tc>
          <w:tcPr>
            <w:tcW w:w="851" w:type="dxa"/>
            <w:shd w:val="clear" w:color="auto" w:fill="4F81BD" w:themeFill="accent1"/>
            <w:hideMark/>
          </w:tcPr>
          <w:p w:rsidR="00A95AD0" w:rsidRPr="00753A92" w:rsidRDefault="00A95AD0" w:rsidP="00753A9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 кв.</w:t>
            </w:r>
          </w:p>
        </w:tc>
        <w:tc>
          <w:tcPr>
            <w:cnfStyle w:val="000010000000" w:firstRow="0" w:lastRow="0" w:firstColumn="0" w:lastColumn="0" w:oddVBand="1" w:evenVBand="0" w:oddHBand="0" w:evenHBand="0" w:firstRowFirstColumn="0" w:firstRowLastColumn="0" w:lastRowFirstColumn="0" w:lastRowLastColumn="0"/>
            <w:tcW w:w="992" w:type="dxa"/>
            <w:shd w:val="clear" w:color="auto" w:fill="4F81BD" w:themeFill="accent1"/>
            <w:hideMark/>
          </w:tcPr>
          <w:p w:rsidR="00A95AD0" w:rsidRPr="00753A92" w:rsidRDefault="00A95AD0" w:rsidP="00753A92">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III кв.</w:t>
            </w:r>
          </w:p>
        </w:tc>
        <w:tc>
          <w:tcPr>
            <w:tcW w:w="852" w:type="dxa"/>
            <w:shd w:val="clear" w:color="auto" w:fill="4F81BD" w:themeFill="accent1"/>
            <w:hideMark/>
          </w:tcPr>
          <w:p w:rsidR="00A95AD0" w:rsidRPr="00753A92" w:rsidRDefault="00A95AD0" w:rsidP="00753A9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IV кв.</w:t>
            </w:r>
          </w:p>
        </w:tc>
        <w:tc>
          <w:tcPr>
            <w:cnfStyle w:val="000010000000" w:firstRow="0" w:lastRow="0" w:firstColumn="0" w:lastColumn="0" w:oddVBand="1" w:evenVBand="0" w:oddHBand="0" w:evenHBand="0" w:firstRowFirstColumn="0" w:firstRowLastColumn="0" w:lastRowFirstColumn="0" w:lastRowLastColumn="0"/>
            <w:tcW w:w="992" w:type="dxa"/>
            <w:shd w:val="clear" w:color="auto" w:fill="4F81BD" w:themeFill="accent1"/>
            <w:hideMark/>
          </w:tcPr>
          <w:p w:rsidR="00A95AD0" w:rsidRPr="00753A92" w:rsidRDefault="00A95AD0" w:rsidP="00753A92">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 кв.</w:t>
            </w:r>
          </w:p>
        </w:tc>
        <w:tc>
          <w:tcPr>
            <w:tcW w:w="992" w:type="dxa"/>
            <w:shd w:val="clear" w:color="auto" w:fill="4F81BD" w:themeFill="accent1"/>
            <w:hideMark/>
          </w:tcPr>
          <w:p w:rsidR="00A95AD0" w:rsidRPr="00753A92" w:rsidRDefault="00A95AD0" w:rsidP="00753A9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 кв.</w:t>
            </w:r>
          </w:p>
        </w:tc>
        <w:tc>
          <w:tcPr>
            <w:cnfStyle w:val="000010000000" w:firstRow="0" w:lastRow="0" w:firstColumn="0" w:lastColumn="0" w:oddVBand="1" w:evenVBand="0" w:oddHBand="0" w:evenHBand="0" w:firstRowFirstColumn="0" w:firstRowLastColumn="0" w:lastRowFirstColumn="0" w:lastRowLastColumn="0"/>
            <w:tcW w:w="851" w:type="dxa"/>
            <w:shd w:val="clear" w:color="auto" w:fill="4F81BD" w:themeFill="accent1"/>
            <w:hideMark/>
          </w:tcPr>
          <w:p w:rsidR="00A95AD0" w:rsidRPr="00753A92" w:rsidRDefault="00A95AD0" w:rsidP="00753A92">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III кв.</w:t>
            </w:r>
          </w:p>
        </w:tc>
        <w:tc>
          <w:tcPr>
            <w:tcW w:w="850" w:type="dxa"/>
            <w:shd w:val="clear" w:color="auto" w:fill="4F81BD" w:themeFill="accent1"/>
            <w:hideMark/>
          </w:tcPr>
          <w:p w:rsidR="00A95AD0" w:rsidRPr="00753A92" w:rsidRDefault="00A95AD0" w:rsidP="00753A9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IV кв.</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3794" w:type="dxa"/>
            <w:hideMark/>
          </w:tcPr>
          <w:p w:rsidR="00EA40DD" w:rsidRPr="00753A92" w:rsidRDefault="00EA40DD" w:rsidP="00753A92">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Коэффициент дисконтирования</w:t>
            </w:r>
          </w:p>
        </w:tc>
        <w:tc>
          <w:tcPr>
            <w:cnfStyle w:val="000010000000" w:firstRow="0" w:lastRow="0" w:firstColumn="0" w:lastColumn="0" w:oddVBand="1" w:evenVBand="0" w:oddHBand="0" w:evenHBand="0" w:firstRowFirstColumn="0" w:firstRowLastColumn="0" w:lastRowFirstColumn="0" w:lastRowLastColumn="0"/>
            <w:tcW w:w="1134" w:type="dxa"/>
            <w:vAlign w:val="center"/>
            <w:hideMark/>
          </w:tcPr>
          <w:p w:rsidR="00EA40DD" w:rsidRDefault="00EA40DD" w:rsidP="00EA40DD">
            <w:pPr>
              <w:spacing w:before="100" w:beforeAutospacing="1" w:after="100" w:afterAutospacing="1"/>
              <w:jc w:val="right"/>
              <w:rPr>
                <w:sz w:val="12"/>
                <w:szCs w:val="12"/>
              </w:rPr>
            </w:pPr>
            <w:r>
              <w:rPr>
                <w:sz w:val="12"/>
                <w:szCs w:val="12"/>
              </w:rPr>
              <w:t>0,972</w:t>
            </w:r>
          </w:p>
        </w:tc>
        <w:tc>
          <w:tcPr>
            <w:tcW w:w="992"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0,945</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EA40DD" w:rsidRDefault="00EA40DD" w:rsidP="00EA40DD">
            <w:pPr>
              <w:spacing w:before="100" w:beforeAutospacing="1" w:after="100" w:afterAutospacing="1"/>
              <w:jc w:val="right"/>
              <w:rPr>
                <w:sz w:val="12"/>
                <w:szCs w:val="12"/>
              </w:rPr>
            </w:pPr>
            <w:r>
              <w:rPr>
                <w:sz w:val="12"/>
                <w:szCs w:val="12"/>
              </w:rPr>
              <w:t>0,919</w:t>
            </w:r>
          </w:p>
        </w:tc>
        <w:tc>
          <w:tcPr>
            <w:tcW w:w="992"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0,893</w:t>
            </w:r>
          </w:p>
        </w:tc>
        <w:tc>
          <w:tcPr>
            <w:cnfStyle w:val="000010000000" w:firstRow="0" w:lastRow="0" w:firstColumn="0" w:lastColumn="0" w:oddVBand="1" w:evenVBand="0" w:oddHBand="0" w:evenHBand="0" w:firstRowFirstColumn="0" w:firstRowLastColumn="0" w:lastRowFirstColumn="0" w:lastRowLastColumn="0"/>
            <w:tcW w:w="850" w:type="dxa"/>
            <w:vAlign w:val="center"/>
            <w:hideMark/>
          </w:tcPr>
          <w:p w:rsidR="00EA40DD" w:rsidRDefault="00EA40DD" w:rsidP="00EA40DD">
            <w:pPr>
              <w:spacing w:before="100" w:beforeAutospacing="1" w:after="100" w:afterAutospacing="1"/>
              <w:jc w:val="right"/>
              <w:rPr>
                <w:sz w:val="12"/>
                <w:szCs w:val="12"/>
              </w:rPr>
            </w:pPr>
            <w:r>
              <w:rPr>
                <w:sz w:val="12"/>
                <w:szCs w:val="12"/>
              </w:rPr>
              <w:t>0,868</w:t>
            </w:r>
          </w:p>
        </w:tc>
        <w:tc>
          <w:tcPr>
            <w:tcW w:w="851"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0,844</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EA40DD" w:rsidRDefault="00EA40DD" w:rsidP="00EA40DD">
            <w:pPr>
              <w:spacing w:before="100" w:beforeAutospacing="1" w:after="100" w:afterAutospacing="1"/>
              <w:jc w:val="right"/>
              <w:rPr>
                <w:sz w:val="12"/>
                <w:szCs w:val="12"/>
              </w:rPr>
            </w:pPr>
            <w:r>
              <w:rPr>
                <w:sz w:val="12"/>
                <w:szCs w:val="12"/>
              </w:rPr>
              <w:t>0,82</w:t>
            </w:r>
          </w:p>
        </w:tc>
        <w:tc>
          <w:tcPr>
            <w:tcW w:w="852"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0,797</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EA40DD" w:rsidRDefault="00EA40DD" w:rsidP="00EA40DD">
            <w:pPr>
              <w:spacing w:before="100" w:beforeAutospacing="1" w:after="100" w:afterAutospacing="1"/>
              <w:jc w:val="right"/>
              <w:rPr>
                <w:sz w:val="12"/>
                <w:szCs w:val="12"/>
              </w:rPr>
            </w:pPr>
            <w:r>
              <w:rPr>
                <w:sz w:val="12"/>
                <w:szCs w:val="12"/>
              </w:rPr>
              <w:t>0,775</w:t>
            </w:r>
          </w:p>
        </w:tc>
        <w:tc>
          <w:tcPr>
            <w:tcW w:w="992"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0,753</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EA40DD" w:rsidRDefault="00EA40DD" w:rsidP="00EA40DD">
            <w:pPr>
              <w:spacing w:before="100" w:beforeAutospacing="1" w:after="100" w:afterAutospacing="1"/>
              <w:jc w:val="right"/>
              <w:rPr>
                <w:sz w:val="12"/>
                <w:szCs w:val="12"/>
              </w:rPr>
            </w:pPr>
            <w:r>
              <w:rPr>
                <w:sz w:val="12"/>
                <w:szCs w:val="12"/>
              </w:rPr>
              <w:t>0,732</w:t>
            </w:r>
          </w:p>
        </w:tc>
        <w:tc>
          <w:tcPr>
            <w:tcW w:w="850"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0,712</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hideMark/>
          </w:tcPr>
          <w:p w:rsidR="00EA40DD" w:rsidRPr="00753A92" w:rsidRDefault="00EA40DD" w:rsidP="00753A92">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Срок окупаемости</w:t>
            </w:r>
          </w:p>
        </w:tc>
        <w:tc>
          <w:tcPr>
            <w:cnfStyle w:val="000010000000" w:firstRow="0" w:lastRow="0" w:firstColumn="0" w:lastColumn="0" w:oddVBand="1" w:evenVBand="0" w:oddHBand="0" w:evenHBand="0" w:firstRowFirstColumn="0" w:firstRowLastColumn="0" w:lastRowFirstColumn="0" w:lastRowLastColumn="0"/>
            <w:tcW w:w="1134" w:type="dxa"/>
            <w:vAlign w:val="center"/>
            <w:hideMark/>
          </w:tcPr>
          <w:p w:rsidR="00EA40DD" w:rsidRDefault="00EA40DD" w:rsidP="00EA40DD">
            <w:pPr>
              <w:spacing w:before="100" w:beforeAutospacing="1" w:after="100" w:afterAutospacing="1"/>
              <w:jc w:val="right"/>
              <w:rPr>
                <w:sz w:val="12"/>
                <w:szCs w:val="12"/>
              </w:rPr>
            </w:pPr>
            <w:r>
              <w:rPr>
                <w:sz w:val="12"/>
                <w:szCs w:val="12"/>
              </w:rPr>
              <w:t>-17 762</w:t>
            </w:r>
          </w:p>
        </w:tc>
        <w:tc>
          <w:tcPr>
            <w:tcW w:w="992"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-35 524</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EA40DD" w:rsidRDefault="00EA40DD" w:rsidP="00EA40DD">
            <w:pPr>
              <w:spacing w:before="100" w:beforeAutospacing="1" w:after="100" w:afterAutospacing="1"/>
              <w:jc w:val="right"/>
              <w:rPr>
                <w:sz w:val="12"/>
                <w:szCs w:val="12"/>
              </w:rPr>
            </w:pPr>
            <w:r>
              <w:rPr>
                <w:sz w:val="12"/>
                <w:szCs w:val="12"/>
              </w:rPr>
              <w:t>-68 285</w:t>
            </w:r>
          </w:p>
        </w:tc>
        <w:tc>
          <w:tcPr>
            <w:tcW w:w="992"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- 139 553</w:t>
            </w:r>
          </w:p>
        </w:tc>
        <w:tc>
          <w:tcPr>
            <w:cnfStyle w:val="000010000000" w:firstRow="0" w:lastRow="0" w:firstColumn="0" w:lastColumn="0" w:oddVBand="1" w:evenVBand="0" w:oddHBand="0" w:evenHBand="0" w:firstRowFirstColumn="0" w:firstRowLastColumn="0" w:lastRowFirstColumn="0" w:lastRowLastColumn="0"/>
            <w:tcW w:w="850" w:type="dxa"/>
            <w:vAlign w:val="center"/>
            <w:hideMark/>
          </w:tcPr>
          <w:p w:rsidR="00EA40DD" w:rsidRDefault="00EA40DD" w:rsidP="00EA40DD">
            <w:pPr>
              <w:spacing w:before="100" w:beforeAutospacing="1" w:after="100" w:afterAutospacing="1"/>
              <w:jc w:val="right"/>
              <w:rPr>
                <w:sz w:val="12"/>
                <w:szCs w:val="12"/>
              </w:rPr>
            </w:pPr>
            <w:r>
              <w:rPr>
                <w:sz w:val="12"/>
                <w:szCs w:val="12"/>
              </w:rPr>
              <w:t>- 211 022</w:t>
            </w:r>
          </w:p>
        </w:tc>
        <w:tc>
          <w:tcPr>
            <w:tcW w:w="851"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- 595 867</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EA40DD" w:rsidRDefault="00EA40DD" w:rsidP="00EA40DD">
            <w:pPr>
              <w:spacing w:before="100" w:beforeAutospacing="1" w:after="100" w:afterAutospacing="1"/>
              <w:jc w:val="right"/>
              <w:rPr>
                <w:sz w:val="12"/>
                <w:szCs w:val="12"/>
              </w:rPr>
            </w:pPr>
            <w:r>
              <w:rPr>
                <w:sz w:val="12"/>
                <w:szCs w:val="12"/>
              </w:rPr>
              <w:t>-1 079 614</w:t>
            </w:r>
          </w:p>
        </w:tc>
        <w:tc>
          <w:tcPr>
            <w:tcW w:w="852"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-1 643 356</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EA40DD" w:rsidRDefault="00EA40DD" w:rsidP="00EA40DD">
            <w:pPr>
              <w:spacing w:before="100" w:beforeAutospacing="1" w:after="100" w:afterAutospacing="1"/>
              <w:jc w:val="right"/>
              <w:rPr>
                <w:sz w:val="12"/>
                <w:szCs w:val="12"/>
              </w:rPr>
            </w:pPr>
            <w:r>
              <w:rPr>
                <w:sz w:val="12"/>
                <w:szCs w:val="12"/>
              </w:rPr>
              <w:t>-1 470 344,9</w:t>
            </w:r>
          </w:p>
        </w:tc>
        <w:tc>
          <w:tcPr>
            <w:tcW w:w="992"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-1 287 764,4</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EA40DD" w:rsidRDefault="00EA40DD" w:rsidP="00EA40DD">
            <w:pPr>
              <w:spacing w:before="100" w:beforeAutospacing="1" w:after="100" w:afterAutospacing="1"/>
              <w:jc w:val="right"/>
              <w:rPr>
                <w:sz w:val="12"/>
                <w:szCs w:val="12"/>
              </w:rPr>
            </w:pPr>
            <w:r>
              <w:rPr>
                <w:sz w:val="12"/>
                <w:szCs w:val="12"/>
              </w:rPr>
              <w:t>-1 105 090,3</w:t>
            </w:r>
          </w:p>
        </w:tc>
        <w:tc>
          <w:tcPr>
            <w:tcW w:w="850"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- 922 322,5</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3794" w:type="dxa"/>
            <w:hideMark/>
          </w:tcPr>
          <w:p w:rsidR="00EA40DD" w:rsidRPr="00753A92" w:rsidRDefault="00EA40DD" w:rsidP="00753A92">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Чистый приведенный доход (NPV)</w:t>
            </w:r>
          </w:p>
        </w:tc>
        <w:tc>
          <w:tcPr>
            <w:cnfStyle w:val="000010000000" w:firstRow="0" w:lastRow="0" w:firstColumn="0" w:lastColumn="0" w:oddVBand="1" w:evenVBand="0" w:oddHBand="0" w:evenHBand="0" w:firstRowFirstColumn="0" w:firstRowLastColumn="0" w:lastRowFirstColumn="0" w:lastRowLastColumn="0"/>
            <w:tcW w:w="1134" w:type="dxa"/>
            <w:vAlign w:val="center"/>
            <w:hideMark/>
          </w:tcPr>
          <w:p w:rsidR="00EA40DD" w:rsidRDefault="00EA40DD" w:rsidP="00EA40DD">
            <w:pPr>
              <w:spacing w:before="100" w:beforeAutospacing="1" w:after="100" w:afterAutospacing="1"/>
              <w:jc w:val="right"/>
              <w:rPr>
                <w:sz w:val="12"/>
                <w:szCs w:val="12"/>
              </w:rPr>
            </w:pPr>
            <w:r>
              <w:rPr>
                <w:sz w:val="12"/>
                <w:szCs w:val="12"/>
              </w:rPr>
              <w:t>-17 264,7</w:t>
            </w:r>
          </w:p>
        </w:tc>
        <w:tc>
          <w:tcPr>
            <w:tcW w:w="992"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-34 049,8</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EA40DD" w:rsidRDefault="00EA40DD" w:rsidP="00EA40DD">
            <w:pPr>
              <w:spacing w:before="100" w:beforeAutospacing="1" w:after="100" w:afterAutospacing="1"/>
              <w:jc w:val="right"/>
              <w:rPr>
                <w:sz w:val="12"/>
                <w:szCs w:val="12"/>
              </w:rPr>
            </w:pPr>
            <w:r>
              <w:rPr>
                <w:sz w:val="12"/>
                <w:szCs w:val="12"/>
              </w:rPr>
              <w:t>-64 157,1</w:t>
            </w:r>
          </w:p>
        </w:tc>
        <w:tc>
          <w:tcPr>
            <w:tcW w:w="992"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- 127 799,4</w:t>
            </w:r>
          </w:p>
        </w:tc>
        <w:tc>
          <w:tcPr>
            <w:cnfStyle w:val="000010000000" w:firstRow="0" w:lastRow="0" w:firstColumn="0" w:lastColumn="0" w:oddVBand="1" w:evenVBand="0" w:oddHBand="0" w:evenHBand="0" w:firstRowFirstColumn="0" w:firstRowLastColumn="0" w:lastRowFirstColumn="0" w:lastRowLastColumn="0"/>
            <w:tcW w:w="850" w:type="dxa"/>
            <w:vAlign w:val="center"/>
            <w:hideMark/>
          </w:tcPr>
          <w:p w:rsidR="00EA40DD" w:rsidRDefault="00EA40DD" w:rsidP="00EA40DD">
            <w:pPr>
              <w:spacing w:before="100" w:beforeAutospacing="1" w:after="100" w:afterAutospacing="1"/>
              <w:jc w:val="right"/>
              <w:rPr>
                <w:sz w:val="12"/>
                <w:szCs w:val="12"/>
              </w:rPr>
            </w:pPr>
            <w:r>
              <w:rPr>
                <w:sz w:val="12"/>
                <w:szCs w:val="12"/>
              </w:rPr>
              <w:t>- 189 834,5</w:t>
            </w:r>
          </w:p>
        </w:tc>
        <w:tc>
          <w:tcPr>
            <w:tcW w:w="851"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- 514 643,7</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EA40DD" w:rsidRDefault="00EA40DD" w:rsidP="00EA40DD">
            <w:pPr>
              <w:spacing w:before="100" w:beforeAutospacing="1" w:after="100" w:afterAutospacing="1"/>
              <w:jc w:val="right"/>
              <w:rPr>
                <w:sz w:val="12"/>
                <w:szCs w:val="12"/>
              </w:rPr>
            </w:pPr>
            <w:r>
              <w:rPr>
                <w:sz w:val="12"/>
                <w:szCs w:val="12"/>
              </w:rPr>
              <w:t>- 911 316,2</w:t>
            </w:r>
          </w:p>
        </w:tc>
        <w:tc>
          <w:tcPr>
            <w:tcW w:w="852"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-1 360 618,6</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EA40DD" w:rsidRDefault="00EA40DD" w:rsidP="00EA40DD">
            <w:pPr>
              <w:spacing w:before="100" w:beforeAutospacing="1" w:after="100" w:afterAutospacing="1"/>
              <w:jc w:val="right"/>
              <w:rPr>
                <w:sz w:val="12"/>
                <w:szCs w:val="12"/>
              </w:rPr>
            </w:pPr>
            <w:r>
              <w:rPr>
                <w:sz w:val="12"/>
                <w:szCs w:val="12"/>
              </w:rPr>
              <w:t>-1 226 535</w:t>
            </w:r>
          </w:p>
        </w:tc>
        <w:tc>
          <w:tcPr>
            <w:tcW w:w="992"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-1 092 858,1</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EA40DD" w:rsidRDefault="00EA40DD" w:rsidP="00EA40DD">
            <w:pPr>
              <w:spacing w:before="100" w:beforeAutospacing="1" w:after="100" w:afterAutospacing="1"/>
              <w:jc w:val="right"/>
              <w:rPr>
                <w:sz w:val="12"/>
                <w:szCs w:val="12"/>
              </w:rPr>
            </w:pPr>
            <w:r>
              <w:rPr>
                <w:sz w:val="12"/>
                <w:szCs w:val="12"/>
              </w:rPr>
              <w:t>- 966 608,1</w:t>
            </w:r>
          </w:p>
        </w:tc>
        <w:tc>
          <w:tcPr>
            <w:tcW w:w="850"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- 847 242,8</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hideMark/>
          </w:tcPr>
          <w:p w:rsidR="00EA40DD" w:rsidRPr="00753A92" w:rsidRDefault="00EA40DD" w:rsidP="00753A92">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Индекс прибыльности (PI)</w:t>
            </w:r>
          </w:p>
        </w:tc>
        <w:tc>
          <w:tcPr>
            <w:cnfStyle w:val="000010000000" w:firstRow="0" w:lastRow="0" w:firstColumn="0" w:lastColumn="0" w:oddVBand="1" w:evenVBand="0" w:oddHBand="0" w:evenHBand="0" w:firstRowFirstColumn="0" w:firstRowLastColumn="0" w:lastRowFirstColumn="0" w:lastRowLastColumn="0"/>
            <w:tcW w:w="1134" w:type="dxa"/>
            <w:vAlign w:val="center"/>
            <w:hideMark/>
          </w:tcPr>
          <w:p w:rsidR="00EA40DD" w:rsidRDefault="00EA40DD" w:rsidP="00EA40DD">
            <w:pPr>
              <w:spacing w:before="100" w:beforeAutospacing="1" w:after="100" w:afterAutospacing="1"/>
              <w:jc w:val="right"/>
              <w:rPr>
                <w:sz w:val="12"/>
                <w:szCs w:val="12"/>
              </w:rPr>
            </w:pPr>
            <w:r>
              <w:rPr>
                <w:sz w:val="12"/>
                <w:szCs w:val="12"/>
              </w:rPr>
              <w:t> </w:t>
            </w:r>
          </w:p>
        </w:tc>
        <w:tc>
          <w:tcPr>
            <w:tcW w:w="992"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 </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EA40DD" w:rsidRDefault="00EA40DD" w:rsidP="00EA40DD">
            <w:pPr>
              <w:spacing w:before="100" w:beforeAutospacing="1" w:after="100" w:afterAutospacing="1"/>
              <w:jc w:val="right"/>
              <w:rPr>
                <w:sz w:val="12"/>
                <w:szCs w:val="12"/>
              </w:rPr>
            </w:pPr>
            <w:r>
              <w:rPr>
                <w:sz w:val="12"/>
                <w:szCs w:val="12"/>
              </w:rPr>
              <w:t> </w:t>
            </w:r>
          </w:p>
        </w:tc>
        <w:tc>
          <w:tcPr>
            <w:tcW w:w="992"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 </w:t>
            </w:r>
          </w:p>
        </w:tc>
        <w:tc>
          <w:tcPr>
            <w:cnfStyle w:val="000010000000" w:firstRow="0" w:lastRow="0" w:firstColumn="0" w:lastColumn="0" w:oddVBand="1" w:evenVBand="0" w:oddHBand="0" w:evenHBand="0" w:firstRowFirstColumn="0" w:firstRowLastColumn="0" w:lastRowFirstColumn="0" w:lastRowLastColumn="0"/>
            <w:tcW w:w="850" w:type="dxa"/>
            <w:vAlign w:val="center"/>
            <w:hideMark/>
          </w:tcPr>
          <w:p w:rsidR="00EA40DD" w:rsidRDefault="00EA40DD" w:rsidP="00EA40DD">
            <w:pPr>
              <w:spacing w:before="100" w:beforeAutospacing="1" w:after="100" w:afterAutospacing="1"/>
              <w:jc w:val="right"/>
              <w:rPr>
                <w:sz w:val="12"/>
                <w:szCs w:val="12"/>
              </w:rPr>
            </w:pPr>
            <w:r>
              <w:rPr>
                <w:sz w:val="12"/>
                <w:szCs w:val="12"/>
              </w:rPr>
              <w:t> </w:t>
            </w:r>
          </w:p>
        </w:tc>
        <w:tc>
          <w:tcPr>
            <w:tcW w:w="851"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 </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EA40DD" w:rsidRDefault="00EA40DD" w:rsidP="00EA40DD">
            <w:pPr>
              <w:spacing w:before="100" w:beforeAutospacing="1" w:after="100" w:afterAutospacing="1"/>
              <w:jc w:val="right"/>
              <w:rPr>
                <w:sz w:val="12"/>
                <w:szCs w:val="12"/>
              </w:rPr>
            </w:pPr>
            <w:r>
              <w:rPr>
                <w:sz w:val="12"/>
                <w:szCs w:val="12"/>
              </w:rPr>
              <w:t> </w:t>
            </w:r>
          </w:p>
        </w:tc>
        <w:tc>
          <w:tcPr>
            <w:tcW w:w="852"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 </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EA40DD" w:rsidRDefault="00EA40DD" w:rsidP="00EA40DD">
            <w:pPr>
              <w:spacing w:before="100" w:beforeAutospacing="1" w:after="100" w:afterAutospacing="1"/>
              <w:jc w:val="right"/>
              <w:rPr>
                <w:sz w:val="12"/>
                <w:szCs w:val="12"/>
              </w:rPr>
            </w:pPr>
            <w:r>
              <w:rPr>
                <w:sz w:val="12"/>
                <w:szCs w:val="12"/>
              </w:rPr>
              <w:t>0,1</w:t>
            </w:r>
          </w:p>
        </w:tc>
        <w:tc>
          <w:tcPr>
            <w:tcW w:w="992"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0,2</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EA40DD" w:rsidRDefault="00EA40DD" w:rsidP="00EA40DD">
            <w:pPr>
              <w:spacing w:before="100" w:beforeAutospacing="1" w:after="100" w:afterAutospacing="1"/>
              <w:jc w:val="right"/>
              <w:rPr>
                <w:sz w:val="12"/>
                <w:szCs w:val="12"/>
              </w:rPr>
            </w:pPr>
            <w:r>
              <w:rPr>
                <w:sz w:val="12"/>
                <w:szCs w:val="12"/>
              </w:rPr>
              <w:t>0,2</w:t>
            </w:r>
          </w:p>
        </w:tc>
        <w:tc>
          <w:tcPr>
            <w:tcW w:w="850"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0,3</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3794" w:type="dxa"/>
            <w:hideMark/>
          </w:tcPr>
          <w:p w:rsidR="00EA40DD" w:rsidRPr="00753A92" w:rsidRDefault="00EA40DD" w:rsidP="00753A92">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Внутренняя норма доходности (IRR)</w:t>
            </w:r>
          </w:p>
        </w:tc>
        <w:tc>
          <w:tcPr>
            <w:cnfStyle w:val="000010000000" w:firstRow="0" w:lastRow="0" w:firstColumn="0" w:lastColumn="0" w:oddVBand="1" w:evenVBand="0" w:oddHBand="0" w:evenHBand="0" w:firstRowFirstColumn="0" w:firstRowLastColumn="0" w:lastRowFirstColumn="0" w:lastRowLastColumn="0"/>
            <w:tcW w:w="1134" w:type="dxa"/>
            <w:vAlign w:val="center"/>
            <w:hideMark/>
          </w:tcPr>
          <w:p w:rsidR="00EA40DD" w:rsidRDefault="00EA40DD" w:rsidP="00EA40DD">
            <w:pPr>
              <w:spacing w:before="100" w:beforeAutospacing="1" w:after="100" w:afterAutospacing="1"/>
              <w:jc w:val="right"/>
              <w:rPr>
                <w:sz w:val="12"/>
                <w:szCs w:val="12"/>
              </w:rPr>
            </w:pPr>
            <w:r>
              <w:rPr>
                <w:sz w:val="12"/>
                <w:szCs w:val="12"/>
              </w:rPr>
              <w:t> </w:t>
            </w:r>
          </w:p>
        </w:tc>
        <w:tc>
          <w:tcPr>
            <w:tcW w:w="992"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EA40DD" w:rsidRDefault="00EA40DD" w:rsidP="00EA40DD">
            <w:pPr>
              <w:spacing w:before="100" w:beforeAutospacing="1" w:after="100" w:afterAutospacing="1"/>
              <w:jc w:val="right"/>
              <w:rPr>
                <w:sz w:val="12"/>
                <w:szCs w:val="12"/>
              </w:rPr>
            </w:pPr>
            <w:r>
              <w:rPr>
                <w:sz w:val="12"/>
                <w:szCs w:val="12"/>
              </w:rPr>
              <w:t> </w:t>
            </w:r>
          </w:p>
        </w:tc>
        <w:tc>
          <w:tcPr>
            <w:tcW w:w="992"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w:t>
            </w:r>
          </w:p>
        </w:tc>
        <w:tc>
          <w:tcPr>
            <w:cnfStyle w:val="000010000000" w:firstRow="0" w:lastRow="0" w:firstColumn="0" w:lastColumn="0" w:oddVBand="1" w:evenVBand="0" w:oddHBand="0" w:evenHBand="0" w:firstRowFirstColumn="0" w:firstRowLastColumn="0" w:lastRowFirstColumn="0" w:lastRowLastColumn="0"/>
            <w:tcW w:w="850" w:type="dxa"/>
            <w:vAlign w:val="center"/>
            <w:hideMark/>
          </w:tcPr>
          <w:p w:rsidR="00EA40DD" w:rsidRDefault="00EA40DD" w:rsidP="00EA40DD">
            <w:pPr>
              <w:spacing w:before="100" w:beforeAutospacing="1" w:after="100" w:afterAutospacing="1"/>
              <w:jc w:val="right"/>
              <w:rPr>
                <w:sz w:val="12"/>
                <w:szCs w:val="12"/>
              </w:rPr>
            </w:pPr>
            <w:r>
              <w:rPr>
                <w:sz w:val="12"/>
                <w:szCs w:val="12"/>
              </w:rPr>
              <w:t> </w:t>
            </w:r>
          </w:p>
        </w:tc>
        <w:tc>
          <w:tcPr>
            <w:tcW w:w="851"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EA40DD" w:rsidRDefault="00EA40DD" w:rsidP="00EA40DD">
            <w:pPr>
              <w:spacing w:before="100" w:beforeAutospacing="1" w:after="100" w:afterAutospacing="1"/>
              <w:jc w:val="right"/>
              <w:rPr>
                <w:sz w:val="12"/>
                <w:szCs w:val="12"/>
              </w:rPr>
            </w:pPr>
            <w:r>
              <w:rPr>
                <w:sz w:val="12"/>
                <w:szCs w:val="12"/>
              </w:rPr>
              <w:t> </w:t>
            </w:r>
          </w:p>
        </w:tc>
        <w:tc>
          <w:tcPr>
            <w:tcW w:w="852"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EA40DD" w:rsidRDefault="00EA40DD" w:rsidP="00EA40DD">
            <w:pPr>
              <w:spacing w:before="100" w:beforeAutospacing="1" w:after="100" w:afterAutospacing="1"/>
              <w:jc w:val="right"/>
              <w:rPr>
                <w:sz w:val="12"/>
                <w:szCs w:val="12"/>
              </w:rPr>
            </w:pPr>
            <w:r>
              <w:rPr>
                <w:sz w:val="12"/>
                <w:szCs w:val="12"/>
              </w:rPr>
              <w:t>-74,8</w:t>
            </w:r>
          </w:p>
        </w:tc>
        <w:tc>
          <w:tcPr>
            <w:tcW w:w="992"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-38,4</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EA40DD" w:rsidRDefault="00EA40DD" w:rsidP="00EA40DD">
            <w:pPr>
              <w:spacing w:before="100" w:beforeAutospacing="1" w:after="100" w:afterAutospacing="1"/>
              <w:jc w:val="right"/>
              <w:rPr>
                <w:sz w:val="12"/>
                <w:szCs w:val="12"/>
              </w:rPr>
            </w:pPr>
            <w:r>
              <w:rPr>
                <w:sz w:val="12"/>
                <w:szCs w:val="12"/>
              </w:rPr>
              <w:t>-20</w:t>
            </w:r>
          </w:p>
        </w:tc>
        <w:tc>
          <w:tcPr>
            <w:tcW w:w="850"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-9,2</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hideMark/>
          </w:tcPr>
          <w:p w:rsidR="00EA40DD" w:rsidRPr="00753A92" w:rsidRDefault="00EA40DD" w:rsidP="00753A92">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Доходность инвестиций (ROI)</w:t>
            </w:r>
          </w:p>
        </w:tc>
        <w:tc>
          <w:tcPr>
            <w:cnfStyle w:val="000010000000" w:firstRow="0" w:lastRow="0" w:firstColumn="0" w:lastColumn="0" w:oddVBand="1" w:evenVBand="0" w:oddHBand="0" w:evenHBand="0" w:firstRowFirstColumn="0" w:firstRowLastColumn="0" w:lastRowFirstColumn="0" w:lastRowLastColumn="0"/>
            <w:tcW w:w="1134" w:type="dxa"/>
            <w:vAlign w:val="center"/>
            <w:hideMark/>
          </w:tcPr>
          <w:p w:rsidR="00EA40DD" w:rsidRDefault="00EA40DD" w:rsidP="00EA40DD">
            <w:pPr>
              <w:spacing w:before="100" w:beforeAutospacing="1" w:after="100" w:afterAutospacing="1"/>
              <w:jc w:val="right"/>
              <w:rPr>
                <w:sz w:val="12"/>
                <w:szCs w:val="12"/>
              </w:rPr>
            </w:pPr>
            <w:r>
              <w:rPr>
                <w:sz w:val="12"/>
                <w:szCs w:val="12"/>
              </w:rPr>
              <w:t>-1,1</w:t>
            </w:r>
          </w:p>
        </w:tc>
        <w:tc>
          <w:tcPr>
            <w:tcW w:w="992"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-2,1</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EA40DD" w:rsidRDefault="00EA40DD" w:rsidP="00EA40DD">
            <w:pPr>
              <w:spacing w:before="100" w:beforeAutospacing="1" w:after="100" w:afterAutospacing="1"/>
              <w:jc w:val="right"/>
              <w:rPr>
                <w:sz w:val="12"/>
                <w:szCs w:val="12"/>
              </w:rPr>
            </w:pPr>
            <w:r>
              <w:rPr>
                <w:sz w:val="12"/>
                <w:szCs w:val="12"/>
              </w:rPr>
              <w:t>-3,9</w:t>
            </w:r>
          </w:p>
        </w:tc>
        <w:tc>
          <w:tcPr>
            <w:tcW w:w="992"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-7,8</w:t>
            </w:r>
          </w:p>
        </w:tc>
        <w:tc>
          <w:tcPr>
            <w:cnfStyle w:val="000010000000" w:firstRow="0" w:lastRow="0" w:firstColumn="0" w:lastColumn="0" w:oddVBand="1" w:evenVBand="0" w:oddHBand="0" w:evenHBand="0" w:firstRowFirstColumn="0" w:firstRowLastColumn="0" w:lastRowFirstColumn="0" w:lastRowLastColumn="0"/>
            <w:tcW w:w="850" w:type="dxa"/>
            <w:vAlign w:val="center"/>
            <w:hideMark/>
          </w:tcPr>
          <w:p w:rsidR="00EA40DD" w:rsidRDefault="00EA40DD" w:rsidP="00EA40DD">
            <w:pPr>
              <w:spacing w:before="100" w:beforeAutospacing="1" w:after="100" w:afterAutospacing="1"/>
              <w:jc w:val="right"/>
              <w:rPr>
                <w:sz w:val="12"/>
                <w:szCs w:val="12"/>
              </w:rPr>
            </w:pPr>
            <w:r>
              <w:rPr>
                <w:sz w:val="12"/>
                <w:szCs w:val="12"/>
              </w:rPr>
              <w:t>-11,6</w:t>
            </w:r>
          </w:p>
        </w:tc>
        <w:tc>
          <w:tcPr>
            <w:tcW w:w="851"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-31,3</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EA40DD" w:rsidRDefault="00EA40DD" w:rsidP="00EA40DD">
            <w:pPr>
              <w:spacing w:before="100" w:beforeAutospacing="1" w:after="100" w:afterAutospacing="1"/>
              <w:jc w:val="right"/>
              <w:rPr>
                <w:sz w:val="12"/>
                <w:szCs w:val="12"/>
              </w:rPr>
            </w:pPr>
            <w:r>
              <w:rPr>
                <w:sz w:val="12"/>
                <w:szCs w:val="12"/>
              </w:rPr>
              <w:t>-55,5</w:t>
            </w:r>
          </w:p>
        </w:tc>
        <w:tc>
          <w:tcPr>
            <w:tcW w:w="852"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-82,8</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EA40DD" w:rsidRDefault="00EA40DD" w:rsidP="00EA40DD">
            <w:pPr>
              <w:spacing w:before="100" w:beforeAutospacing="1" w:after="100" w:afterAutospacing="1"/>
              <w:jc w:val="right"/>
              <w:rPr>
                <w:sz w:val="12"/>
                <w:szCs w:val="12"/>
              </w:rPr>
            </w:pPr>
            <w:r>
              <w:rPr>
                <w:sz w:val="12"/>
                <w:szCs w:val="12"/>
              </w:rPr>
              <w:t>-74,6</w:t>
            </w:r>
          </w:p>
        </w:tc>
        <w:tc>
          <w:tcPr>
            <w:tcW w:w="992"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-66,5</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EA40DD" w:rsidRDefault="00EA40DD" w:rsidP="00EA40DD">
            <w:pPr>
              <w:spacing w:before="100" w:beforeAutospacing="1" w:after="100" w:afterAutospacing="1"/>
              <w:jc w:val="right"/>
              <w:rPr>
                <w:sz w:val="12"/>
                <w:szCs w:val="12"/>
              </w:rPr>
            </w:pPr>
            <w:r>
              <w:rPr>
                <w:sz w:val="12"/>
                <w:szCs w:val="12"/>
              </w:rPr>
              <w:t>-58,8</w:t>
            </w:r>
          </w:p>
        </w:tc>
        <w:tc>
          <w:tcPr>
            <w:tcW w:w="850"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-51,6</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3794" w:type="dxa"/>
            <w:hideMark/>
          </w:tcPr>
          <w:p w:rsidR="00EA40DD" w:rsidRPr="00753A92" w:rsidRDefault="00EA40DD" w:rsidP="00753A92">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Средняя норма рентабельности (ARR)</w:t>
            </w:r>
          </w:p>
        </w:tc>
        <w:tc>
          <w:tcPr>
            <w:cnfStyle w:val="000010000000" w:firstRow="0" w:lastRow="0" w:firstColumn="0" w:lastColumn="0" w:oddVBand="1" w:evenVBand="0" w:oddHBand="0" w:evenHBand="0" w:firstRowFirstColumn="0" w:firstRowLastColumn="0" w:lastRowFirstColumn="0" w:lastRowLastColumn="0"/>
            <w:tcW w:w="1134" w:type="dxa"/>
            <w:vAlign w:val="center"/>
            <w:hideMark/>
          </w:tcPr>
          <w:p w:rsidR="00EA40DD" w:rsidRDefault="00EA40DD" w:rsidP="00EA40DD">
            <w:pPr>
              <w:spacing w:before="100" w:beforeAutospacing="1" w:after="100" w:afterAutospacing="1"/>
              <w:jc w:val="right"/>
              <w:rPr>
                <w:sz w:val="12"/>
                <w:szCs w:val="12"/>
              </w:rPr>
            </w:pPr>
            <w:r>
              <w:rPr>
                <w:sz w:val="12"/>
                <w:szCs w:val="12"/>
              </w:rPr>
              <w:t> </w:t>
            </w:r>
          </w:p>
        </w:tc>
        <w:tc>
          <w:tcPr>
            <w:tcW w:w="992"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EA40DD" w:rsidRDefault="00EA40DD" w:rsidP="00EA40DD">
            <w:pPr>
              <w:spacing w:before="100" w:beforeAutospacing="1" w:after="100" w:afterAutospacing="1"/>
              <w:jc w:val="right"/>
              <w:rPr>
                <w:sz w:val="12"/>
                <w:szCs w:val="12"/>
              </w:rPr>
            </w:pPr>
            <w:r>
              <w:rPr>
                <w:sz w:val="12"/>
                <w:szCs w:val="12"/>
              </w:rPr>
              <w:t> </w:t>
            </w:r>
          </w:p>
        </w:tc>
        <w:tc>
          <w:tcPr>
            <w:tcW w:w="992"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w:t>
            </w:r>
          </w:p>
        </w:tc>
        <w:tc>
          <w:tcPr>
            <w:cnfStyle w:val="000010000000" w:firstRow="0" w:lastRow="0" w:firstColumn="0" w:lastColumn="0" w:oddVBand="1" w:evenVBand="0" w:oddHBand="0" w:evenHBand="0" w:firstRowFirstColumn="0" w:firstRowLastColumn="0" w:lastRowFirstColumn="0" w:lastRowLastColumn="0"/>
            <w:tcW w:w="850" w:type="dxa"/>
            <w:vAlign w:val="center"/>
            <w:hideMark/>
          </w:tcPr>
          <w:p w:rsidR="00EA40DD" w:rsidRDefault="00EA40DD" w:rsidP="00EA40DD">
            <w:pPr>
              <w:spacing w:before="100" w:beforeAutospacing="1" w:after="100" w:afterAutospacing="1"/>
              <w:jc w:val="right"/>
              <w:rPr>
                <w:sz w:val="12"/>
                <w:szCs w:val="12"/>
              </w:rPr>
            </w:pPr>
            <w:r>
              <w:rPr>
                <w:sz w:val="12"/>
                <w:szCs w:val="12"/>
              </w:rPr>
              <w:t> </w:t>
            </w:r>
          </w:p>
        </w:tc>
        <w:tc>
          <w:tcPr>
            <w:tcW w:w="851"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EA40DD" w:rsidRDefault="00EA40DD" w:rsidP="00EA40DD">
            <w:pPr>
              <w:spacing w:before="100" w:beforeAutospacing="1" w:after="100" w:afterAutospacing="1"/>
              <w:jc w:val="right"/>
              <w:rPr>
                <w:sz w:val="12"/>
                <w:szCs w:val="12"/>
              </w:rPr>
            </w:pPr>
            <w:r>
              <w:rPr>
                <w:sz w:val="12"/>
                <w:szCs w:val="12"/>
              </w:rPr>
              <w:t> </w:t>
            </w:r>
          </w:p>
        </w:tc>
        <w:tc>
          <w:tcPr>
            <w:tcW w:w="852"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EA40DD" w:rsidRDefault="00EA40DD" w:rsidP="00EA40DD">
            <w:pPr>
              <w:spacing w:before="100" w:beforeAutospacing="1" w:after="100" w:afterAutospacing="1"/>
              <w:jc w:val="right"/>
              <w:rPr>
                <w:sz w:val="12"/>
                <w:szCs w:val="12"/>
              </w:rPr>
            </w:pPr>
            <w:r>
              <w:rPr>
                <w:sz w:val="12"/>
                <w:szCs w:val="12"/>
              </w:rPr>
              <w:t>0,9</w:t>
            </w:r>
          </w:p>
        </w:tc>
        <w:tc>
          <w:tcPr>
            <w:tcW w:w="992"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2,2</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EA40DD" w:rsidRDefault="00EA40DD" w:rsidP="00EA40DD">
            <w:pPr>
              <w:spacing w:before="100" w:beforeAutospacing="1" w:after="100" w:afterAutospacing="1"/>
              <w:jc w:val="right"/>
              <w:rPr>
                <w:sz w:val="12"/>
                <w:szCs w:val="12"/>
              </w:rPr>
            </w:pPr>
            <w:r>
              <w:rPr>
                <w:sz w:val="12"/>
                <w:szCs w:val="12"/>
              </w:rPr>
              <w:t>3,6</w:t>
            </w:r>
          </w:p>
        </w:tc>
        <w:tc>
          <w:tcPr>
            <w:tcW w:w="850"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5,3</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hideMark/>
          </w:tcPr>
          <w:p w:rsidR="00EA40DD" w:rsidRPr="00753A92" w:rsidRDefault="00EA40DD" w:rsidP="00753A92">
            <w:pPr>
              <w:spacing w:before="100" w:beforeAutospacing="1" w:after="100" w:afterAutospacing="1"/>
              <w:rPr>
                <w:rFonts w:ascii="Times New Roman" w:hAnsi="Times New Roman" w:cs="Times New Roman"/>
                <w:sz w:val="12"/>
                <w:szCs w:val="12"/>
                <w:lang w:val="ru-RU"/>
              </w:rPr>
            </w:pPr>
            <w:r w:rsidRPr="00753A92">
              <w:rPr>
                <w:rFonts w:ascii="Times New Roman" w:hAnsi="Times New Roman" w:cs="Times New Roman"/>
                <w:sz w:val="12"/>
                <w:szCs w:val="12"/>
                <w:lang w:val="ru-RU"/>
              </w:rPr>
              <w:t>Обобщенная точка безубыточности для всех видов продукции</w:t>
            </w:r>
          </w:p>
        </w:tc>
        <w:tc>
          <w:tcPr>
            <w:cnfStyle w:val="000010000000" w:firstRow="0" w:lastRow="0" w:firstColumn="0" w:lastColumn="0" w:oddVBand="1" w:evenVBand="0" w:oddHBand="0" w:evenHBand="0" w:firstRowFirstColumn="0" w:firstRowLastColumn="0" w:lastRowFirstColumn="0" w:lastRowLastColumn="0"/>
            <w:tcW w:w="1134" w:type="dxa"/>
            <w:vAlign w:val="center"/>
            <w:hideMark/>
          </w:tcPr>
          <w:p w:rsidR="00EA40DD" w:rsidRDefault="00EA40DD" w:rsidP="00EA40DD">
            <w:pPr>
              <w:spacing w:before="100" w:beforeAutospacing="1" w:after="100" w:afterAutospacing="1"/>
              <w:jc w:val="right"/>
              <w:rPr>
                <w:sz w:val="12"/>
                <w:szCs w:val="12"/>
              </w:rPr>
            </w:pPr>
            <w:r>
              <w:rPr>
                <w:sz w:val="12"/>
                <w:szCs w:val="12"/>
              </w:rPr>
              <w:t> </w:t>
            </w:r>
          </w:p>
        </w:tc>
        <w:tc>
          <w:tcPr>
            <w:tcW w:w="992"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 </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EA40DD" w:rsidRDefault="00EA40DD" w:rsidP="00EA40DD">
            <w:pPr>
              <w:spacing w:before="100" w:beforeAutospacing="1" w:after="100" w:afterAutospacing="1"/>
              <w:jc w:val="right"/>
              <w:rPr>
                <w:sz w:val="12"/>
                <w:szCs w:val="12"/>
              </w:rPr>
            </w:pPr>
            <w:r>
              <w:rPr>
                <w:sz w:val="12"/>
                <w:szCs w:val="12"/>
              </w:rPr>
              <w:t> </w:t>
            </w:r>
          </w:p>
        </w:tc>
        <w:tc>
          <w:tcPr>
            <w:tcW w:w="992"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 </w:t>
            </w:r>
          </w:p>
        </w:tc>
        <w:tc>
          <w:tcPr>
            <w:cnfStyle w:val="000010000000" w:firstRow="0" w:lastRow="0" w:firstColumn="0" w:lastColumn="0" w:oddVBand="1" w:evenVBand="0" w:oddHBand="0" w:evenHBand="0" w:firstRowFirstColumn="0" w:firstRowLastColumn="0" w:lastRowFirstColumn="0" w:lastRowLastColumn="0"/>
            <w:tcW w:w="850" w:type="dxa"/>
            <w:vAlign w:val="center"/>
            <w:hideMark/>
          </w:tcPr>
          <w:p w:rsidR="00EA40DD" w:rsidRDefault="00EA40DD" w:rsidP="00EA40DD">
            <w:pPr>
              <w:spacing w:before="100" w:beforeAutospacing="1" w:after="100" w:afterAutospacing="1"/>
              <w:jc w:val="right"/>
              <w:rPr>
                <w:sz w:val="12"/>
                <w:szCs w:val="12"/>
              </w:rPr>
            </w:pPr>
            <w:r>
              <w:rPr>
                <w:sz w:val="12"/>
                <w:szCs w:val="12"/>
              </w:rPr>
              <w:t> </w:t>
            </w:r>
          </w:p>
        </w:tc>
        <w:tc>
          <w:tcPr>
            <w:tcW w:w="851"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 </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EA40DD" w:rsidRDefault="00EA40DD" w:rsidP="00EA40DD">
            <w:pPr>
              <w:spacing w:before="100" w:beforeAutospacing="1" w:after="100" w:afterAutospacing="1"/>
              <w:jc w:val="right"/>
              <w:rPr>
                <w:sz w:val="12"/>
                <w:szCs w:val="12"/>
              </w:rPr>
            </w:pPr>
            <w:r>
              <w:rPr>
                <w:sz w:val="12"/>
                <w:szCs w:val="12"/>
              </w:rPr>
              <w:t> </w:t>
            </w:r>
          </w:p>
        </w:tc>
        <w:tc>
          <w:tcPr>
            <w:tcW w:w="852"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 </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EA40DD" w:rsidRDefault="00EA40DD" w:rsidP="00EA40DD">
            <w:pPr>
              <w:spacing w:before="100" w:beforeAutospacing="1" w:after="100" w:afterAutospacing="1"/>
              <w:jc w:val="right"/>
              <w:rPr>
                <w:sz w:val="12"/>
                <w:szCs w:val="12"/>
              </w:rPr>
            </w:pPr>
            <w:r>
              <w:rPr>
                <w:sz w:val="12"/>
                <w:szCs w:val="12"/>
              </w:rPr>
              <w:t>38 398,8</w:t>
            </w:r>
          </w:p>
        </w:tc>
        <w:tc>
          <w:tcPr>
            <w:tcW w:w="992"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38 398,8</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EA40DD" w:rsidRDefault="00EA40DD" w:rsidP="00EA40DD">
            <w:pPr>
              <w:spacing w:before="100" w:beforeAutospacing="1" w:after="100" w:afterAutospacing="1"/>
              <w:jc w:val="right"/>
              <w:rPr>
                <w:sz w:val="12"/>
                <w:szCs w:val="12"/>
              </w:rPr>
            </w:pPr>
            <w:r>
              <w:rPr>
                <w:sz w:val="12"/>
                <w:szCs w:val="12"/>
              </w:rPr>
              <w:t>38 398,8</w:t>
            </w:r>
          </w:p>
        </w:tc>
        <w:tc>
          <w:tcPr>
            <w:tcW w:w="850"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38 398,8</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3794" w:type="dxa"/>
            <w:hideMark/>
          </w:tcPr>
          <w:p w:rsidR="00EA40DD" w:rsidRPr="00753A92" w:rsidRDefault="00EA40DD" w:rsidP="00753A92">
            <w:pPr>
              <w:spacing w:before="100" w:beforeAutospacing="1" w:after="100" w:afterAutospacing="1"/>
              <w:rPr>
                <w:rFonts w:ascii="Times New Roman" w:hAnsi="Times New Roman" w:cs="Times New Roman"/>
                <w:sz w:val="12"/>
                <w:szCs w:val="12"/>
                <w:lang w:val="ru-RU"/>
              </w:rPr>
            </w:pPr>
            <w:r w:rsidRPr="00753A92">
              <w:rPr>
                <w:rFonts w:ascii="Times New Roman" w:hAnsi="Times New Roman" w:cs="Times New Roman"/>
                <w:sz w:val="12"/>
                <w:szCs w:val="12"/>
                <w:lang w:val="ru-RU"/>
              </w:rPr>
              <w:t>Объем продаж, соответствующий точке безубыточности, %</w:t>
            </w:r>
          </w:p>
        </w:tc>
        <w:tc>
          <w:tcPr>
            <w:cnfStyle w:val="000010000000" w:firstRow="0" w:lastRow="0" w:firstColumn="0" w:lastColumn="0" w:oddVBand="1" w:evenVBand="0" w:oddHBand="0" w:evenHBand="0" w:firstRowFirstColumn="0" w:firstRowLastColumn="0" w:lastRowFirstColumn="0" w:lastRowLastColumn="0"/>
            <w:tcW w:w="1134" w:type="dxa"/>
            <w:vAlign w:val="center"/>
            <w:hideMark/>
          </w:tcPr>
          <w:p w:rsidR="00EA40DD" w:rsidRDefault="00EA40DD" w:rsidP="00EA40DD">
            <w:pPr>
              <w:spacing w:before="100" w:beforeAutospacing="1" w:after="100" w:afterAutospacing="1"/>
              <w:jc w:val="right"/>
              <w:rPr>
                <w:sz w:val="12"/>
                <w:szCs w:val="12"/>
              </w:rPr>
            </w:pPr>
            <w:r>
              <w:rPr>
                <w:sz w:val="12"/>
                <w:szCs w:val="12"/>
              </w:rPr>
              <w:t> </w:t>
            </w:r>
          </w:p>
        </w:tc>
        <w:tc>
          <w:tcPr>
            <w:tcW w:w="992"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EA40DD" w:rsidRDefault="00EA40DD" w:rsidP="00EA40DD">
            <w:pPr>
              <w:spacing w:before="100" w:beforeAutospacing="1" w:after="100" w:afterAutospacing="1"/>
              <w:jc w:val="right"/>
              <w:rPr>
                <w:sz w:val="12"/>
                <w:szCs w:val="12"/>
              </w:rPr>
            </w:pPr>
            <w:r>
              <w:rPr>
                <w:sz w:val="12"/>
                <w:szCs w:val="12"/>
              </w:rPr>
              <w:t> </w:t>
            </w:r>
          </w:p>
        </w:tc>
        <w:tc>
          <w:tcPr>
            <w:tcW w:w="992"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w:t>
            </w:r>
          </w:p>
        </w:tc>
        <w:tc>
          <w:tcPr>
            <w:cnfStyle w:val="000010000000" w:firstRow="0" w:lastRow="0" w:firstColumn="0" w:lastColumn="0" w:oddVBand="1" w:evenVBand="0" w:oddHBand="0" w:evenHBand="0" w:firstRowFirstColumn="0" w:firstRowLastColumn="0" w:lastRowFirstColumn="0" w:lastRowLastColumn="0"/>
            <w:tcW w:w="850" w:type="dxa"/>
            <w:vAlign w:val="center"/>
            <w:hideMark/>
          </w:tcPr>
          <w:p w:rsidR="00EA40DD" w:rsidRDefault="00EA40DD" w:rsidP="00EA40DD">
            <w:pPr>
              <w:spacing w:before="100" w:beforeAutospacing="1" w:after="100" w:afterAutospacing="1"/>
              <w:jc w:val="right"/>
              <w:rPr>
                <w:sz w:val="12"/>
                <w:szCs w:val="12"/>
              </w:rPr>
            </w:pPr>
            <w:r>
              <w:rPr>
                <w:sz w:val="12"/>
                <w:szCs w:val="12"/>
              </w:rPr>
              <w:t> </w:t>
            </w:r>
          </w:p>
        </w:tc>
        <w:tc>
          <w:tcPr>
            <w:tcW w:w="851"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EA40DD" w:rsidRDefault="00EA40DD" w:rsidP="00EA40DD">
            <w:pPr>
              <w:spacing w:before="100" w:beforeAutospacing="1" w:after="100" w:afterAutospacing="1"/>
              <w:jc w:val="right"/>
              <w:rPr>
                <w:sz w:val="12"/>
                <w:szCs w:val="12"/>
              </w:rPr>
            </w:pPr>
            <w:r>
              <w:rPr>
                <w:sz w:val="12"/>
                <w:szCs w:val="12"/>
              </w:rPr>
              <w:t> </w:t>
            </w:r>
          </w:p>
        </w:tc>
        <w:tc>
          <w:tcPr>
            <w:tcW w:w="852"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EA40DD" w:rsidRDefault="00EA40DD" w:rsidP="00EA40DD">
            <w:pPr>
              <w:spacing w:before="100" w:beforeAutospacing="1" w:after="100" w:afterAutospacing="1"/>
              <w:jc w:val="right"/>
              <w:rPr>
                <w:sz w:val="12"/>
                <w:szCs w:val="12"/>
              </w:rPr>
            </w:pPr>
            <w:r>
              <w:rPr>
                <w:sz w:val="12"/>
                <w:szCs w:val="12"/>
              </w:rPr>
              <w:t>14,5</w:t>
            </w:r>
          </w:p>
        </w:tc>
        <w:tc>
          <w:tcPr>
            <w:tcW w:w="992"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14,5</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EA40DD" w:rsidRDefault="00EA40DD" w:rsidP="00EA40DD">
            <w:pPr>
              <w:spacing w:before="100" w:beforeAutospacing="1" w:after="100" w:afterAutospacing="1"/>
              <w:jc w:val="right"/>
              <w:rPr>
                <w:sz w:val="12"/>
                <w:szCs w:val="12"/>
              </w:rPr>
            </w:pPr>
            <w:r>
              <w:rPr>
                <w:sz w:val="12"/>
                <w:szCs w:val="12"/>
              </w:rPr>
              <w:t>14,5</w:t>
            </w:r>
          </w:p>
        </w:tc>
        <w:tc>
          <w:tcPr>
            <w:tcW w:w="850"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14,5</w:t>
            </w:r>
          </w:p>
        </w:tc>
      </w:tr>
    </w:tbl>
    <w:p w:rsidR="00A95AD0" w:rsidRPr="004A4919" w:rsidRDefault="00A95AD0" w:rsidP="00805D9B">
      <w:pPr>
        <w:spacing w:before="100" w:beforeAutospacing="1" w:after="100" w:afterAutospacing="1"/>
        <w:rPr>
          <w:rFonts w:asciiTheme="majorHAnsi" w:eastAsia="Times New Roman" w:hAnsiTheme="majorHAnsi" w:cs="Times New Roman"/>
          <w:b/>
          <w:color w:val="4F81BD" w:themeColor="accent1"/>
          <w:sz w:val="18"/>
          <w:szCs w:val="18"/>
        </w:rPr>
      </w:pPr>
      <w:r w:rsidRPr="004A4919">
        <w:rPr>
          <w:rFonts w:asciiTheme="majorHAnsi" w:eastAsia="Times New Roman" w:hAnsiTheme="majorHAnsi" w:cs="Times New Roman"/>
          <w:b/>
          <w:color w:val="4F81BD" w:themeColor="accent1"/>
          <w:sz w:val="18"/>
          <w:szCs w:val="18"/>
        </w:rPr>
        <w:t>Продолжение таблицы</w:t>
      </w:r>
      <w:r w:rsidR="004A4919" w:rsidRPr="004A4919">
        <w:rPr>
          <w:rFonts w:asciiTheme="majorHAnsi" w:eastAsia="Times New Roman" w:hAnsiTheme="majorHAnsi" w:cs="Times New Roman"/>
          <w:b/>
          <w:color w:val="4F81BD" w:themeColor="accent1"/>
          <w:sz w:val="18"/>
          <w:szCs w:val="18"/>
        </w:rPr>
        <w:t xml:space="preserve"> 27</w:t>
      </w:r>
    </w:p>
    <w:tbl>
      <w:tblPr>
        <w:tblStyle w:val="-111"/>
        <w:tblW w:w="15060" w:type="dxa"/>
        <w:tblLook w:val="00A0" w:firstRow="1" w:lastRow="0" w:firstColumn="1" w:lastColumn="0" w:noHBand="0" w:noVBand="0"/>
      </w:tblPr>
      <w:tblGrid>
        <w:gridCol w:w="3789"/>
        <w:gridCol w:w="1136"/>
        <w:gridCol w:w="991"/>
        <w:gridCol w:w="852"/>
        <w:gridCol w:w="992"/>
        <w:gridCol w:w="986"/>
        <w:gridCol w:w="833"/>
        <w:gridCol w:w="877"/>
        <w:gridCol w:w="844"/>
        <w:gridCol w:w="1035"/>
        <w:gridCol w:w="956"/>
        <w:gridCol w:w="973"/>
        <w:gridCol w:w="796"/>
      </w:tblGrid>
      <w:tr w:rsidR="00805D9B" w:rsidRPr="00753A92" w:rsidTr="00805D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9" w:type="dxa"/>
            <w:vMerge w:val="restart"/>
            <w:hideMark/>
          </w:tcPr>
          <w:p w:rsidR="00805D9B" w:rsidRPr="00753A92" w:rsidRDefault="00805D9B" w:rsidP="00753A92">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Наименование показателей</w:t>
            </w:r>
          </w:p>
        </w:tc>
        <w:tc>
          <w:tcPr>
            <w:cnfStyle w:val="000010000000" w:firstRow="0" w:lastRow="0" w:firstColumn="0" w:lastColumn="0" w:oddVBand="1" w:evenVBand="0" w:oddHBand="0" w:evenHBand="0" w:firstRowFirstColumn="0" w:firstRowLastColumn="0" w:lastRowFirstColumn="0" w:lastRowLastColumn="0"/>
            <w:tcW w:w="3971" w:type="dxa"/>
            <w:gridSpan w:val="4"/>
            <w:hideMark/>
          </w:tcPr>
          <w:p w:rsidR="00805D9B" w:rsidRPr="00753A92" w:rsidRDefault="00805D9B" w:rsidP="00753A92">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2020</w:t>
            </w:r>
          </w:p>
        </w:tc>
        <w:tc>
          <w:tcPr>
            <w:tcW w:w="3540" w:type="dxa"/>
            <w:gridSpan w:val="4"/>
            <w:hideMark/>
          </w:tcPr>
          <w:p w:rsidR="00805D9B" w:rsidRPr="00753A92" w:rsidRDefault="00805D9B" w:rsidP="00753A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2"/>
              </w:rPr>
            </w:pPr>
            <w:r w:rsidRPr="00753A92">
              <w:rPr>
                <w:rFonts w:ascii="Times New Roman" w:hAnsi="Times New Roman" w:cs="Times New Roman"/>
                <w:b w:val="0"/>
                <w:bCs w:val="0"/>
                <w:sz w:val="12"/>
                <w:szCs w:val="12"/>
              </w:rPr>
              <w:t>2021</w:t>
            </w:r>
          </w:p>
        </w:tc>
        <w:tc>
          <w:tcPr>
            <w:cnfStyle w:val="000010000000" w:firstRow="0" w:lastRow="0" w:firstColumn="0" w:lastColumn="0" w:oddVBand="1" w:evenVBand="0" w:oddHBand="0" w:evenHBand="0" w:firstRowFirstColumn="0" w:firstRowLastColumn="0" w:lastRowFirstColumn="0" w:lastRowLastColumn="0"/>
            <w:tcW w:w="3760" w:type="dxa"/>
            <w:gridSpan w:val="4"/>
            <w:hideMark/>
          </w:tcPr>
          <w:p w:rsidR="00805D9B" w:rsidRPr="00753A92" w:rsidRDefault="00805D9B" w:rsidP="00753A92">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2022</w:t>
            </w:r>
          </w:p>
        </w:tc>
      </w:tr>
      <w:tr w:rsidR="00805D9B" w:rsidRPr="00753A92" w:rsidTr="00805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9" w:type="dxa"/>
            <w:vMerge/>
            <w:shd w:val="clear" w:color="auto" w:fill="4F81BD" w:themeFill="accent1"/>
            <w:hideMark/>
          </w:tcPr>
          <w:p w:rsidR="00805D9B" w:rsidRPr="00753A92" w:rsidRDefault="00805D9B" w:rsidP="00753A92">
            <w:pPr>
              <w:rPr>
                <w:rFonts w:ascii="Times New Roman" w:hAnsi="Times New Roman" w:cs="Times New Roman"/>
                <w:color w:val="FFFFFF" w:themeColor="background1"/>
                <w:sz w:val="12"/>
                <w:szCs w:val="12"/>
              </w:rPr>
            </w:pPr>
          </w:p>
        </w:tc>
        <w:tc>
          <w:tcPr>
            <w:cnfStyle w:val="000010000000" w:firstRow="0" w:lastRow="0" w:firstColumn="0" w:lastColumn="0" w:oddVBand="1" w:evenVBand="0" w:oddHBand="0" w:evenHBand="0" w:firstRowFirstColumn="0" w:firstRowLastColumn="0" w:lastRowFirstColumn="0" w:lastRowLastColumn="0"/>
            <w:tcW w:w="1136" w:type="dxa"/>
            <w:shd w:val="clear" w:color="auto" w:fill="4F81BD" w:themeFill="accent1"/>
            <w:hideMark/>
          </w:tcPr>
          <w:p w:rsidR="00805D9B" w:rsidRPr="00753A92" w:rsidRDefault="00805D9B" w:rsidP="00753A92">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 кв.</w:t>
            </w:r>
          </w:p>
        </w:tc>
        <w:tc>
          <w:tcPr>
            <w:tcW w:w="991" w:type="dxa"/>
            <w:shd w:val="clear" w:color="auto" w:fill="4F81BD" w:themeFill="accent1"/>
            <w:hideMark/>
          </w:tcPr>
          <w:p w:rsidR="00805D9B" w:rsidRPr="00753A92" w:rsidRDefault="00805D9B" w:rsidP="00753A9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 кв.</w:t>
            </w:r>
          </w:p>
        </w:tc>
        <w:tc>
          <w:tcPr>
            <w:cnfStyle w:val="000010000000" w:firstRow="0" w:lastRow="0" w:firstColumn="0" w:lastColumn="0" w:oddVBand="1" w:evenVBand="0" w:oddHBand="0" w:evenHBand="0" w:firstRowFirstColumn="0" w:firstRowLastColumn="0" w:lastRowFirstColumn="0" w:lastRowLastColumn="0"/>
            <w:tcW w:w="852" w:type="dxa"/>
            <w:shd w:val="clear" w:color="auto" w:fill="4F81BD" w:themeFill="accent1"/>
            <w:hideMark/>
          </w:tcPr>
          <w:p w:rsidR="00805D9B" w:rsidRPr="00753A92" w:rsidRDefault="00805D9B" w:rsidP="00753A92">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III кв.</w:t>
            </w:r>
          </w:p>
        </w:tc>
        <w:tc>
          <w:tcPr>
            <w:tcW w:w="992" w:type="dxa"/>
            <w:shd w:val="clear" w:color="auto" w:fill="4F81BD" w:themeFill="accent1"/>
            <w:hideMark/>
          </w:tcPr>
          <w:p w:rsidR="00805D9B" w:rsidRPr="00753A92" w:rsidRDefault="00805D9B" w:rsidP="00753A9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IV кв.</w:t>
            </w:r>
          </w:p>
        </w:tc>
        <w:tc>
          <w:tcPr>
            <w:cnfStyle w:val="000010000000" w:firstRow="0" w:lastRow="0" w:firstColumn="0" w:lastColumn="0" w:oddVBand="1" w:evenVBand="0" w:oddHBand="0" w:evenHBand="0" w:firstRowFirstColumn="0" w:firstRowLastColumn="0" w:lastRowFirstColumn="0" w:lastRowLastColumn="0"/>
            <w:tcW w:w="986" w:type="dxa"/>
            <w:shd w:val="clear" w:color="auto" w:fill="4F81BD" w:themeFill="accent1"/>
            <w:hideMark/>
          </w:tcPr>
          <w:p w:rsidR="00805D9B" w:rsidRPr="00753A92" w:rsidRDefault="00805D9B" w:rsidP="00753A92">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 кв.</w:t>
            </w:r>
          </w:p>
        </w:tc>
        <w:tc>
          <w:tcPr>
            <w:tcW w:w="833" w:type="dxa"/>
            <w:shd w:val="clear" w:color="auto" w:fill="4F81BD" w:themeFill="accent1"/>
            <w:hideMark/>
          </w:tcPr>
          <w:p w:rsidR="00805D9B" w:rsidRPr="00753A92" w:rsidRDefault="00805D9B" w:rsidP="00753A9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 кв.</w:t>
            </w:r>
          </w:p>
        </w:tc>
        <w:tc>
          <w:tcPr>
            <w:cnfStyle w:val="000010000000" w:firstRow="0" w:lastRow="0" w:firstColumn="0" w:lastColumn="0" w:oddVBand="1" w:evenVBand="0" w:oddHBand="0" w:evenHBand="0" w:firstRowFirstColumn="0" w:firstRowLastColumn="0" w:lastRowFirstColumn="0" w:lastRowLastColumn="0"/>
            <w:tcW w:w="877" w:type="dxa"/>
            <w:shd w:val="clear" w:color="auto" w:fill="4F81BD" w:themeFill="accent1"/>
            <w:hideMark/>
          </w:tcPr>
          <w:p w:rsidR="00805D9B" w:rsidRPr="00753A92" w:rsidRDefault="00805D9B" w:rsidP="00753A92">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III кв.</w:t>
            </w:r>
          </w:p>
        </w:tc>
        <w:tc>
          <w:tcPr>
            <w:tcW w:w="844" w:type="dxa"/>
            <w:shd w:val="clear" w:color="auto" w:fill="4F81BD" w:themeFill="accent1"/>
            <w:hideMark/>
          </w:tcPr>
          <w:p w:rsidR="00805D9B" w:rsidRPr="00753A92" w:rsidRDefault="00805D9B" w:rsidP="00753A9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IV кв.</w:t>
            </w:r>
          </w:p>
        </w:tc>
        <w:tc>
          <w:tcPr>
            <w:cnfStyle w:val="000010000000" w:firstRow="0" w:lastRow="0" w:firstColumn="0" w:lastColumn="0" w:oddVBand="1" w:evenVBand="0" w:oddHBand="0" w:evenHBand="0" w:firstRowFirstColumn="0" w:firstRowLastColumn="0" w:lastRowFirstColumn="0" w:lastRowLastColumn="0"/>
            <w:tcW w:w="1035" w:type="dxa"/>
            <w:shd w:val="clear" w:color="auto" w:fill="4F81BD" w:themeFill="accent1"/>
            <w:hideMark/>
          </w:tcPr>
          <w:p w:rsidR="00805D9B" w:rsidRPr="00753A92" w:rsidRDefault="00805D9B" w:rsidP="00753A92">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 кв.</w:t>
            </w:r>
          </w:p>
        </w:tc>
        <w:tc>
          <w:tcPr>
            <w:tcW w:w="956" w:type="dxa"/>
            <w:shd w:val="clear" w:color="auto" w:fill="4F81BD" w:themeFill="accent1"/>
            <w:hideMark/>
          </w:tcPr>
          <w:p w:rsidR="00805D9B" w:rsidRPr="00753A92" w:rsidRDefault="00805D9B" w:rsidP="00753A9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 кв.</w:t>
            </w:r>
          </w:p>
        </w:tc>
        <w:tc>
          <w:tcPr>
            <w:cnfStyle w:val="000010000000" w:firstRow="0" w:lastRow="0" w:firstColumn="0" w:lastColumn="0" w:oddVBand="1" w:evenVBand="0" w:oddHBand="0" w:evenHBand="0" w:firstRowFirstColumn="0" w:firstRowLastColumn="0" w:lastRowFirstColumn="0" w:lastRowLastColumn="0"/>
            <w:tcW w:w="973" w:type="dxa"/>
            <w:shd w:val="clear" w:color="auto" w:fill="4F81BD" w:themeFill="accent1"/>
            <w:hideMark/>
          </w:tcPr>
          <w:p w:rsidR="00805D9B" w:rsidRPr="00753A92" w:rsidRDefault="00805D9B" w:rsidP="00753A92">
            <w:pPr>
              <w:spacing w:before="100" w:beforeAutospacing="1" w:after="100" w:afterAutospacing="1"/>
              <w:jc w:val="center"/>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III кв.</w:t>
            </w:r>
          </w:p>
        </w:tc>
        <w:tc>
          <w:tcPr>
            <w:tcW w:w="0" w:type="auto"/>
            <w:shd w:val="clear" w:color="auto" w:fill="4F81BD" w:themeFill="accent1"/>
            <w:hideMark/>
          </w:tcPr>
          <w:p w:rsidR="00805D9B" w:rsidRPr="00753A92" w:rsidRDefault="00805D9B" w:rsidP="00753A9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2"/>
                <w:szCs w:val="12"/>
              </w:rPr>
            </w:pPr>
            <w:r w:rsidRPr="00753A92">
              <w:rPr>
                <w:rFonts w:ascii="Times New Roman" w:hAnsi="Times New Roman" w:cs="Times New Roman"/>
                <w:b/>
                <w:bCs/>
                <w:color w:val="FFFFFF" w:themeColor="background1"/>
                <w:sz w:val="12"/>
                <w:szCs w:val="12"/>
              </w:rPr>
              <w:t>IV кв.</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3789" w:type="dxa"/>
            <w:hideMark/>
          </w:tcPr>
          <w:p w:rsidR="00EA40DD" w:rsidRPr="00753A92" w:rsidRDefault="00EA40DD" w:rsidP="00753A92">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Коэффициент дисконтирования</w:t>
            </w:r>
          </w:p>
        </w:tc>
        <w:tc>
          <w:tcPr>
            <w:cnfStyle w:val="000010000000" w:firstRow="0" w:lastRow="0" w:firstColumn="0" w:lastColumn="0" w:oddVBand="1" w:evenVBand="0" w:oddHBand="0" w:evenHBand="0" w:firstRowFirstColumn="0" w:firstRowLastColumn="0" w:lastRowFirstColumn="0" w:lastRowLastColumn="0"/>
            <w:tcW w:w="1136" w:type="dxa"/>
            <w:vAlign w:val="center"/>
            <w:hideMark/>
          </w:tcPr>
          <w:p w:rsidR="00EA40DD" w:rsidRDefault="00EA40DD" w:rsidP="00EA40DD">
            <w:pPr>
              <w:spacing w:before="100" w:beforeAutospacing="1" w:after="100" w:afterAutospacing="1"/>
              <w:jc w:val="right"/>
              <w:rPr>
                <w:sz w:val="12"/>
                <w:szCs w:val="12"/>
              </w:rPr>
            </w:pPr>
            <w:r>
              <w:rPr>
                <w:sz w:val="12"/>
                <w:szCs w:val="12"/>
              </w:rPr>
              <w:t>0,692</w:t>
            </w:r>
          </w:p>
        </w:tc>
        <w:tc>
          <w:tcPr>
            <w:tcW w:w="991"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0,673</w:t>
            </w:r>
          </w:p>
        </w:tc>
        <w:tc>
          <w:tcPr>
            <w:cnfStyle w:val="000010000000" w:firstRow="0" w:lastRow="0" w:firstColumn="0" w:lastColumn="0" w:oddVBand="1" w:evenVBand="0" w:oddHBand="0" w:evenHBand="0" w:firstRowFirstColumn="0" w:firstRowLastColumn="0" w:lastRowFirstColumn="0" w:lastRowLastColumn="0"/>
            <w:tcW w:w="852" w:type="dxa"/>
            <w:vAlign w:val="center"/>
            <w:hideMark/>
          </w:tcPr>
          <w:p w:rsidR="00EA40DD" w:rsidRDefault="00EA40DD" w:rsidP="00EA40DD">
            <w:pPr>
              <w:spacing w:before="100" w:beforeAutospacing="1" w:after="100" w:afterAutospacing="1"/>
              <w:jc w:val="right"/>
              <w:rPr>
                <w:sz w:val="12"/>
                <w:szCs w:val="12"/>
              </w:rPr>
            </w:pPr>
            <w:r>
              <w:rPr>
                <w:sz w:val="12"/>
                <w:szCs w:val="12"/>
              </w:rPr>
              <w:t>0,654</w:t>
            </w:r>
          </w:p>
        </w:tc>
        <w:tc>
          <w:tcPr>
            <w:tcW w:w="992"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0,636</w:t>
            </w:r>
          </w:p>
        </w:tc>
        <w:tc>
          <w:tcPr>
            <w:cnfStyle w:val="000010000000" w:firstRow="0" w:lastRow="0" w:firstColumn="0" w:lastColumn="0" w:oddVBand="1" w:evenVBand="0" w:oddHBand="0" w:evenHBand="0" w:firstRowFirstColumn="0" w:firstRowLastColumn="0" w:lastRowFirstColumn="0" w:lastRowLastColumn="0"/>
            <w:tcW w:w="986" w:type="dxa"/>
            <w:vAlign w:val="center"/>
            <w:hideMark/>
          </w:tcPr>
          <w:p w:rsidR="00EA40DD" w:rsidRDefault="00EA40DD" w:rsidP="00EA40DD">
            <w:pPr>
              <w:spacing w:before="100" w:beforeAutospacing="1" w:after="100" w:afterAutospacing="1"/>
              <w:jc w:val="right"/>
              <w:rPr>
                <w:sz w:val="12"/>
                <w:szCs w:val="12"/>
              </w:rPr>
            </w:pPr>
            <w:r>
              <w:rPr>
                <w:sz w:val="12"/>
                <w:szCs w:val="12"/>
              </w:rPr>
              <w:t>0,618</w:t>
            </w:r>
          </w:p>
        </w:tc>
        <w:tc>
          <w:tcPr>
            <w:tcW w:w="833"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0,601</w:t>
            </w:r>
          </w:p>
        </w:tc>
        <w:tc>
          <w:tcPr>
            <w:cnfStyle w:val="000010000000" w:firstRow="0" w:lastRow="0" w:firstColumn="0" w:lastColumn="0" w:oddVBand="1" w:evenVBand="0" w:oddHBand="0" w:evenHBand="0" w:firstRowFirstColumn="0" w:firstRowLastColumn="0" w:lastRowFirstColumn="0" w:lastRowLastColumn="0"/>
            <w:tcW w:w="877" w:type="dxa"/>
            <w:vAlign w:val="center"/>
            <w:hideMark/>
          </w:tcPr>
          <w:p w:rsidR="00EA40DD" w:rsidRDefault="00EA40DD" w:rsidP="00EA40DD">
            <w:pPr>
              <w:spacing w:before="100" w:beforeAutospacing="1" w:after="100" w:afterAutospacing="1"/>
              <w:jc w:val="right"/>
              <w:rPr>
                <w:sz w:val="12"/>
                <w:szCs w:val="12"/>
              </w:rPr>
            </w:pPr>
            <w:r>
              <w:rPr>
                <w:sz w:val="12"/>
                <w:szCs w:val="12"/>
              </w:rPr>
              <w:t>0,584</w:t>
            </w:r>
          </w:p>
        </w:tc>
        <w:tc>
          <w:tcPr>
            <w:tcW w:w="844"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0,567</w:t>
            </w:r>
          </w:p>
        </w:tc>
        <w:tc>
          <w:tcPr>
            <w:cnfStyle w:val="000010000000" w:firstRow="0" w:lastRow="0" w:firstColumn="0" w:lastColumn="0" w:oddVBand="1" w:evenVBand="0" w:oddHBand="0" w:evenHBand="0" w:firstRowFirstColumn="0" w:firstRowLastColumn="0" w:lastRowFirstColumn="0" w:lastRowLastColumn="0"/>
            <w:tcW w:w="1035" w:type="dxa"/>
            <w:vAlign w:val="center"/>
            <w:hideMark/>
          </w:tcPr>
          <w:p w:rsidR="00EA40DD" w:rsidRDefault="00EA40DD" w:rsidP="00EA40DD">
            <w:pPr>
              <w:spacing w:before="100" w:beforeAutospacing="1" w:after="100" w:afterAutospacing="1"/>
              <w:jc w:val="right"/>
              <w:rPr>
                <w:sz w:val="12"/>
                <w:szCs w:val="12"/>
              </w:rPr>
            </w:pPr>
            <w:r>
              <w:rPr>
                <w:sz w:val="12"/>
                <w:szCs w:val="12"/>
              </w:rPr>
              <w:t>0,552</w:t>
            </w:r>
          </w:p>
        </w:tc>
        <w:tc>
          <w:tcPr>
            <w:tcW w:w="956"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0,536</w:t>
            </w:r>
          </w:p>
        </w:tc>
        <w:tc>
          <w:tcPr>
            <w:cnfStyle w:val="000010000000" w:firstRow="0" w:lastRow="0" w:firstColumn="0" w:lastColumn="0" w:oddVBand="1" w:evenVBand="0" w:oddHBand="0" w:evenHBand="0" w:firstRowFirstColumn="0" w:firstRowLastColumn="0" w:lastRowFirstColumn="0" w:lastRowLastColumn="0"/>
            <w:tcW w:w="973" w:type="dxa"/>
            <w:vAlign w:val="center"/>
            <w:hideMark/>
          </w:tcPr>
          <w:p w:rsidR="00EA40DD" w:rsidRDefault="00EA40DD" w:rsidP="00EA40DD">
            <w:pPr>
              <w:spacing w:before="100" w:beforeAutospacing="1" w:after="100" w:afterAutospacing="1"/>
              <w:jc w:val="right"/>
              <w:rPr>
                <w:sz w:val="12"/>
                <w:szCs w:val="12"/>
              </w:rPr>
            </w:pPr>
            <w:r>
              <w:rPr>
                <w:sz w:val="12"/>
                <w:szCs w:val="12"/>
              </w:rPr>
              <w:t>0,521</w:t>
            </w:r>
          </w:p>
        </w:tc>
        <w:tc>
          <w:tcPr>
            <w:tcW w:w="0" w:type="auto"/>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0,507</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9" w:type="dxa"/>
            <w:hideMark/>
          </w:tcPr>
          <w:p w:rsidR="00EA40DD" w:rsidRPr="00753A92" w:rsidRDefault="00EA40DD" w:rsidP="00753A92">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Срок окупаемости</w:t>
            </w:r>
          </w:p>
        </w:tc>
        <w:tc>
          <w:tcPr>
            <w:cnfStyle w:val="000010000000" w:firstRow="0" w:lastRow="0" w:firstColumn="0" w:lastColumn="0" w:oddVBand="1" w:evenVBand="0" w:oddHBand="0" w:evenHBand="0" w:firstRowFirstColumn="0" w:firstRowLastColumn="0" w:lastRowFirstColumn="0" w:lastRowLastColumn="0"/>
            <w:tcW w:w="1136" w:type="dxa"/>
            <w:vAlign w:val="center"/>
            <w:hideMark/>
          </w:tcPr>
          <w:p w:rsidR="00EA40DD" w:rsidRDefault="00EA40DD" w:rsidP="00EA40DD">
            <w:pPr>
              <w:spacing w:before="100" w:beforeAutospacing="1" w:after="100" w:afterAutospacing="1"/>
              <w:jc w:val="right"/>
              <w:rPr>
                <w:sz w:val="12"/>
                <w:szCs w:val="12"/>
              </w:rPr>
            </w:pPr>
            <w:r>
              <w:rPr>
                <w:sz w:val="12"/>
                <w:szCs w:val="12"/>
              </w:rPr>
              <w:t>- 753 824,9</w:t>
            </w:r>
          </w:p>
        </w:tc>
        <w:tc>
          <w:tcPr>
            <w:tcW w:w="991"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- 585 327,4</w:t>
            </w:r>
          </w:p>
        </w:tc>
        <w:tc>
          <w:tcPr>
            <w:cnfStyle w:val="000010000000" w:firstRow="0" w:lastRow="0" w:firstColumn="0" w:lastColumn="0" w:oddVBand="1" w:evenVBand="0" w:oddHBand="0" w:evenHBand="0" w:firstRowFirstColumn="0" w:firstRowLastColumn="0" w:lastRowFirstColumn="0" w:lastRowLastColumn="0"/>
            <w:tcW w:w="852" w:type="dxa"/>
            <w:vAlign w:val="center"/>
            <w:hideMark/>
          </w:tcPr>
          <w:p w:rsidR="00EA40DD" w:rsidRDefault="00EA40DD" w:rsidP="00EA40DD">
            <w:pPr>
              <w:spacing w:before="100" w:beforeAutospacing="1" w:after="100" w:afterAutospacing="1"/>
              <w:jc w:val="right"/>
              <w:rPr>
                <w:sz w:val="12"/>
                <w:szCs w:val="12"/>
              </w:rPr>
            </w:pPr>
            <w:r>
              <w:rPr>
                <w:sz w:val="12"/>
                <w:szCs w:val="12"/>
              </w:rPr>
              <w:t>- 416 829,8</w:t>
            </w:r>
          </w:p>
        </w:tc>
        <w:tc>
          <w:tcPr>
            <w:tcW w:w="992"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- 248 332,2</w:t>
            </w:r>
          </w:p>
        </w:tc>
        <w:tc>
          <w:tcPr>
            <w:cnfStyle w:val="000010000000" w:firstRow="0" w:lastRow="0" w:firstColumn="0" w:lastColumn="0" w:oddVBand="1" w:evenVBand="0" w:oddHBand="0" w:evenHBand="0" w:firstRowFirstColumn="0" w:firstRowLastColumn="0" w:lastRowFirstColumn="0" w:lastRowLastColumn="0"/>
            <w:tcW w:w="986" w:type="dxa"/>
            <w:vAlign w:val="center"/>
            <w:hideMark/>
          </w:tcPr>
          <w:p w:rsidR="00EA40DD" w:rsidRDefault="00EA40DD" w:rsidP="00EA40DD">
            <w:pPr>
              <w:spacing w:before="100" w:beforeAutospacing="1" w:after="100" w:afterAutospacing="1"/>
              <w:jc w:val="right"/>
              <w:rPr>
                <w:sz w:val="12"/>
                <w:szCs w:val="12"/>
              </w:rPr>
            </w:pPr>
            <w:r>
              <w:rPr>
                <w:sz w:val="12"/>
                <w:szCs w:val="12"/>
              </w:rPr>
              <w:t>-68 004,8</w:t>
            </w:r>
          </w:p>
        </w:tc>
        <w:tc>
          <w:tcPr>
            <w:tcW w:w="833"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112 322,7</w:t>
            </w:r>
          </w:p>
        </w:tc>
        <w:tc>
          <w:tcPr>
            <w:cnfStyle w:val="000010000000" w:firstRow="0" w:lastRow="0" w:firstColumn="0" w:lastColumn="0" w:oddVBand="1" w:evenVBand="0" w:oddHBand="0" w:evenHBand="0" w:firstRowFirstColumn="0" w:firstRowLastColumn="0" w:lastRowFirstColumn="0" w:lastRowLastColumn="0"/>
            <w:tcW w:w="877" w:type="dxa"/>
            <w:vAlign w:val="center"/>
            <w:hideMark/>
          </w:tcPr>
          <w:p w:rsidR="00EA40DD" w:rsidRDefault="00EA40DD" w:rsidP="00EA40DD">
            <w:pPr>
              <w:spacing w:before="100" w:beforeAutospacing="1" w:after="100" w:afterAutospacing="1"/>
              <w:jc w:val="right"/>
              <w:rPr>
                <w:sz w:val="12"/>
                <w:szCs w:val="12"/>
              </w:rPr>
            </w:pPr>
            <w:r>
              <w:rPr>
                <w:sz w:val="12"/>
                <w:szCs w:val="12"/>
              </w:rPr>
              <w:t>292 650,1</w:t>
            </w:r>
          </w:p>
        </w:tc>
        <w:tc>
          <w:tcPr>
            <w:tcW w:w="844"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472 977,5</w:t>
            </w:r>
          </w:p>
        </w:tc>
        <w:tc>
          <w:tcPr>
            <w:cnfStyle w:val="000010000000" w:firstRow="0" w:lastRow="0" w:firstColumn="0" w:lastColumn="0" w:oddVBand="1" w:evenVBand="0" w:oddHBand="0" w:evenHBand="0" w:firstRowFirstColumn="0" w:firstRowLastColumn="0" w:lastRowFirstColumn="0" w:lastRowLastColumn="0"/>
            <w:tcW w:w="1035" w:type="dxa"/>
            <w:vAlign w:val="center"/>
            <w:hideMark/>
          </w:tcPr>
          <w:p w:rsidR="00EA40DD" w:rsidRDefault="00EA40DD" w:rsidP="00EA40DD">
            <w:pPr>
              <w:spacing w:before="100" w:beforeAutospacing="1" w:after="100" w:afterAutospacing="1"/>
              <w:jc w:val="right"/>
              <w:rPr>
                <w:sz w:val="12"/>
                <w:szCs w:val="12"/>
              </w:rPr>
            </w:pPr>
            <w:r>
              <w:rPr>
                <w:sz w:val="12"/>
                <w:szCs w:val="12"/>
              </w:rPr>
              <w:t>653 679,5</w:t>
            </w:r>
          </w:p>
        </w:tc>
        <w:tc>
          <w:tcPr>
            <w:tcW w:w="956"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834 381,5</w:t>
            </w:r>
          </w:p>
        </w:tc>
        <w:tc>
          <w:tcPr>
            <w:cnfStyle w:val="000010000000" w:firstRow="0" w:lastRow="0" w:firstColumn="0" w:lastColumn="0" w:oddVBand="1" w:evenVBand="0" w:oddHBand="0" w:evenHBand="0" w:firstRowFirstColumn="0" w:firstRowLastColumn="0" w:lastRowFirstColumn="0" w:lastRowLastColumn="0"/>
            <w:tcW w:w="973" w:type="dxa"/>
            <w:vAlign w:val="center"/>
            <w:hideMark/>
          </w:tcPr>
          <w:p w:rsidR="00EA40DD" w:rsidRDefault="00EA40DD" w:rsidP="00EA40DD">
            <w:pPr>
              <w:spacing w:before="100" w:beforeAutospacing="1" w:after="100" w:afterAutospacing="1"/>
              <w:jc w:val="right"/>
              <w:rPr>
                <w:sz w:val="12"/>
                <w:szCs w:val="12"/>
              </w:rPr>
            </w:pPr>
            <w:r>
              <w:rPr>
                <w:sz w:val="12"/>
                <w:szCs w:val="12"/>
              </w:rPr>
              <w:t>1 015 083,4</w:t>
            </w:r>
          </w:p>
        </w:tc>
        <w:tc>
          <w:tcPr>
            <w:tcW w:w="0" w:type="auto"/>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1 195 785,4</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3789" w:type="dxa"/>
            <w:hideMark/>
          </w:tcPr>
          <w:p w:rsidR="00EA40DD" w:rsidRPr="00753A92" w:rsidRDefault="00EA40DD" w:rsidP="00753A92">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Чистый приведенный доход (NPV)</w:t>
            </w:r>
          </w:p>
        </w:tc>
        <w:tc>
          <w:tcPr>
            <w:cnfStyle w:val="000010000000" w:firstRow="0" w:lastRow="0" w:firstColumn="0" w:lastColumn="0" w:oddVBand="1" w:evenVBand="0" w:oddHBand="0" w:evenHBand="0" w:firstRowFirstColumn="0" w:firstRowLastColumn="0" w:lastRowFirstColumn="0" w:lastRowLastColumn="0"/>
            <w:tcW w:w="1136" w:type="dxa"/>
            <w:vAlign w:val="center"/>
            <w:hideMark/>
          </w:tcPr>
          <w:p w:rsidR="00EA40DD" w:rsidRDefault="00EA40DD" w:rsidP="00EA40DD">
            <w:pPr>
              <w:spacing w:before="100" w:beforeAutospacing="1" w:after="100" w:afterAutospacing="1"/>
              <w:jc w:val="right"/>
              <w:rPr>
                <w:sz w:val="12"/>
                <w:szCs w:val="12"/>
              </w:rPr>
            </w:pPr>
            <w:r>
              <w:rPr>
                <w:sz w:val="12"/>
                <w:szCs w:val="12"/>
              </w:rPr>
              <w:t>- 745 063,1</w:t>
            </w:r>
          </w:p>
        </w:tc>
        <w:tc>
          <w:tcPr>
            <w:tcW w:w="991"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- 648 565,3</w:t>
            </w:r>
          </w:p>
        </w:tc>
        <w:tc>
          <w:tcPr>
            <w:cnfStyle w:val="000010000000" w:firstRow="0" w:lastRow="0" w:firstColumn="0" w:lastColumn="0" w:oddVBand="1" w:evenVBand="0" w:oddHBand="0" w:evenHBand="0" w:firstRowFirstColumn="0" w:firstRowLastColumn="0" w:lastRowFirstColumn="0" w:lastRowLastColumn="0"/>
            <w:tcW w:w="852" w:type="dxa"/>
            <w:vAlign w:val="center"/>
            <w:hideMark/>
          </w:tcPr>
          <w:p w:rsidR="00EA40DD" w:rsidRDefault="00EA40DD" w:rsidP="00EA40DD">
            <w:pPr>
              <w:spacing w:before="100" w:beforeAutospacing="1" w:after="100" w:afterAutospacing="1"/>
              <w:jc w:val="right"/>
              <w:rPr>
                <w:sz w:val="12"/>
                <w:szCs w:val="12"/>
              </w:rPr>
            </w:pPr>
            <w:r>
              <w:rPr>
                <w:sz w:val="12"/>
                <w:szCs w:val="12"/>
              </w:rPr>
              <w:t>- 558 470,5</w:t>
            </w:r>
          </w:p>
        </w:tc>
        <w:tc>
          <w:tcPr>
            <w:tcW w:w="992"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- 473 383,5</w:t>
            </w:r>
          </w:p>
        </w:tc>
        <w:tc>
          <w:tcPr>
            <w:cnfStyle w:val="000010000000" w:firstRow="0" w:lastRow="0" w:firstColumn="0" w:lastColumn="0" w:oddVBand="1" w:evenVBand="0" w:oddHBand="0" w:evenHBand="0" w:firstRowFirstColumn="0" w:firstRowLastColumn="0" w:lastRowFirstColumn="0" w:lastRowLastColumn="0"/>
            <w:tcW w:w="986" w:type="dxa"/>
            <w:vAlign w:val="center"/>
            <w:hideMark/>
          </w:tcPr>
          <w:p w:rsidR="00EA40DD" w:rsidRDefault="00EA40DD" w:rsidP="00EA40DD">
            <w:pPr>
              <w:spacing w:before="100" w:beforeAutospacing="1" w:after="100" w:afterAutospacing="1"/>
              <w:jc w:val="right"/>
              <w:rPr>
                <w:sz w:val="12"/>
                <w:szCs w:val="12"/>
              </w:rPr>
            </w:pPr>
            <w:r>
              <w:rPr>
                <w:sz w:val="12"/>
                <w:szCs w:val="12"/>
              </w:rPr>
              <w:t>- 387 051,6</w:t>
            </w:r>
          </w:p>
        </w:tc>
        <w:tc>
          <w:tcPr>
            <w:tcW w:w="833"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- 305 455,8</w:t>
            </w:r>
          </w:p>
        </w:tc>
        <w:tc>
          <w:tcPr>
            <w:cnfStyle w:val="000010000000" w:firstRow="0" w:lastRow="0" w:firstColumn="0" w:lastColumn="0" w:oddVBand="1" w:evenVBand="0" w:oddHBand="0" w:evenHBand="0" w:firstRowFirstColumn="0" w:firstRowLastColumn="0" w:lastRowFirstColumn="0" w:lastRowLastColumn="0"/>
            <w:tcW w:w="877" w:type="dxa"/>
            <w:vAlign w:val="center"/>
            <w:hideMark/>
          </w:tcPr>
          <w:p w:rsidR="00EA40DD" w:rsidRDefault="00EA40DD" w:rsidP="00EA40DD">
            <w:pPr>
              <w:spacing w:before="100" w:beforeAutospacing="1" w:after="100" w:afterAutospacing="1"/>
              <w:jc w:val="right"/>
              <w:rPr>
                <w:sz w:val="12"/>
                <w:szCs w:val="12"/>
              </w:rPr>
            </w:pPr>
            <w:r>
              <w:rPr>
                <w:sz w:val="12"/>
                <w:szCs w:val="12"/>
              </w:rPr>
              <w:t>- 229 991,1</w:t>
            </w:r>
          </w:p>
        </w:tc>
        <w:tc>
          <w:tcPr>
            <w:tcW w:w="844"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- 160 657,5</w:t>
            </w:r>
          </w:p>
        </w:tc>
        <w:tc>
          <w:tcPr>
            <w:cnfStyle w:val="000010000000" w:firstRow="0" w:lastRow="0" w:firstColumn="0" w:lastColumn="0" w:oddVBand="1" w:evenVBand="0" w:oddHBand="0" w:evenHBand="0" w:firstRowFirstColumn="0" w:firstRowLastColumn="0" w:lastRowFirstColumn="0" w:lastRowLastColumn="0"/>
            <w:tcW w:w="1035" w:type="dxa"/>
            <w:vAlign w:val="center"/>
            <w:hideMark/>
          </w:tcPr>
          <w:p w:rsidR="00EA40DD" w:rsidRDefault="00EA40DD" w:rsidP="00EA40DD">
            <w:pPr>
              <w:spacing w:before="100" w:beforeAutospacing="1" w:after="100" w:afterAutospacing="1"/>
              <w:jc w:val="right"/>
              <w:rPr>
                <w:sz w:val="12"/>
                <w:szCs w:val="12"/>
              </w:rPr>
            </w:pPr>
            <w:r>
              <w:rPr>
                <w:sz w:val="12"/>
                <w:szCs w:val="12"/>
              </w:rPr>
              <w:t>-92 655</w:t>
            </w:r>
          </w:p>
        </w:tc>
        <w:tc>
          <w:tcPr>
            <w:tcW w:w="956"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-32 551,3</w:t>
            </w:r>
          </w:p>
        </w:tc>
        <w:tc>
          <w:tcPr>
            <w:cnfStyle w:val="000010000000" w:firstRow="0" w:lastRow="0" w:firstColumn="0" w:lastColumn="0" w:oddVBand="1" w:evenVBand="0" w:oddHBand="0" w:evenHBand="0" w:firstRowFirstColumn="0" w:firstRowLastColumn="0" w:lastRowFirstColumn="0" w:lastRowLastColumn="0"/>
            <w:tcW w:w="973" w:type="dxa"/>
            <w:vAlign w:val="center"/>
            <w:hideMark/>
          </w:tcPr>
          <w:p w:rsidR="00EA40DD" w:rsidRDefault="00EA40DD" w:rsidP="00EA40DD">
            <w:pPr>
              <w:spacing w:before="100" w:beforeAutospacing="1" w:after="100" w:afterAutospacing="1"/>
              <w:jc w:val="right"/>
              <w:rPr>
                <w:sz w:val="12"/>
                <w:szCs w:val="12"/>
              </w:rPr>
            </w:pPr>
            <w:r>
              <w:rPr>
                <w:sz w:val="12"/>
                <w:szCs w:val="12"/>
              </w:rPr>
              <w:t>24 428,3</w:t>
            </w:r>
          </w:p>
        </w:tc>
        <w:tc>
          <w:tcPr>
            <w:tcW w:w="0" w:type="auto"/>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78 826,1</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9" w:type="dxa"/>
            <w:hideMark/>
          </w:tcPr>
          <w:p w:rsidR="00EA40DD" w:rsidRPr="00753A92" w:rsidRDefault="00EA40DD" w:rsidP="00753A92">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Индекс прибыльности (PI)</w:t>
            </w:r>
          </w:p>
        </w:tc>
        <w:tc>
          <w:tcPr>
            <w:cnfStyle w:val="000010000000" w:firstRow="0" w:lastRow="0" w:firstColumn="0" w:lastColumn="0" w:oddVBand="1" w:evenVBand="0" w:oddHBand="0" w:evenHBand="0" w:firstRowFirstColumn="0" w:firstRowLastColumn="0" w:lastRowFirstColumn="0" w:lastRowLastColumn="0"/>
            <w:tcW w:w="1136" w:type="dxa"/>
            <w:vAlign w:val="center"/>
            <w:hideMark/>
          </w:tcPr>
          <w:p w:rsidR="00EA40DD" w:rsidRDefault="00EA40DD" w:rsidP="00EA40DD">
            <w:pPr>
              <w:spacing w:before="100" w:beforeAutospacing="1" w:after="100" w:afterAutospacing="1"/>
              <w:jc w:val="right"/>
              <w:rPr>
                <w:sz w:val="12"/>
                <w:szCs w:val="12"/>
              </w:rPr>
            </w:pPr>
            <w:r>
              <w:rPr>
                <w:sz w:val="12"/>
                <w:szCs w:val="12"/>
              </w:rPr>
              <w:t>0,4</w:t>
            </w:r>
          </w:p>
        </w:tc>
        <w:tc>
          <w:tcPr>
            <w:tcW w:w="991"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0,4</w:t>
            </w:r>
          </w:p>
        </w:tc>
        <w:tc>
          <w:tcPr>
            <w:cnfStyle w:val="000010000000" w:firstRow="0" w:lastRow="0" w:firstColumn="0" w:lastColumn="0" w:oddVBand="1" w:evenVBand="0" w:oddHBand="0" w:evenHBand="0" w:firstRowFirstColumn="0" w:firstRowLastColumn="0" w:lastRowFirstColumn="0" w:lastRowLastColumn="0"/>
            <w:tcW w:w="852" w:type="dxa"/>
            <w:vAlign w:val="center"/>
            <w:hideMark/>
          </w:tcPr>
          <w:p w:rsidR="00EA40DD" w:rsidRDefault="00EA40DD" w:rsidP="00EA40DD">
            <w:pPr>
              <w:spacing w:before="100" w:beforeAutospacing="1" w:after="100" w:afterAutospacing="1"/>
              <w:jc w:val="right"/>
              <w:rPr>
                <w:sz w:val="12"/>
                <w:szCs w:val="12"/>
              </w:rPr>
            </w:pPr>
            <w:r>
              <w:rPr>
                <w:sz w:val="12"/>
                <w:szCs w:val="12"/>
              </w:rPr>
              <w:t>0,5</w:t>
            </w:r>
          </w:p>
        </w:tc>
        <w:tc>
          <w:tcPr>
            <w:tcW w:w="992"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0,5</w:t>
            </w:r>
          </w:p>
        </w:tc>
        <w:tc>
          <w:tcPr>
            <w:cnfStyle w:val="000010000000" w:firstRow="0" w:lastRow="0" w:firstColumn="0" w:lastColumn="0" w:oddVBand="1" w:evenVBand="0" w:oddHBand="0" w:evenHBand="0" w:firstRowFirstColumn="0" w:firstRowLastColumn="0" w:lastRowFirstColumn="0" w:lastRowLastColumn="0"/>
            <w:tcW w:w="986" w:type="dxa"/>
            <w:vAlign w:val="center"/>
            <w:hideMark/>
          </w:tcPr>
          <w:p w:rsidR="00EA40DD" w:rsidRDefault="00EA40DD" w:rsidP="00EA40DD">
            <w:pPr>
              <w:spacing w:before="100" w:beforeAutospacing="1" w:after="100" w:afterAutospacing="1"/>
              <w:jc w:val="right"/>
              <w:rPr>
                <w:sz w:val="12"/>
                <w:szCs w:val="12"/>
              </w:rPr>
            </w:pPr>
            <w:r>
              <w:rPr>
                <w:sz w:val="12"/>
                <w:szCs w:val="12"/>
              </w:rPr>
              <w:t>0,6</w:t>
            </w:r>
          </w:p>
        </w:tc>
        <w:tc>
          <w:tcPr>
            <w:tcW w:w="833"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0,6</w:t>
            </w:r>
          </w:p>
        </w:tc>
        <w:tc>
          <w:tcPr>
            <w:cnfStyle w:val="000010000000" w:firstRow="0" w:lastRow="0" w:firstColumn="0" w:lastColumn="0" w:oddVBand="1" w:evenVBand="0" w:oddHBand="0" w:evenHBand="0" w:firstRowFirstColumn="0" w:firstRowLastColumn="0" w:lastRowFirstColumn="0" w:lastRowLastColumn="0"/>
            <w:tcW w:w="877" w:type="dxa"/>
            <w:vAlign w:val="center"/>
            <w:hideMark/>
          </w:tcPr>
          <w:p w:rsidR="00EA40DD" w:rsidRDefault="00EA40DD" w:rsidP="00EA40DD">
            <w:pPr>
              <w:spacing w:before="100" w:beforeAutospacing="1" w:after="100" w:afterAutospacing="1"/>
              <w:jc w:val="right"/>
              <w:rPr>
                <w:sz w:val="12"/>
                <w:szCs w:val="12"/>
              </w:rPr>
            </w:pPr>
            <w:r>
              <w:rPr>
                <w:sz w:val="12"/>
                <w:szCs w:val="12"/>
              </w:rPr>
              <w:t>0,7</w:t>
            </w:r>
          </w:p>
        </w:tc>
        <w:tc>
          <w:tcPr>
            <w:tcW w:w="844"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0,7</w:t>
            </w:r>
          </w:p>
        </w:tc>
        <w:tc>
          <w:tcPr>
            <w:cnfStyle w:val="000010000000" w:firstRow="0" w:lastRow="0" w:firstColumn="0" w:lastColumn="0" w:oddVBand="1" w:evenVBand="0" w:oddHBand="0" w:evenHBand="0" w:firstRowFirstColumn="0" w:firstRowLastColumn="0" w:lastRowFirstColumn="0" w:lastRowLastColumn="0"/>
            <w:tcW w:w="1035" w:type="dxa"/>
            <w:vAlign w:val="center"/>
            <w:hideMark/>
          </w:tcPr>
          <w:p w:rsidR="00EA40DD" w:rsidRDefault="00EA40DD" w:rsidP="00EA40DD">
            <w:pPr>
              <w:spacing w:before="100" w:beforeAutospacing="1" w:after="100" w:afterAutospacing="1"/>
              <w:jc w:val="right"/>
              <w:rPr>
                <w:sz w:val="12"/>
                <w:szCs w:val="12"/>
              </w:rPr>
            </w:pPr>
            <w:r>
              <w:rPr>
                <w:sz w:val="12"/>
                <w:szCs w:val="12"/>
              </w:rPr>
              <w:t>0,8</w:t>
            </w:r>
          </w:p>
        </w:tc>
        <w:tc>
          <w:tcPr>
            <w:tcW w:w="956"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0,8</w:t>
            </w:r>
          </w:p>
        </w:tc>
        <w:tc>
          <w:tcPr>
            <w:cnfStyle w:val="000010000000" w:firstRow="0" w:lastRow="0" w:firstColumn="0" w:lastColumn="0" w:oddVBand="1" w:evenVBand="0" w:oddHBand="0" w:evenHBand="0" w:firstRowFirstColumn="0" w:firstRowLastColumn="0" w:lastRowFirstColumn="0" w:lastRowLastColumn="0"/>
            <w:tcW w:w="973" w:type="dxa"/>
            <w:vAlign w:val="center"/>
            <w:hideMark/>
          </w:tcPr>
          <w:p w:rsidR="00EA40DD" w:rsidRDefault="00EA40DD" w:rsidP="00EA40DD">
            <w:pPr>
              <w:spacing w:before="100" w:beforeAutospacing="1" w:after="100" w:afterAutospacing="1"/>
              <w:jc w:val="right"/>
              <w:rPr>
                <w:sz w:val="12"/>
                <w:szCs w:val="12"/>
              </w:rPr>
            </w:pPr>
            <w:r>
              <w:rPr>
                <w:sz w:val="12"/>
                <w:szCs w:val="12"/>
              </w:rPr>
              <w:t>0,8</w:t>
            </w:r>
          </w:p>
        </w:tc>
        <w:tc>
          <w:tcPr>
            <w:tcW w:w="0" w:type="auto"/>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0,9</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3789" w:type="dxa"/>
            <w:hideMark/>
          </w:tcPr>
          <w:p w:rsidR="00EA40DD" w:rsidRPr="00753A92" w:rsidRDefault="00EA40DD" w:rsidP="00753A92">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Внутренняя норма доходности (IRR)</w:t>
            </w:r>
          </w:p>
        </w:tc>
        <w:tc>
          <w:tcPr>
            <w:cnfStyle w:val="000010000000" w:firstRow="0" w:lastRow="0" w:firstColumn="0" w:lastColumn="0" w:oddVBand="1" w:evenVBand="0" w:oddHBand="0" w:evenHBand="0" w:firstRowFirstColumn="0" w:firstRowLastColumn="0" w:lastRowFirstColumn="0" w:lastRowLastColumn="0"/>
            <w:tcW w:w="1136" w:type="dxa"/>
            <w:vAlign w:val="center"/>
            <w:hideMark/>
          </w:tcPr>
          <w:p w:rsidR="00EA40DD" w:rsidRDefault="00EA40DD" w:rsidP="00EA40DD">
            <w:pPr>
              <w:spacing w:before="100" w:beforeAutospacing="1" w:after="100" w:afterAutospacing="1"/>
              <w:jc w:val="right"/>
              <w:rPr>
                <w:sz w:val="12"/>
                <w:szCs w:val="12"/>
              </w:rPr>
            </w:pPr>
            <w:r>
              <w:rPr>
                <w:sz w:val="12"/>
                <w:szCs w:val="12"/>
              </w:rPr>
              <w:t>-5,8</w:t>
            </w:r>
          </w:p>
        </w:tc>
        <w:tc>
          <w:tcPr>
            <w:tcW w:w="991"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-3</w:t>
            </w:r>
          </w:p>
        </w:tc>
        <w:tc>
          <w:tcPr>
            <w:cnfStyle w:val="000010000000" w:firstRow="0" w:lastRow="0" w:firstColumn="0" w:lastColumn="0" w:oddVBand="1" w:evenVBand="0" w:oddHBand="0" w:evenHBand="0" w:firstRowFirstColumn="0" w:firstRowLastColumn="0" w:lastRowFirstColumn="0" w:lastRowLastColumn="0"/>
            <w:tcW w:w="852" w:type="dxa"/>
            <w:vAlign w:val="center"/>
            <w:hideMark/>
          </w:tcPr>
          <w:p w:rsidR="00EA40DD" w:rsidRDefault="00EA40DD" w:rsidP="00EA40DD">
            <w:pPr>
              <w:spacing w:before="100" w:beforeAutospacing="1" w:after="100" w:afterAutospacing="1"/>
              <w:jc w:val="right"/>
              <w:rPr>
                <w:sz w:val="12"/>
                <w:szCs w:val="12"/>
              </w:rPr>
            </w:pPr>
            <w:r>
              <w:rPr>
                <w:sz w:val="12"/>
                <w:szCs w:val="12"/>
              </w:rPr>
              <w:t>-0,8</w:t>
            </w:r>
          </w:p>
        </w:tc>
        <w:tc>
          <w:tcPr>
            <w:tcW w:w="992"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w:t>
            </w:r>
          </w:p>
        </w:tc>
        <w:tc>
          <w:tcPr>
            <w:cnfStyle w:val="000010000000" w:firstRow="0" w:lastRow="0" w:firstColumn="0" w:lastColumn="0" w:oddVBand="1" w:evenVBand="0" w:oddHBand="0" w:evenHBand="0" w:firstRowFirstColumn="0" w:firstRowLastColumn="0" w:lastRowFirstColumn="0" w:lastRowLastColumn="0"/>
            <w:tcW w:w="986" w:type="dxa"/>
            <w:vAlign w:val="center"/>
            <w:hideMark/>
          </w:tcPr>
          <w:p w:rsidR="00EA40DD" w:rsidRDefault="00EA40DD" w:rsidP="00EA40DD">
            <w:pPr>
              <w:spacing w:before="100" w:beforeAutospacing="1" w:after="100" w:afterAutospacing="1"/>
              <w:jc w:val="right"/>
              <w:rPr>
                <w:sz w:val="12"/>
                <w:szCs w:val="12"/>
              </w:rPr>
            </w:pPr>
            <w:r>
              <w:rPr>
                <w:sz w:val="12"/>
                <w:szCs w:val="12"/>
              </w:rPr>
              <w:t>2,6</w:t>
            </w:r>
          </w:p>
        </w:tc>
        <w:tc>
          <w:tcPr>
            <w:tcW w:w="833"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3,8</w:t>
            </w:r>
          </w:p>
        </w:tc>
        <w:tc>
          <w:tcPr>
            <w:cnfStyle w:val="000010000000" w:firstRow="0" w:lastRow="0" w:firstColumn="0" w:lastColumn="0" w:oddVBand="1" w:evenVBand="0" w:oddHBand="0" w:evenHBand="0" w:firstRowFirstColumn="0" w:firstRowLastColumn="0" w:lastRowFirstColumn="0" w:lastRowLastColumn="0"/>
            <w:tcW w:w="877" w:type="dxa"/>
            <w:vAlign w:val="center"/>
            <w:hideMark/>
          </w:tcPr>
          <w:p w:rsidR="00EA40DD" w:rsidRDefault="00EA40DD" w:rsidP="00EA40DD">
            <w:pPr>
              <w:spacing w:before="100" w:beforeAutospacing="1" w:after="100" w:afterAutospacing="1"/>
              <w:jc w:val="right"/>
              <w:rPr>
                <w:sz w:val="12"/>
                <w:szCs w:val="12"/>
              </w:rPr>
            </w:pPr>
            <w:r>
              <w:rPr>
                <w:sz w:val="12"/>
                <w:szCs w:val="12"/>
              </w:rPr>
              <w:t>4,8</w:t>
            </w:r>
          </w:p>
        </w:tc>
        <w:tc>
          <w:tcPr>
            <w:tcW w:w="844"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5,7</w:t>
            </w:r>
          </w:p>
        </w:tc>
        <w:tc>
          <w:tcPr>
            <w:cnfStyle w:val="000010000000" w:firstRow="0" w:lastRow="0" w:firstColumn="0" w:lastColumn="0" w:oddVBand="1" w:evenVBand="0" w:oddHBand="0" w:evenHBand="0" w:firstRowFirstColumn="0" w:firstRowLastColumn="0" w:lastRowFirstColumn="0" w:lastRowLastColumn="0"/>
            <w:tcW w:w="1035" w:type="dxa"/>
            <w:vAlign w:val="center"/>
            <w:hideMark/>
          </w:tcPr>
          <w:p w:rsidR="00EA40DD" w:rsidRDefault="00EA40DD" w:rsidP="00EA40DD">
            <w:pPr>
              <w:spacing w:before="100" w:beforeAutospacing="1" w:after="100" w:afterAutospacing="1"/>
              <w:jc w:val="right"/>
              <w:rPr>
                <w:sz w:val="12"/>
                <w:szCs w:val="12"/>
              </w:rPr>
            </w:pPr>
            <w:r>
              <w:rPr>
                <w:sz w:val="12"/>
                <w:szCs w:val="12"/>
              </w:rPr>
              <w:t>6,3</w:t>
            </w:r>
          </w:p>
        </w:tc>
        <w:tc>
          <w:tcPr>
            <w:tcW w:w="956"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6,9</w:t>
            </w:r>
          </w:p>
        </w:tc>
        <w:tc>
          <w:tcPr>
            <w:cnfStyle w:val="000010000000" w:firstRow="0" w:lastRow="0" w:firstColumn="0" w:lastColumn="0" w:oddVBand="1" w:evenVBand="0" w:oddHBand="0" w:evenHBand="0" w:firstRowFirstColumn="0" w:firstRowLastColumn="0" w:lastRowFirstColumn="0" w:lastRowLastColumn="0"/>
            <w:tcW w:w="973" w:type="dxa"/>
            <w:vAlign w:val="center"/>
            <w:hideMark/>
          </w:tcPr>
          <w:p w:rsidR="00EA40DD" w:rsidRDefault="00EA40DD" w:rsidP="00EA40DD">
            <w:pPr>
              <w:spacing w:before="100" w:beforeAutospacing="1" w:after="100" w:afterAutospacing="1"/>
              <w:jc w:val="right"/>
              <w:rPr>
                <w:sz w:val="12"/>
                <w:szCs w:val="12"/>
              </w:rPr>
            </w:pPr>
            <w:r>
              <w:rPr>
                <w:sz w:val="12"/>
                <w:szCs w:val="12"/>
              </w:rPr>
              <w:t>7,4</w:t>
            </w:r>
          </w:p>
        </w:tc>
        <w:tc>
          <w:tcPr>
            <w:tcW w:w="0" w:type="auto"/>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7,8</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9" w:type="dxa"/>
            <w:hideMark/>
          </w:tcPr>
          <w:p w:rsidR="00EA40DD" w:rsidRPr="00753A92" w:rsidRDefault="00EA40DD" w:rsidP="00753A92">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Доходность инвестиций (ROI)</w:t>
            </w:r>
          </w:p>
        </w:tc>
        <w:tc>
          <w:tcPr>
            <w:cnfStyle w:val="000010000000" w:firstRow="0" w:lastRow="0" w:firstColumn="0" w:lastColumn="0" w:oddVBand="1" w:evenVBand="0" w:oddHBand="0" w:evenHBand="0" w:firstRowFirstColumn="0" w:firstRowLastColumn="0" w:lastRowFirstColumn="0" w:lastRowLastColumn="0"/>
            <w:tcW w:w="1136" w:type="dxa"/>
            <w:vAlign w:val="center"/>
            <w:hideMark/>
          </w:tcPr>
          <w:p w:rsidR="00EA40DD" w:rsidRDefault="00EA40DD" w:rsidP="00EA40DD">
            <w:pPr>
              <w:spacing w:before="100" w:beforeAutospacing="1" w:after="100" w:afterAutospacing="1"/>
              <w:jc w:val="right"/>
              <w:rPr>
                <w:sz w:val="12"/>
                <w:szCs w:val="12"/>
              </w:rPr>
            </w:pPr>
            <w:r>
              <w:rPr>
                <w:sz w:val="12"/>
                <w:szCs w:val="12"/>
              </w:rPr>
              <w:t>-45,3</w:t>
            </w:r>
          </w:p>
        </w:tc>
        <w:tc>
          <w:tcPr>
            <w:tcW w:w="991"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-39,5</w:t>
            </w:r>
          </w:p>
        </w:tc>
        <w:tc>
          <w:tcPr>
            <w:cnfStyle w:val="000010000000" w:firstRow="0" w:lastRow="0" w:firstColumn="0" w:lastColumn="0" w:oddVBand="1" w:evenVBand="0" w:oddHBand="0" w:evenHBand="0" w:firstRowFirstColumn="0" w:firstRowLastColumn="0" w:lastRowFirstColumn="0" w:lastRowLastColumn="0"/>
            <w:tcW w:w="852" w:type="dxa"/>
            <w:vAlign w:val="center"/>
            <w:hideMark/>
          </w:tcPr>
          <w:p w:rsidR="00EA40DD" w:rsidRDefault="00EA40DD" w:rsidP="00EA40DD">
            <w:pPr>
              <w:spacing w:before="100" w:beforeAutospacing="1" w:after="100" w:afterAutospacing="1"/>
              <w:jc w:val="right"/>
              <w:rPr>
                <w:sz w:val="12"/>
                <w:szCs w:val="12"/>
              </w:rPr>
            </w:pPr>
            <w:r>
              <w:rPr>
                <w:sz w:val="12"/>
                <w:szCs w:val="12"/>
              </w:rPr>
              <w:t>-34</w:t>
            </w:r>
          </w:p>
        </w:tc>
        <w:tc>
          <w:tcPr>
            <w:tcW w:w="992"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-28,8</w:t>
            </w:r>
          </w:p>
        </w:tc>
        <w:tc>
          <w:tcPr>
            <w:cnfStyle w:val="000010000000" w:firstRow="0" w:lastRow="0" w:firstColumn="0" w:lastColumn="0" w:oddVBand="1" w:evenVBand="0" w:oddHBand="0" w:evenHBand="0" w:firstRowFirstColumn="0" w:firstRowLastColumn="0" w:lastRowFirstColumn="0" w:lastRowLastColumn="0"/>
            <w:tcW w:w="986" w:type="dxa"/>
            <w:vAlign w:val="center"/>
            <w:hideMark/>
          </w:tcPr>
          <w:p w:rsidR="00EA40DD" w:rsidRDefault="00EA40DD" w:rsidP="00EA40DD">
            <w:pPr>
              <w:spacing w:before="100" w:beforeAutospacing="1" w:after="100" w:afterAutospacing="1"/>
              <w:jc w:val="right"/>
              <w:rPr>
                <w:sz w:val="12"/>
                <w:szCs w:val="12"/>
              </w:rPr>
            </w:pPr>
            <w:r>
              <w:rPr>
                <w:sz w:val="12"/>
                <w:szCs w:val="12"/>
              </w:rPr>
              <w:t>-23,6</w:t>
            </w:r>
          </w:p>
        </w:tc>
        <w:tc>
          <w:tcPr>
            <w:tcW w:w="833"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-18,6</w:t>
            </w:r>
          </w:p>
        </w:tc>
        <w:tc>
          <w:tcPr>
            <w:cnfStyle w:val="000010000000" w:firstRow="0" w:lastRow="0" w:firstColumn="0" w:lastColumn="0" w:oddVBand="1" w:evenVBand="0" w:oddHBand="0" w:evenHBand="0" w:firstRowFirstColumn="0" w:firstRowLastColumn="0" w:lastRowFirstColumn="0" w:lastRowLastColumn="0"/>
            <w:tcW w:w="877" w:type="dxa"/>
            <w:vAlign w:val="center"/>
            <w:hideMark/>
          </w:tcPr>
          <w:p w:rsidR="00EA40DD" w:rsidRDefault="00EA40DD" w:rsidP="00EA40DD">
            <w:pPr>
              <w:spacing w:before="100" w:beforeAutospacing="1" w:after="100" w:afterAutospacing="1"/>
              <w:jc w:val="right"/>
              <w:rPr>
                <w:sz w:val="12"/>
                <w:szCs w:val="12"/>
              </w:rPr>
            </w:pPr>
            <w:r>
              <w:rPr>
                <w:sz w:val="12"/>
                <w:szCs w:val="12"/>
              </w:rPr>
              <w:t>-14</w:t>
            </w:r>
          </w:p>
        </w:tc>
        <w:tc>
          <w:tcPr>
            <w:tcW w:w="844"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-9,8</w:t>
            </w:r>
          </w:p>
        </w:tc>
        <w:tc>
          <w:tcPr>
            <w:cnfStyle w:val="000010000000" w:firstRow="0" w:lastRow="0" w:firstColumn="0" w:lastColumn="0" w:oddVBand="1" w:evenVBand="0" w:oddHBand="0" w:evenHBand="0" w:firstRowFirstColumn="0" w:firstRowLastColumn="0" w:lastRowFirstColumn="0" w:lastRowLastColumn="0"/>
            <w:tcW w:w="1035" w:type="dxa"/>
            <w:vAlign w:val="center"/>
            <w:hideMark/>
          </w:tcPr>
          <w:p w:rsidR="00EA40DD" w:rsidRDefault="00EA40DD" w:rsidP="00EA40DD">
            <w:pPr>
              <w:spacing w:before="100" w:beforeAutospacing="1" w:after="100" w:afterAutospacing="1"/>
              <w:jc w:val="right"/>
              <w:rPr>
                <w:sz w:val="12"/>
                <w:szCs w:val="12"/>
              </w:rPr>
            </w:pPr>
            <w:r>
              <w:rPr>
                <w:sz w:val="12"/>
                <w:szCs w:val="12"/>
              </w:rPr>
              <w:t>-5,6</w:t>
            </w:r>
          </w:p>
        </w:tc>
        <w:tc>
          <w:tcPr>
            <w:tcW w:w="956"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-2</w:t>
            </w:r>
          </w:p>
        </w:tc>
        <w:tc>
          <w:tcPr>
            <w:cnfStyle w:val="000010000000" w:firstRow="0" w:lastRow="0" w:firstColumn="0" w:lastColumn="0" w:oddVBand="1" w:evenVBand="0" w:oddHBand="0" w:evenHBand="0" w:firstRowFirstColumn="0" w:firstRowLastColumn="0" w:lastRowFirstColumn="0" w:lastRowLastColumn="0"/>
            <w:tcW w:w="973" w:type="dxa"/>
            <w:vAlign w:val="center"/>
            <w:hideMark/>
          </w:tcPr>
          <w:p w:rsidR="00EA40DD" w:rsidRDefault="00EA40DD" w:rsidP="00EA40DD">
            <w:pPr>
              <w:spacing w:before="100" w:beforeAutospacing="1" w:after="100" w:afterAutospacing="1"/>
              <w:jc w:val="right"/>
              <w:rPr>
                <w:sz w:val="12"/>
                <w:szCs w:val="12"/>
              </w:rPr>
            </w:pPr>
            <w:r>
              <w:rPr>
                <w:sz w:val="12"/>
                <w:szCs w:val="12"/>
              </w:rPr>
              <w:t>1,5</w:t>
            </w:r>
          </w:p>
        </w:tc>
        <w:tc>
          <w:tcPr>
            <w:tcW w:w="0" w:type="auto"/>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4,8</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3789" w:type="dxa"/>
            <w:hideMark/>
          </w:tcPr>
          <w:p w:rsidR="00EA40DD" w:rsidRPr="00753A92" w:rsidRDefault="00EA40DD" w:rsidP="00753A92">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Средняя норма рентабельности (ARR)</w:t>
            </w:r>
          </w:p>
        </w:tc>
        <w:tc>
          <w:tcPr>
            <w:cnfStyle w:val="000010000000" w:firstRow="0" w:lastRow="0" w:firstColumn="0" w:lastColumn="0" w:oddVBand="1" w:evenVBand="0" w:oddHBand="0" w:evenHBand="0" w:firstRowFirstColumn="0" w:firstRowLastColumn="0" w:lastRowFirstColumn="0" w:lastRowLastColumn="0"/>
            <w:tcW w:w="1136" w:type="dxa"/>
            <w:vAlign w:val="center"/>
            <w:hideMark/>
          </w:tcPr>
          <w:p w:rsidR="00EA40DD" w:rsidRDefault="00EA40DD" w:rsidP="00EA40DD">
            <w:pPr>
              <w:spacing w:before="100" w:beforeAutospacing="1" w:after="100" w:afterAutospacing="1"/>
              <w:jc w:val="right"/>
              <w:rPr>
                <w:sz w:val="12"/>
                <w:szCs w:val="12"/>
              </w:rPr>
            </w:pPr>
            <w:r>
              <w:rPr>
                <w:sz w:val="12"/>
                <w:szCs w:val="12"/>
              </w:rPr>
              <w:t>7</w:t>
            </w:r>
          </w:p>
        </w:tc>
        <w:tc>
          <w:tcPr>
            <w:tcW w:w="991"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9</w:t>
            </w:r>
          </w:p>
        </w:tc>
        <w:tc>
          <w:tcPr>
            <w:cnfStyle w:val="000010000000" w:firstRow="0" w:lastRow="0" w:firstColumn="0" w:lastColumn="0" w:oddVBand="1" w:evenVBand="0" w:oddHBand="0" w:evenHBand="0" w:firstRowFirstColumn="0" w:firstRowLastColumn="0" w:lastRowFirstColumn="0" w:lastRowLastColumn="0"/>
            <w:tcW w:w="852" w:type="dxa"/>
            <w:vAlign w:val="center"/>
            <w:hideMark/>
          </w:tcPr>
          <w:p w:rsidR="00EA40DD" w:rsidRDefault="00EA40DD" w:rsidP="00EA40DD">
            <w:pPr>
              <w:spacing w:before="100" w:beforeAutospacing="1" w:after="100" w:afterAutospacing="1"/>
              <w:jc w:val="right"/>
              <w:rPr>
                <w:sz w:val="12"/>
                <w:szCs w:val="12"/>
              </w:rPr>
            </w:pPr>
            <w:r>
              <w:rPr>
                <w:sz w:val="12"/>
                <w:szCs w:val="12"/>
              </w:rPr>
              <w:t>11,2</w:t>
            </w:r>
          </w:p>
        </w:tc>
        <w:tc>
          <w:tcPr>
            <w:tcW w:w="992"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13,6</w:t>
            </w:r>
          </w:p>
        </w:tc>
        <w:tc>
          <w:tcPr>
            <w:cnfStyle w:val="000010000000" w:firstRow="0" w:lastRow="0" w:firstColumn="0" w:lastColumn="0" w:oddVBand="1" w:evenVBand="0" w:oddHBand="0" w:evenHBand="0" w:firstRowFirstColumn="0" w:firstRowLastColumn="0" w:lastRowFirstColumn="0" w:lastRowLastColumn="0"/>
            <w:tcW w:w="986" w:type="dxa"/>
            <w:vAlign w:val="center"/>
            <w:hideMark/>
          </w:tcPr>
          <w:p w:rsidR="00EA40DD" w:rsidRDefault="00EA40DD" w:rsidP="00EA40DD">
            <w:pPr>
              <w:spacing w:before="100" w:beforeAutospacing="1" w:after="100" w:afterAutospacing="1"/>
              <w:jc w:val="right"/>
              <w:rPr>
                <w:sz w:val="12"/>
                <w:szCs w:val="12"/>
              </w:rPr>
            </w:pPr>
            <w:r>
              <w:rPr>
                <w:sz w:val="12"/>
                <w:szCs w:val="12"/>
              </w:rPr>
              <w:t>16,3</w:t>
            </w:r>
          </w:p>
        </w:tc>
        <w:tc>
          <w:tcPr>
            <w:tcW w:w="833"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19,2</w:t>
            </w:r>
          </w:p>
        </w:tc>
        <w:tc>
          <w:tcPr>
            <w:cnfStyle w:val="000010000000" w:firstRow="0" w:lastRow="0" w:firstColumn="0" w:lastColumn="0" w:oddVBand="1" w:evenVBand="0" w:oddHBand="0" w:evenHBand="0" w:firstRowFirstColumn="0" w:firstRowLastColumn="0" w:lastRowFirstColumn="0" w:lastRowLastColumn="0"/>
            <w:tcW w:w="877" w:type="dxa"/>
            <w:vAlign w:val="center"/>
            <w:hideMark/>
          </w:tcPr>
          <w:p w:rsidR="00EA40DD" w:rsidRDefault="00EA40DD" w:rsidP="00EA40DD">
            <w:pPr>
              <w:spacing w:before="100" w:beforeAutospacing="1" w:after="100" w:afterAutospacing="1"/>
              <w:jc w:val="right"/>
              <w:rPr>
                <w:sz w:val="12"/>
                <w:szCs w:val="12"/>
              </w:rPr>
            </w:pPr>
            <w:r>
              <w:rPr>
                <w:sz w:val="12"/>
                <w:szCs w:val="12"/>
              </w:rPr>
              <w:t>22,4</w:t>
            </w:r>
          </w:p>
        </w:tc>
        <w:tc>
          <w:tcPr>
            <w:tcW w:w="844"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25,8</w:t>
            </w:r>
          </w:p>
        </w:tc>
        <w:tc>
          <w:tcPr>
            <w:cnfStyle w:val="000010000000" w:firstRow="0" w:lastRow="0" w:firstColumn="0" w:lastColumn="0" w:oddVBand="1" w:evenVBand="0" w:oddHBand="0" w:evenHBand="0" w:firstRowFirstColumn="0" w:firstRowLastColumn="0" w:lastRowFirstColumn="0" w:lastRowLastColumn="0"/>
            <w:tcW w:w="1035" w:type="dxa"/>
            <w:vAlign w:val="center"/>
            <w:hideMark/>
          </w:tcPr>
          <w:p w:rsidR="00EA40DD" w:rsidRDefault="00EA40DD" w:rsidP="00EA40DD">
            <w:pPr>
              <w:spacing w:before="100" w:beforeAutospacing="1" w:after="100" w:afterAutospacing="1"/>
              <w:jc w:val="right"/>
              <w:rPr>
                <w:sz w:val="12"/>
                <w:szCs w:val="12"/>
              </w:rPr>
            </w:pPr>
            <w:r>
              <w:rPr>
                <w:sz w:val="12"/>
                <w:szCs w:val="12"/>
              </w:rPr>
              <w:t>29,4</w:t>
            </w:r>
          </w:p>
        </w:tc>
        <w:tc>
          <w:tcPr>
            <w:tcW w:w="956"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33,2</w:t>
            </w:r>
          </w:p>
        </w:tc>
        <w:tc>
          <w:tcPr>
            <w:cnfStyle w:val="000010000000" w:firstRow="0" w:lastRow="0" w:firstColumn="0" w:lastColumn="0" w:oddVBand="1" w:evenVBand="0" w:oddHBand="0" w:evenHBand="0" w:firstRowFirstColumn="0" w:firstRowLastColumn="0" w:lastRowFirstColumn="0" w:lastRowLastColumn="0"/>
            <w:tcW w:w="973" w:type="dxa"/>
            <w:vAlign w:val="center"/>
            <w:hideMark/>
          </w:tcPr>
          <w:p w:rsidR="00EA40DD" w:rsidRDefault="00EA40DD" w:rsidP="00EA40DD">
            <w:pPr>
              <w:spacing w:before="100" w:beforeAutospacing="1" w:after="100" w:afterAutospacing="1"/>
              <w:jc w:val="right"/>
              <w:rPr>
                <w:sz w:val="12"/>
                <w:szCs w:val="12"/>
              </w:rPr>
            </w:pPr>
            <w:r>
              <w:rPr>
                <w:sz w:val="12"/>
                <w:szCs w:val="12"/>
              </w:rPr>
              <w:t>37,2</w:t>
            </w:r>
          </w:p>
        </w:tc>
        <w:tc>
          <w:tcPr>
            <w:tcW w:w="0" w:type="auto"/>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41,5</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9" w:type="dxa"/>
            <w:hideMark/>
          </w:tcPr>
          <w:p w:rsidR="00EA40DD" w:rsidRPr="00753A92" w:rsidRDefault="00EA40DD" w:rsidP="00753A92">
            <w:pPr>
              <w:spacing w:before="100" w:beforeAutospacing="1" w:after="100" w:afterAutospacing="1"/>
              <w:rPr>
                <w:rFonts w:ascii="Times New Roman" w:hAnsi="Times New Roman" w:cs="Times New Roman"/>
                <w:sz w:val="12"/>
                <w:szCs w:val="12"/>
                <w:lang w:val="ru-RU"/>
              </w:rPr>
            </w:pPr>
            <w:r w:rsidRPr="00753A92">
              <w:rPr>
                <w:rFonts w:ascii="Times New Roman" w:hAnsi="Times New Roman" w:cs="Times New Roman"/>
                <w:sz w:val="12"/>
                <w:szCs w:val="12"/>
                <w:lang w:val="ru-RU"/>
              </w:rPr>
              <w:t>Обобщенная точка безубыточности для всех видов продукции</w:t>
            </w:r>
          </w:p>
        </w:tc>
        <w:tc>
          <w:tcPr>
            <w:cnfStyle w:val="000010000000" w:firstRow="0" w:lastRow="0" w:firstColumn="0" w:lastColumn="0" w:oddVBand="1" w:evenVBand="0" w:oddHBand="0" w:evenHBand="0" w:firstRowFirstColumn="0" w:firstRowLastColumn="0" w:lastRowFirstColumn="0" w:lastRowLastColumn="0"/>
            <w:tcW w:w="1136" w:type="dxa"/>
            <w:vAlign w:val="center"/>
            <w:hideMark/>
          </w:tcPr>
          <w:p w:rsidR="00EA40DD" w:rsidRDefault="00EA40DD" w:rsidP="00EA40DD">
            <w:pPr>
              <w:spacing w:before="100" w:beforeAutospacing="1" w:after="100" w:afterAutospacing="1"/>
              <w:jc w:val="right"/>
              <w:rPr>
                <w:sz w:val="12"/>
                <w:szCs w:val="12"/>
              </w:rPr>
            </w:pPr>
            <w:r>
              <w:rPr>
                <w:sz w:val="12"/>
                <w:szCs w:val="12"/>
              </w:rPr>
              <w:t>38 417,9</w:t>
            </w:r>
          </w:p>
        </w:tc>
        <w:tc>
          <w:tcPr>
            <w:tcW w:w="991"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38 417,9</w:t>
            </w:r>
          </w:p>
        </w:tc>
        <w:tc>
          <w:tcPr>
            <w:cnfStyle w:val="000010000000" w:firstRow="0" w:lastRow="0" w:firstColumn="0" w:lastColumn="0" w:oddVBand="1" w:evenVBand="0" w:oddHBand="0" w:evenHBand="0" w:firstRowFirstColumn="0" w:firstRowLastColumn="0" w:lastRowFirstColumn="0" w:lastRowLastColumn="0"/>
            <w:tcW w:w="852" w:type="dxa"/>
            <w:vAlign w:val="center"/>
            <w:hideMark/>
          </w:tcPr>
          <w:p w:rsidR="00EA40DD" w:rsidRDefault="00EA40DD" w:rsidP="00EA40DD">
            <w:pPr>
              <w:spacing w:before="100" w:beforeAutospacing="1" w:after="100" w:afterAutospacing="1"/>
              <w:jc w:val="right"/>
              <w:rPr>
                <w:sz w:val="12"/>
                <w:szCs w:val="12"/>
              </w:rPr>
            </w:pPr>
            <w:r>
              <w:rPr>
                <w:sz w:val="12"/>
                <w:szCs w:val="12"/>
              </w:rPr>
              <w:t>38 417,9</w:t>
            </w:r>
          </w:p>
        </w:tc>
        <w:tc>
          <w:tcPr>
            <w:tcW w:w="992"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38 417,9</w:t>
            </w:r>
          </w:p>
        </w:tc>
        <w:tc>
          <w:tcPr>
            <w:cnfStyle w:val="000010000000" w:firstRow="0" w:lastRow="0" w:firstColumn="0" w:lastColumn="0" w:oddVBand="1" w:evenVBand="0" w:oddHBand="0" w:evenHBand="0" w:firstRowFirstColumn="0" w:firstRowLastColumn="0" w:lastRowFirstColumn="0" w:lastRowLastColumn="0"/>
            <w:tcW w:w="986" w:type="dxa"/>
            <w:vAlign w:val="center"/>
            <w:hideMark/>
          </w:tcPr>
          <w:p w:rsidR="00EA40DD" w:rsidRDefault="00EA40DD" w:rsidP="00EA40DD">
            <w:pPr>
              <w:spacing w:before="100" w:beforeAutospacing="1" w:after="100" w:afterAutospacing="1"/>
              <w:jc w:val="right"/>
              <w:rPr>
                <w:sz w:val="12"/>
                <w:szCs w:val="12"/>
              </w:rPr>
            </w:pPr>
            <w:r>
              <w:rPr>
                <w:sz w:val="12"/>
                <w:szCs w:val="12"/>
              </w:rPr>
              <w:t>38 508,3</w:t>
            </w:r>
          </w:p>
        </w:tc>
        <w:tc>
          <w:tcPr>
            <w:tcW w:w="833"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38 508,3</w:t>
            </w:r>
          </w:p>
        </w:tc>
        <w:tc>
          <w:tcPr>
            <w:cnfStyle w:val="000010000000" w:firstRow="0" w:lastRow="0" w:firstColumn="0" w:lastColumn="0" w:oddVBand="1" w:evenVBand="0" w:oddHBand="0" w:evenHBand="0" w:firstRowFirstColumn="0" w:firstRowLastColumn="0" w:lastRowFirstColumn="0" w:lastRowLastColumn="0"/>
            <w:tcW w:w="877" w:type="dxa"/>
            <w:vAlign w:val="center"/>
            <w:hideMark/>
          </w:tcPr>
          <w:p w:rsidR="00EA40DD" w:rsidRDefault="00EA40DD" w:rsidP="00EA40DD">
            <w:pPr>
              <w:spacing w:before="100" w:beforeAutospacing="1" w:after="100" w:afterAutospacing="1"/>
              <w:jc w:val="right"/>
              <w:rPr>
                <w:sz w:val="12"/>
                <w:szCs w:val="12"/>
              </w:rPr>
            </w:pPr>
            <w:r>
              <w:rPr>
                <w:sz w:val="12"/>
                <w:szCs w:val="12"/>
              </w:rPr>
              <w:t>38 508,3</w:t>
            </w:r>
          </w:p>
        </w:tc>
        <w:tc>
          <w:tcPr>
            <w:tcW w:w="844"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38 508,3</w:t>
            </w:r>
          </w:p>
        </w:tc>
        <w:tc>
          <w:tcPr>
            <w:cnfStyle w:val="000010000000" w:firstRow="0" w:lastRow="0" w:firstColumn="0" w:lastColumn="0" w:oddVBand="1" w:evenVBand="0" w:oddHBand="0" w:evenHBand="0" w:firstRowFirstColumn="0" w:firstRowLastColumn="0" w:lastRowFirstColumn="0" w:lastRowLastColumn="0"/>
            <w:tcW w:w="1035" w:type="dxa"/>
            <w:vAlign w:val="center"/>
            <w:hideMark/>
          </w:tcPr>
          <w:p w:rsidR="00EA40DD" w:rsidRDefault="00EA40DD" w:rsidP="00EA40DD">
            <w:pPr>
              <w:spacing w:before="100" w:beforeAutospacing="1" w:after="100" w:afterAutospacing="1"/>
              <w:jc w:val="right"/>
              <w:rPr>
                <w:sz w:val="12"/>
                <w:szCs w:val="12"/>
              </w:rPr>
            </w:pPr>
            <w:r>
              <w:rPr>
                <w:sz w:val="12"/>
                <w:szCs w:val="12"/>
              </w:rPr>
              <w:t>38 508,3</w:t>
            </w:r>
          </w:p>
        </w:tc>
        <w:tc>
          <w:tcPr>
            <w:tcW w:w="956"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38 508,3</w:t>
            </w:r>
          </w:p>
        </w:tc>
        <w:tc>
          <w:tcPr>
            <w:cnfStyle w:val="000010000000" w:firstRow="0" w:lastRow="0" w:firstColumn="0" w:lastColumn="0" w:oddVBand="1" w:evenVBand="0" w:oddHBand="0" w:evenHBand="0" w:firstRowFirstColumn="0" w:firstRowLastColumn="0" w:lastRowFirstColumn="0" w:lastRowLastColumn="0"/>
            <w:tcW w:w="973" w:type="dxa"/>
            <w:vAlign w:val="center"/>
            <w:hideMark/>
          </w:tcPr>
          <w:p w:rsidR="00EA40DD" w:rsidRDefault="00EA40DD" w:rsidP="00EA40DD">
            <w:pPr>
              <w:spacing w:before="100" w:beforeAutospacing="1" w:after="100" w:afterAutospacing="1"/>
              <w:jc w:val="right"/>
              <w:rPr>
                <w:sz w:val="12"/>
                <w:szCs w:val="12"/>
              </w:rPr>
            </w:pPr>
            <w:r>
              <w:rPr>
                <w:sz w:val="12"/>
                <w:szCs w:val="12"/>
              </w:rPr>
              <w:t>38 508,3</w:t>
            </w:r>
          </w:p>
        </w:tc>
        <w:tc>
          <w:tcPr>
            <w:tcW w:w="0" w:type="auto"/>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38 508,3</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3789" w:type="dxa"/>
            <w:hideMark/>
          </w:tcPr>
          <w:p w:rsidR="00EA40DD" w:rsidRPr="00753A92" w:rsidRDefault="00EA40DD" w:rsidP="00753A92">
            <w:pPr>
              <w:spacing w:before="100" w:beforeAutospacing="1" w:after="100" w:afterAutospacing="1"/>
              <w:rPr>
                <w:rFonts w:ascii="Times New Roman" w:hAnsi="Times New Roman" w:cs="Times New Roman"/>
                <w:sz w:val="12"/>
                <w:szCs w:val="12"/>
                <w:lang w:val="ru-RU"/>
              </w:rPr>
            </w:pPr>
            <w:r w:rsidRPr="00753A92">
              <w:rPr>
                <w:rFonts w:ascii="Times New Roman" w:hAnsi="Times New Roman" w:cs="Times New Roman"/>
                <w:sz w:val="12"/>
                <w:szCs w:val="12"/>
                <w:lang w:val="ru-RU"/>
              </w:rPr>
              <w:t>Объем продаж, соответствующий точке безубыточности, %</w:t>
            </w:r>
          </w:p>
        </w:tc>
        <w:tc>
          <w:tcPr>
            <w:cnfStyle w:val="000010000000" w:firstRow="0" w:lastRow="0" w:firstColumn="0" w:lastColumn="0" w:oddVBand="1" w:evenVBand="0" w:oddHBand="0" w:evenHBand="0" w:firstRowFirstColumn="0" w:firstRowLastColumn="0" w:lastRowFirstColumn="0" w:lastRowLastColumn="0"/>
            <w:tcW w:w="1136" w:type="dxa"/>
            <w:vAlign w:val="center"/>
            <w:hideMark/>
          </w:tcPr>
          <w:p w:rsidR="00EA40DD" w:rsidRDefault="00EA40DD" w:rsidP="00EA40DD">
            <w:pPr>
              <w:spacing w:before="100" w:beforeAutospacing="1" w:after="100" w:afterAutospacing="1"/>
              <w:jc w:val="right"/>
              <w:rPr>
                <w:sz w:val="12"/>
                <w:szCs w:val="12"/>
              </w:rPr>
            </w:pPr>
            <w:r>
              <w:rPr>
                <w:sz w:val="12"/>
                <w:szCs w:val="12"/>
              </w:rPr>
              <w:t>14,2</w:t>
            </w:r>
          </w:p>
        </w:tc>
        <w:tc>
          <w:tcPr>
            <w:tcW w:w="991"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14,2</w:t>
            </w:r>
          </w:p>
        </w:tc>
        <w:tc>
          <w:tcPr>
            <w:cnfStyle w:val="000010000000" w:firstRow="0" w:lastRow="0" w:firstColumn="0" w:lastColumn="0" w:oddVBand="1" w:evenVBand="0" w:oddHBand="0" w:evenHBand="0" w:firstRowFirstColumn="0" w:firstRowLastColumn="0" w:lastRowFirstColumn="0" w:lastRowLastColumn="0"/>
            <w:tcW w:w="852" w:type="dxa"/>
            <w:vAlign w:val="center"/>
            <w:hideMark/>
          </w:tcPr>
          <w:p w:rsidR="00EA40DD" w:rsidRDefault="00EA40DD" w:rsidP="00EA40DD">
            <w:pPr>
              <w:spacing w:before="100" w:beforeAutospacing="1" w:after="100" w:afterAutospacing="1"/>
              <w:jc w:val="right"/>
              <w:rPr>
                <w:sz w:val="12"/>
                <w:szCs w:val="12"/>
              </w:rPr>
            </w:pPr>
            <w:r>
              <w:rPr>
                <w:sz w:val="12"/>
                <w:szCs w:val="12"/>
              </w:rPr>
              <w:t>14,2</w:t>
            </w:r>
          </w:p>
        </w:tc>
        <w:tc>
          <w:tcPr>
            <w:tcW w:w="992"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14,2</w:t>
            </w:r>
          </w:p>
        </w:tc>
        <w:tc>
          <w:tcPr>
            <w:cnfStyle w:val="000010000000" w:firstRow="0" w:lastRow="0" w:firstColumn="0" w:lastColumn="0" w:oddVBand="1" w:evenVBand="0" w:oddHBand="0" w:evenHBand="0" w:firstRowFirstColumn="0" w:firstRowLastColumn="0" w:lastRowFirstColumn="0" w:lastRowLastColumn="0"/>
            <w:tcW w:w="986" w:type="dxa"/>
            <w:vAlign w:val="center"/>
            <w:hideMark/>
          </w:tcPr>
          <w:p w:rsidR="00EA40DD" w:rsidRDefault="00EA40DD" w:rsidP="00EA40DD">
            <w:pPr>
              <w:spacing w:before="100" w:beforeAutospacing="1" w:after="100" w:afterAutospacing="1"/>
              <w:jc w:val="right"/>
              <w:rPr>
                <w:sz w:val="12"/>
                <w:szCs w:val="12"/>
              </w:rPr>
            </w:pPr>
            <w:r>
              <w:rPr>
                <w:sz w:val="12"/>
                <w:szCs w:val="12"/>
              </w:rPr>
              <w:t>13,4</w:t>
            </w:r>
          </w:p>
        </w:tc>
        <w:tc>
          <w:tcPr>
            <w:tcW w:w="833"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13,4</w:t>
            </w:r>
          </w:p>
        </w:tc>
        <w:tc>
          <w:tcPr>
            <w:cnfStyle w:val="000010000000" w:firstRow="0" w:lastRow="0" w:firstColumn="0" w:lastColumn="0" w:oddVBand="1" w:evenVBand="0" w:oddHBand="0" w:evenHBand="0" w:firstRowFirstColumn="0" w:firstRowLastColumn="0" w:lastRowFirstColumn="0" w:lastRowLastColumn="0"/>
            <w:tcW w:w="877" w:type="dxa"/>
            <w:vAlign w:val="center"/>
            <w:hideMark/>
          </w:tcPr>
          <w:p w:rsidR="00EA40DD" w:rsidRDefault="00EA40DD" w:rsidP="00EA40DD">
            <w:pPr>
              <w:spacing w:before="100" w:beforeAutospacing="1" w:after="100" w:afterAutospacing="1"/>
              <w:jc w:val="right"/>
              <w:rPr>
                <w:sz w:val="12"/>
                <w:szCs w:val="12"/>
              </w:rPr>
            </w:pPr>
            <w:r>
              <w:rPr>
                <w:sz w:val="12"/>
                <w:szCs w:val="12"/>
              </w:rPr>
              <w:t>13,4</w:t>
            </w:r>
          </w:p>
        </w:tc>
        <w:tc>
          <w:tcPr>
            <w:tcW w:w="844"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13,4</w:t>
            </w:r>
          </w:p>
        </w:tc>
        <w:tc>
          <w:tcPr>
            <w:cnfStyle w:val="000010000000" w:firstRow="0" w:lastRow="0" w:firstColumn="0" w:lastColumn="0" w:oddVBand="1" w:evenVBand="0" w:oddHBand="0" w:evenHBand="0" w:firstRowFirstColumn="0" w:firstRowLastColumn="0" w:lastRowFirstColumn="0" w:lastRowLastColumn="0"/>
            <w:tcW w:w="1035" w:type="dxa"/>
            <w:vAlign w:val="center"/>
            <w:hideMark/>
          </w:tcPr>
          <w:p w:rsidR="00EA40DD" w:rsidRDefault="00EA40DD" w:rsidP="00EA40DD">
            <w:pPr>
              <w:spacing w:before="100" w:beforeAutospacing="1" w:after="100" w:afterAutospacing="1"/>
              <w:jc w:val="right"/>
              <w:rPr>
                <w:sz w:val="12"/>
                <w:szCs w:val="12"/>
              </w:rPr>
            </w:pPr>
            <w:r>
              <w:rPr>
                <w:sz w:val="12"/>
                <w:szCs w:val="12"/>
              </w:rPr>
              <w:t>13,4</w:t>
            </w:r>
          </w:p>
        </w:tc>
        <w:tc>
          <w:tcPr>
            <w:tcW w:w="956"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13,4</w:t>
            </w:r>
          </w:p>
        </w:tc>
        <w:tc>
          <w:tcPr>
            <w:cnfStyle w:val="000010000000" w:firstRow="0" w:lastRow="0" w:firstColumn="0" w:lastColumn="0" w:oddVBand="1" w:evenVBand="0" w:oddHBand="0" w:evenHBand="0" w:firstRowFirstColumn="0" w:firstRowLastColumn="0" w:lastRowFirstColumn="0" w:lastRowLastColumn="0"/>
            <w:tcW w:w="973" w:type="dxa"/>
            <w:vAlign w:val="center"/>
            <w:hideMark/>
          </w:tcPr>
          <w:p w:rsidR="00EA40DD" w:rsidRDefault="00EA40DD" w:rsidP="00EA40DD">
            <w:pPr>
              <w:spacing w:before="100" w:beforeAutospacing="1" w:after="100" w:afterAutospacing="1"/>
              <w:jc w:val="right"/>
              <w:rPr>
                <w:sz w:val="12"/>
                <w:szCs w:val="12"/>
              </w:rPr>
            </w:pPr>
            <w:r>
              <w:rPr>
                <w:sz w:val="12"/>
                <w:szCs w:val="12"/>
              </w:rPr>
              <w:t>13,4</w:t>
            </w:r>
          </w:p>
        </w:tc>
        <w:tc>
          <w:tcPr>
            <w:tcW w:w="0" w:type="auto"/>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13,4</w:t>
            </w:r>
          </w:p>
        </w:tc>
      </w:tr>
    </w:tbl>
    <w:p w:rsidR="000937A2" w:rsidRPr="004A4919" w:rsidRDefault="000937A2" w:rsidP="000937A2">
      <w:pPr>
        <w:spacing w:before="100" w:beforeAutospacing="1" w:after="100" w:afterAutospacing="1"/>
        <w:rPr>
          <w:rFonts w:asciiTheme="majorHAnsi" w:eastAsia="Times New Roman" w:hAnsiTheme="majorHAnsi" w:cs="Times New Roman"/>
          <w:b/>
          <w:color w:val="4F81BD" w:themeColor="accent1"/>
          <w:sz w:val="18"/>
          <w:szCs w:val="18"/>
        </w:rPr>
      </w:pPr>
      <w:r w:rsidRPr="004A4919">
        <w:rPr>
          <w:rFonts w:asciiTheme="majorHAnsi" w:eastAsia="Times New Roman" w:hAnsiTheme="majorHAnsi" w:cs="Times New Roman"/>
          <w:b/>
          <w:color w:val="4F81BD" w:themeColor="accent1"/>
          <w:sz w:val="18"/>
          <w:szCs w:val="18"/>
        </w:rPr>
        <w:t>Продолжение таблицы 27</w:t>
      </w:r>
    </w:p>
    <w:tbl>
      <w:tblPr>
        <w:tblStyle w:val="-112"/>
        <w:tblW w:w="15134" w:type="dxa"/>
        <w:tblLayout w:type="fixed"/>
        <w:tblLook w:val="00A0" w:firstRow="1" w:lastRow="0" w:firstColumn="1" w:lastColumn="0" w:noHBand="0" w:noVBand="0"/>
      </w:tblPr>
      <w:tblGrid>
        <w:gridCol w:w="3794"/>
        <w:gridCol w:w="992"/>
        <w:gridCol w:w="1276"/>
        <w:gridCol w:w="163"/>
        <w:gridCol w:w="787"/>
        <w:gridCol w:w="184"/>
        <w:gridCol w:w="603"/>
        <w:gridCol w:w="247"/>
        <w:gridCol w:w="540"/>
        <w:gridCol w:w="311"/>
        <w:gridCol w:w="476"/>
        <w:gridCol w:w="374"/>
        <w:gridCol w:w="136"/>
        <w:gridCol w:w="510"/>
        <w:gridCol w:w="205"/>
        <w:gridCol w:w="305"/>
        <w:gridCol w:w="510"/>
        <w:gridCol w:w="35"/>
        <w:gridCol w:w="475"/>
        <w:gridCol w:w="376"/>
        <w:gridCol w:w="850"/>
        <w:gridCol w:w="851"/>
        <w:gridCol w:w="1134"/>
      </w:tblGrid>
      <w:tr w:rsidR="00753A92" w:rsidRPr="00753A92" w:rsidTr="00EA40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94" w:type="dxa"/>
            <w:vMerge w:val="restart"/>
            <w:hideMark/>
          </w:tcPr>
          <w:p w:rsidR="00753A92" w:rsidRPr="00753A92" w:rsidRDefault="00753A92" w:rsidP="00753A92">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Наименование показателей</w:t>
            </w:r>
          </w:p>
        </w:tc>
        <w:tc>
          <w:tcPr>
            <w:cnfStyle w:val="000010000000" w:firstRow="0" w:lastRow="0" w:firstColumn="0" w:lastColumn="0" w:oddVBand="1" w:evenVBand="0" w:oddHBand="0" w:evenHBand="0" w:firstRowFirstColumn="0" w:firstRowLastColumn="0" w:lastRowFirstColumn="0" w:lastRowLastColumn="0"/>
            <w:tcW w:w="2431" w:type="dxa"/>
            <w:gridSpan w:val="3"/>
            <w:hideMark/>
          </w:tcPr>
          <w:p w:rsidR="00753A92" w:rsidRPr="00753A92" w:rsidRDefault="00753A92" w:rsidP="00753A92">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2023</w:t>
            </w:r>
          </w:p>
        </w:tc>
        <w:tc>
          <w:tcPr>
            <w:tcW w:w="787" w:type="dxa"/>
            <w:hideMark/>
          </w:tcPr>
          <w:p w:rsidR="00753A92" w:rsidRPr="00753A92" w:rsidRDefault="00753A92" w:rsidP="00753A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2"/>
                <w:szCs w:val="12"/>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753A92" w:rsidRPr="00753A92" w:rsidRDefault="00753A92" w:rsidP="00753A92">
            <w:pPr>
              <w:spacing w:before="100" w:beforeAutospacing="1" w:after="100" w:afterAutospacing="1"/>
              <w:jc w:val="center"/>
              <w:rPr>
                <w:rFonts w:ascii="Times New Roman" w:hAnsi="Times New Roman" w:cs="Times New Roman"/>
                <w:b w:val="0"/>
                <w:bCs w:val="0"/>
                <w:sz w:val="12"/>
                <w:szCs w:val="12"/>
              </w:rPr>
            </w:pPr>
          </w:p>
        </w:tc>
        <w:tc>
          <w:tcPr>
            <w:tcW w:w="787" w:type="dxa"/>
            <w:gridSpan w:val="2"/>
          </w:tcPr>
          <w:p w:rsidR="00753A92" w:rsidRPr="00753A92" w:rsidRDefault="00753A92" w:rsidP="00753A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2"/>
                <w:szCs w:val="12"/>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753A92" w:rsidRPr="00753A92" w:rsidRDefault="00753A92" w:rsidP="00753A92">
            <w:pPr>
              <w:spacing w:before="100" w:beforeAutospacing="1" w:after="100" w:afterAutospacing="1"/>
              <w:jc w:val="center"/>
              <w:rPr>
                <w:rFonts w:ascii="Times New Roman" w:hAnsi="Times New Roman" w:cs="Times New Roman"/>
                <w:sz w:val="12"/>
                <w:szCs w:val="12"/>
              </w:rPr>
            </w:pPr>
            <w:r w:rsidRPr="00753A92">
              <w:rPr>
                <w:rFonts w:ascii="Times New Roman" w:hAnsi="Times New Roman" w:cs="Times New Roman"/>
                <w:b w:val="0"/>
                <w:bCs w:val="0"/>
                <w:sz w:val="12"/>
                <w:szCs w:val="12"/>
              </w:rPr>
              <w:t>2024</w:t>
            </w:r>
          </w:p>
        </w:tc>
        <w:tc>
          <w:tcPr>
            <w:tcW w:w="510" w:type="dxa"/>
            <w:gridSpan w:val="2"/>
          </w:tcPr>
          <w:p w:rsidR="00753A92" w:rsidRPr="00753A92" w:rsidRDefault="00753A92" w:rsidP="00753A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2"/>
                <w:szCs w:val="12"/>
              </w:rPr>
            </w:pPr>
          </w:p>
        </w:tc>
        <w:tc>
          <w:tcPr>
            <w:cnfStyle w:val="000010000000" w:firstRow="0" w:lastRow="0" w:firstColumn="0" w:lastColumn="0" w:oddVBand="1" w:evenVBand="0" w:oddHBand="0" w:evenHBand="0" w:firstRowFirstColumn="0" w:firstRowLastColumn="0" w:lastRowFirstColumn="0" w:lastRowLastColumn="0"/>
            <w:tcW w:w="510" w:type="dxa"/>
          </w:tcPr>
          <w:p w:rsidR="00753A92" w:rsidRPr="00753A92" w:rsidRDefault="00753A92" w:rsidP="00753A92">
            <w:pPr>
              <w:spacing w:before="100" w:beforeAutospacing="1" w:after="100" w:afterAutospacing="1"/>
              <w:jc w:val="center"/>
              <w:rPr>
                <w:rFonts w:ascii="Times New Roman" w:hAnsi="Times New Roman" w:cs="Times New Roman"/>
                <w:b w:val="0"/>
                <w:bCs w:val="0"/>
                <w:sz w:val="12"/>
                <w:szCs w:val="12"/>
              </w:rPr>
            </w:pPr>
          </w:p>
        </w:tc>
        <w:tc>
          <w:tcPr>
            <w:tcW w:w="510" w:type="dxa"/>
            <w:gridSpan w:val="2"/>
          </w:tcPr>
          <w:p w:rsidR="00753A92" w:rsidRPr="00753A92" w:rsidRDefault="00753A92" w:rsidP="00753A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2"/>
                <w:szCs w:val="12"/>
              </w:rPr>
            </w:pPr>
          </w:p>
        </w:tc>
        <w:tc>
          <w:tcPr>
            <w:cnfStyle w:val="000010000000" w:firstRow="0" w:lastRow="0" w:firstColumn="0" w:lastColumn="0" w:oddVBand="1" w:evenVBand="0" w:oddHBand="0" w:evenHBand="0" w:firstRowFirstColumn="0" w:firstRowLastColumn="0" w:lastRowFirstColumn="0" w:lastRowLastColumn="0"/>
            <w:tcW w:w="510" w:type="dxa"/>
          </w:tcPr>
          <w:p w:rsidR="00753A92" w:rsidRPr="00753A92" w:rsidRDefault="00753A92" w:rsidP="00753A92">
            <w:pPr>
              <w:spacing w:before="100" w:beforeAutospacing="1" w:after="100" w:afterAutospacing="1"/>
              <w:jc w:val="center"/>
              <w:rPr>
                <w:rFonts w:ascii="Times New Roman" w:hAnsi="Times New Roman" w:cs="Times New Roman"/>
                <w:b w:val="0"/>
                <w:bCs w:val="0"/>
                <w:sz w:val="12"/>
                <w:szCs w:val="12"/>
              </w:rPr>
            </w:pPr>
          </w:p>
        </w:tc>
        <w:tc>
          <w:tcPr>
            <w:tcW w:w="510" w:type="dxa"/>
            <w:gridSpan w:val="2"/>
          </w:tcPr>
          <w:p w:rsidR="00753A92" w:rsidRPr="00753A92" w:rsidRDefault="00753A92" w:rsidP="00753A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2"/>
                <w:szCs w:val="12"/>
              </w:rPr>
            </w:pPr>
          </w:p>
        </w:tc>
        <w:tc>
          <w:tcPr>
            <w:cnfStyle w:val="000010000000" w:firstRow="0" w:lastRow="0" w:firstColumn="0" w:lastColumn="0" w:oddVBand="1" w:evenVBand="0" w:oddHBand="0" w:evenHBand="0" w:firstRowFirstColumn="0" w:firstRowLastColumn="0" w:lastRowFirstColumn="0" w:lastRowLastColumn="0"/>
            <w:tcW w:w="3211" w:type="dxa"/>
            <w:gridSpan w:val="4"/>
          </w:tcPr>
          <w:p w:rsidR="00753A92" w:rsidRPr="00753A92" w:rsidRDefault="00753A92" w:rsidP="00753A92">
            <w:pPr>
              <w:spacing w:before="100" w:beforeAutospacing="1" w:after="100" w:afterAutospacing="1"/>
              <w:jc w:val="center"/>
              <w:rPr>
                <w:rFonts w:ascii="Times New Roman" w:hAnsi="Times New Roman" w:cs="Times New Roman"/>
                <w:b w:val="0"/>
                <w:bCs w:val="0"/>
                <w:sz w:val="12"/>
                <w:szCs w:val="12"/>
              </w:rPr>
            </w:pPr>
            <w:r w:rsidRPr="00753A92">
              <w:rPr>
                <w:rFonts w:ascii="Times New Roman" w:hAnsi="Times New Roman" w:cs="Times New Roman"/>
                <w:b w:val="0"/>
                <w:bCs w:val="0"/>
                <w:sz w:val="12"/>
                <w:szCs w:val="12"/>
              </w:rPr>
              <w:t>2025</w:t>
            </w:r>
          </w:p>
        </w:tc>
      </w:tr>
      <w:tr w:rsidR="00753A92" w:rsidRPr="00753A92" w:rsidTr="00EA40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94" w:type="dxa"/>
            <w:vMerge/>
            <w:hideMark/>
          </w:tcPr>
          <w:p w:rsidR="00753A92" w:rsidRPr="00753A92" w:rsidRDefault="00753A92" w:rsidP="00753A92">
            <w:pPr>
              <w:rPr>
                <w:rFonts w:ascii="Times New Roman" w:hAnsi="Times New Roman" w:cs="Times New Roman"/>
                <w:sz w:val="12"/>
                <w:szCs w:val="12"/>
              </w:rPr>
            </w:pPr>
          </w:p>
        </w:tc>
        <w:tc>
          <w:tcPr>
            <w:cnfStyle w:val="000010000000" w:firstRow="0" w:lastRow="0" w:firstColumn="0" w:lastColumn="0" w:oddVBand="1" w:evenVBand="0" w:oddHBand="0" w:evenHBand="0" w:firstRowFirstColumn="0" w:firstRowLastColumn="0" w:lastRowFirstColumn="0" w:lastRowLastColumn="0"/>
            <w:tcW w:w="992" w:type="dxa"/>
            <w:hideMark/>
          </w:tcPr>
          <w:p w:rsidR="00753A92" w:rsidRPr="00753A92" w:rsidRDefault="00753A92" w:rsidP="00753A92">
            <w:pPr>
              <w:spacing w:before="100" w:beforeAutospacing="1" w:after="100" w:afterAutospacing="1"/>
              <w:jc w:val="center"/>
              <w:rPr>
                <w:rFonts w:ascii="Times New Roman" w:hAnsi="Times New Roman" w:cs="Times New Roman"/>
                <w:b w:val="0"/>
                <w:bCs w:val="0"/>
                <w:sz w:val="12"/>
                <w:szCs w:val="12"/>
              </w:rPr>
            </w:pPr>
            <w:r w:rsidRPr="00753A92">
              <w:rPr>
                <w:rFonts w:ascii="Times New Roman" w:hAnsi="Times New Roman" w:cs="Times New Roman"/>
                <w:b w:val="0"/>
                <w:bCs w:val="0"/>
                <w:sz w:val="12"/>
                <w:szCs w:val="12"/>
              </w:rPr>
              <w:t>I кв.</w:t>
            </w:r>
          </w:p>
        </w:tc>
        <w:tc>
          <w:tcPr>
            <w:tcW w:w="1276" w:type="dxa"/>
            <w:hideMark/>
          </w:tcPr>
          <w:p w:rsidR="00753A92" w:rsidRPr="00753A92" w:rsidRDefault="00753A92" w:rsidP="00753A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2"/>
                <w:szCs w:val="12"/>
              </w:rPr>
            </w:pPr>
            <w:r w:rsidRPr="00753A92">
              <w:rPr>
                <w:rFonts w:ascii="Times New Roman" w:hAnsi="Times New Roman" w:cs="Times New Roman"/>
                <w:b w:val="0"/>
                <w:bCs w:val="0"/>
                <w:sz w:val="12"/>
                <w:szCs w:val="12"/>
              </w:rPr>
              <w:t>II кв.</w:t>
            </w:r>
          </w:p>
        </w:tc>
        <w:tc>
          <w:tcPr>
            <w:cnfStyle w:val="000010000000" w:firstRow="0" w:lastRow="0" w:firstColumn="0" w:lastColumn="0" w:oddVBand="1" w:evenVBand="0" w:oddHBand="0" w:evenHBand="0" w:firstRowFirstColumn="0" w:firstRowLastColumn="0" w:lastRowFirstColumn="0" w:lastRowLastColumn="0"/>
            <w:tcW w:w="1134" w:type="dxa"/>
            <w:gridSpan w:val="3"/>
            <w:hideMark/>
          </w:tcPr>
          <w:p w:rsidR="00753A92" w:rsidRPr="00753A92" w:rsidRDefault="00753A92" w:rsidP="00753A92">
            <w:pPr>
              <w:spacing w:before="100" w:beforeAutospacing="1" w:after="100" w:afterAutospacing="1"/>
              <w:jc w:val="center"/>
              <w:rPr>
                <w:rFonts w:ascii="Times New Roman" w:hAnsi="Times New Roman" w:cs="Times New Roman"/>
                <w:b w:val="0"/>
                <w:bCs w:val="0"/>
                <w:sz w:val="12"/>
                <w:szCs w:val="12"/>
              </w:rPr>
            </w:pPr>
            <w:r w:rsidRPr="00753A92">
              <w:rPr>
                <w:rFonts w:ascii="Times New Roman" w:hAnsi="Times New Roman" w:cs="Times New Roman"/>
                <w:b w:val="0"/>
                <w:bCs w:val="0"/>
                <w:sz w:val="12"/>
                <w:szCs w:val="12"/>
              </w:rPr>
              <w:t>III кв.</w:t>
            </w:r>
          </w:p>
        </w:tc>
        <w:tc>
          <w:tcPr>
            <w:tcW w:w="850" w:type="dxa"/>
            <w:gridSpan w:val="2"/>
            <w:hideMark/>
          </w:tcPr>
          <w:p w:rsidR="00753A92" w:rsidRPr="00753A92" w:rsidRDefault="00753A92" w:rsidP="00753A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2"/>
                <w:szCs w:val="12"/>
              </w:rPr>
            </w:pPr>
            <w:r w:rsidRPr="00753A92">
              <w:rPr>
                <w:rFonts w:ascii="Times New Roman" w:hAnsi="Times New Roman" w:cs="Times New Roman"/>
                <w:b w:val="0"/>
                <w:bCs w:val="0"/>
                <w:sz w:val="12"/>
                <w:szCs w:val="12"/>
              </w:rPr>
              <w:t>IV кв.</w:t>
            </w:r>
          </w:p>
        </w:tc>
        <w:tc>
          <w:tcPr>
            <w:cnfStyle w:val="000010000000" w:firstRow="0" w:lastRow="0" w:firstColumn="0" w:lastColumn="0" w:oddVBand="1" w:evenVBand="0" w:oddHBand="0" w:evenHBand="0" w:firstRowFirstColumn="0" w:firstRowLastColumn="0" w:lastRowFirstColumn="0" w:lastRowLastColumn="0"/>
            <w:tcW w:w="851" w:type="dxa"/>
            <w:gridSpan w:val="2"/>
            <w:hideMark/>
          </w:tcPr>
          <w:p w:rsidR="00753A92" w:rsidRPr="00753A92" w:rsidRDefault="00753A92" w:rsidP="00753A92">
            <w:pPr>
              <w:spacing w:before="100" w:beforeAutospacing="1" w:after="100" w:afterAutospacing="1"/>
              <w:jc w:val="center"/>
              <w:rPr>
                <w:rFonts w:ascii="Times New Roman" w:hAnsi="Times New Roman" w:cs="Times New Roman"/>
                <w:b w:val="0"/>
                <w:bCs w:val="0"/>
                <w:sz w:val="12"/>
                <w:szCs w:val="12"/>
              </w:rPr>
            </w:pPr>
            <w:r w:rsidRPr="00753A92">
              <w:rPr>
                <w:rFonts w:ascii="Times New Roman" w:hAnsi="Times New Roman" w:cs="Times New Roman"/>
                <w:b w:val="0"/>
                <w:bCs w:val="0"/>
                <w:sz w:val="12"/>
                <w:szCs w:val="12"/>
              </w:rPr>
              <w:t>I кв.</w:t>
            </w:r>
          </w:p>
        </w:tc>
        <w:tc>
          <w:tcPr>
            <w:tcW w:w="850" w:type="dxa"/>
            <w:gridSpan w:val="2"/>
            <w:hideMark/>
          </w:tcPr>
          <w:p w:rsidR="00753A92" w:rsidRPr="00753A92" w:rsidRDefault="00753A92" w:rsidP="00753A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2"/>
                <w:szCs w:val="12"/>
              </w:rPr>
            </w:pPr>
            <w:r w:rsidRPr="00753A92">
              <w:rPr>
                <w:rFonts w:ascii="Times New Roman" w:hAnsi="Times New Roman" w:cs="Times New Roman"/>
                <w:b w:val="0"/>
                <w:bCs w:val="0"/>
                <w:sz w:val="12"/>
                <w:szCs w:val="12"/>
              </w:rPr>
              <w:t>II кв.</w:t>
            </w:r>
          </w:p>
        </w:tc>
        <w:tc>
          <w:tcPr>
            <w:cnfStyle w:val="000010000000" w:firstRow="0" w:lastRow="0" w:firstColumn="0" w:lastColumn="0" w:oddVBand="1" w:evenVBand="0" w:oddHBand="0" w:evenHBand="0" w:firstRowFirstColumn="0" w:firstRowLastColumn="0" w:lastRowFirstColumn="0" w:lastRowLastColumn="0"/>
            <w:tcW w:w="851" w:type="dxa"/>
            <w:gridSpan w:val="3"/>
            <w:hideMark/>
          </w:tcPr>
          <w:p w:rsidR="00753A92" w:rsidRPr="00753A92" w:rsidRDefault="00753A92" w:rsidP="00753A92">
            <w:pPr>
              <w:spacing w:before="100" w:beforeAutospacing="1" w:after="100" w:afterAutospacing="1"/>
              <w:jc w:val="center"/>
              <w:rPr>
                <w:rFonts w:ascii="Times New Roman" w:hAnsi="Times New Roman" w:cs="Times New Roman"/>
                <w:b w:val="0"/>
                <w:bCs w:val="0"/>
                <w:sz w:val="12"/>
                <w:szCs w:val="12"/>
              </w:rPr>
            </w:pPr>
            <w:r w:rsidRPr="00753A92">
              <w:rPr>
                <w:rFonts w:ascii="Times New Roman" w:hAnsi="Times New Roman" w:cs="Times New Roman"/>
                <w:b w:val="0"/>
                <w:bCs w:val="0"/>
                <w:sz w:val="12"/>
                <w:szCs w:val="12"/>
              </w:rPr>
              <w:t>III кв.</w:t>
            </w:r>
          </w:p>
        </w:tc>
        <w:tc>
          <w:tcPr>
            <w:tcW w:w="850" w:type="dxa"/>
            <w:gridSpan w:val="3"/>
            <w:hideMark/>
          </w:tcPr>
          <w:p w:rsidR="00753A92" w:rsidRPr="00753A92" w:rsidRDefault="00753A92" w:rsidP="00753A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2"/>
                <w:szCs w:val="12"/>
              </w:rPr>
            </w:pPr>
            <w:r w:rsidRPr="00753A92">
              <w:rPr>
                <w:rFonts w:ascii="Times New Roman" w:hAnsi="Times New Roman" w:cs="Times New Roman"/>
                <w:b w:val="0"/>
                <w:bCs w:val="0"/>
                <w:sz w:val="12"/>
                <w:szCs w:val="12"/>
              </w:rPr>
              <w:t>IV кв.</w:t>
            </w:r>
          </w:p>
        </w:tc>
        <w:tc>
          <w:tcPr>
            <w:cnfStyle w:val="000010000000" w:firstRow="0" w:lastRow="0" w:firstColumn="0" w:lastColumn="0" w:oddVBand="1" w:evenVBand="0" w:oddHBand="0" w:evenHBand="0" w:firstRowFirstColumn="0" w:firstRowLastColumn="0" w:lastRowFirstColumn="0" w:lastRowLastColumn="0"/>
            <w:tcW w:w="851" w:type="dxa"/>
            <w:gridSpan w:val="2"/>
            <w:hideMark/>
          </w:tcPr>
          <w:p w:rsidR="00753A92" w:rsidRPr="00753A92" w:rsidRDefault="00753A92" w:rsidP="00753A92">
            <w:pPr>
              <w:spacing w:before="100" w:beforeAutospacing="1" w:after="100" w:afterAutospacing="1"/>
              <w:jc w:val="center"/>
              <w:rPr>
                <w:rFonts w:ascii="Times New Roman" w:hAnsi="Times New Roman" w:cs="Times New Roman"/>
                <w:b w:val="0"/>
                <w:bCs w:val="0"/>
                <w:sz w:val="12"/>
                <w:szCs w:val="12"/>
              </w:rPr>
            </w:pPr>
            <w:r w:rsidRPr="00753A92">
              <w:rPr>
                <w:rFonts w:ascii="Times New Roman" w:hAnsi="Times New Roman" w:cs="Times New Roman"/>
                <w:b w:val="0"/>
                <w:bCs w:val="0"/>
                <w:sz w:val="12"/>
                <w:szCs w:val="12"/>
              </w:rPr>
              <w:t>I кв.</w:t>
            </w:r>
          </w:p>
        </w:tc>
        <w:tc>
          <w:tcPr>
            <w:tcW w:w="850" w:type="dxa"/>
            <w:hideMark/>
          </w:tcPr>
          <w:p w:rsidR="00753A92" w:rsidRPr="00753A92" w:rsidRDefault="00753A92" w:rsidP="00753A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2"/>
                <w:szCs w:val="12"/>
              </w:rPr>
            </w:pPr>
            <w:r w:rsidRPr="00753A92">
              <w:rPr>
                <w:rFonts w:ascii="Times New Roman" w:hAnsi="Times New Roman" w:cs="Times New Roman"/>
                <w:b w:val="0"/>
                <w:bCs w:val="0"/>
                <w:sz w:val="12"/>
                <w:szCs w:val="12"/>
              </w:rPr>
              <w:t>II кв.</w:t>
            </w:r>
          </w:p>
        </w:tc>
        <w:tc>
          <w:tcPr>
            <w:cnfStyle w:val="000010000000" w:firstRow="0" w:lastRow="0" w:firstColumn="0" w:lastColumn="0" w:oddVBand="1" w:evenVBand="0" w:oddHBand="0" w:evenHBand="0" w:firstRowFirstColumn="0" w:firstRowLastColumn="0" w:lastRowFirstColumn="0" w:lastRowLastColumn="0"/>
            <w:tcW w:w="851" w:type="dxa"/>
            <w:hideMark/>
          </w:tcPr>
          <w:p w:rsidR="00753A92" w:rsidRPr="00753A92" w:rsidRDefault="00753A92" w:rsidP="00753A92">
            <w:pPr>
              <w:spacing w:before="100" w:beforeAutospacing="1" w:after="100" w:afterAutospacing="1"/>
              <w:jc w:val="center"/>
              <w:rPr>
                <w:rFonts w:ascii="Times New Roman" w:hAnsi="Times New Roman" w:cs="Times New Roman"/>
                <w:b w:val="0"/>
                <w:bCs w:val="0"/>
                <w:sz w:val="12"/>
                <w:szCs w:val="12"/>
              </w:rPr>
            </w:pPr>
            <w:r w:rsidRPr="00753A92">
              <w:rPr>
                <w:rFonts w:ascii="Times New Roman" w:hAnsi="Times New Roman" w:cs="Times New Roman"/>
                <w:b w:val="0"/>
                <w:bCs w:val="0"/>
                <w:sz w:val="12"/>
                <w:szCs w:val="12"/>
              </w:rPr>
              <w:t>III кв.</w:t>
            </w:r>
          </w:p>
        </w:tc>
        <w:tc>
          <w:tcPr>
            <w:tcW w:w="1134" w:type="dxa"/>
            <w:hideMark/>
          </w:tcPr>
          <w:p w:rsidR="00753A92" w:rsidRPr="00753A92" w:rsidRDefault="00753A92" w:rsidP="00753A9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2"/>
                <w:szCs w:val="12"/>
              </w:rPr>
            </w:pPr>
            <w:r w:rsidRPr="00753A92">
              <w:rPr>
                <w:rFonts w:ascii="Times New Roman" w:hAnsi="Times New Roman" w:cs="Times New Roman"/>
                <w:b w:val="0"/>
                <w:bCs w:val="0"/>
                <w:sz w:val="12"/>
                <w:szCs w:val="12"/>
              </w:rPr>
              <w:t>IV кв.</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hideMark/>
          </w:tcPr>
          <w:p w:rsidR="00EA40DD" w:rsidRPr="00753A92" w:rsidRDefault="00EA40DD" w:rsidP="00753A92">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Коэффициент дисконтирования</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EA40DD" w:rsidRDefault="00EA40DD" w:rsidP="00EA40DD">
            <w:pPr>
              <w:spacing w:before="100" w:beforeAutospacing="1" w:after="100" w:afterAutospacing="1"/>
              <w:jc w:val="right"/>
              <w:rPr>
                <w:sz w:val="12"/>
                <w:szCs w:val="12"/>
              </w:rPr>
            </w:pPr>
            <w:r>
              <w:rPr>
                <w:sz w:val="12"/>
                <w:szCs w:val="12"/>
              </w:rPr>
              <w:t>0,492</w:t>
            </w:r>
          </w:p>
        </w:tc>
        <w:tc>
          <w:tcPr>
            <w:tcW w:w="1276"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0,479</w:t>
            </w:r>
          </w:p>
        </w:tc>
        <w:tc>
          <w:tcPr>
            <w:cnfStyle w:val="000010000000" w:firstRow="0" w:lastRow="0" w:firstColumn="0" w:lastColumn="0" w:oddVBand="1" w:evenVBand="0" w:oddHBand="0" w:evenHBand="0" w:firstRowFirstColumn="0" w:firstRowLastColumn="0" w:lastRowFirstColumn="0" w:lastRowLastColumn="0"/>
            <w:tcW w:w="1134" w:type="dxa"/>
            <w:gridSpan w:val="3"/>
            <w:vAlign w:val="center"/>
            <w:hideMark/>
          </w:tcPr>
          <w:p w:rsidR="00EA40DD" w:rsidRDefault="00EA40DD" w:rsidP="00EA40DD">
            <w:pPr>
              <w:spacing w:before="100" w:beforeAutospacing="1" w:after="100" w:afterAutospacing="1"/>
              <w:jc w:val="right"/>
              <w:rPr>
                <w:sz w:val="12"/>
                <w:szCs w:val="12"/>
              </w:rPr>
            </w:pPr>
            <w:r>
              <w:rPr>
                <w:sz w:val="12"/>
                <w:szCs w:val="12"/>
              </w:rPr>
              <w:t>0,465</w:t>
            </w:r>
          </w:p>
        </w:tc>
        <w:tc>
          <w:tcPr>
            <w:tcW w:w="850" w:type="dxa"/>
            <w:gridSpan w:val="2"/>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0,452</w:t>
            </w:r>
          </w:p>
        </w:tc>
        <w:tc>
          <w:tcPr>
            <w:cnfStyle w:val="000010000000" w:firstRow="0" w:lastRow="0" w:firstColumn="0" w:lastColumn="0" w:oddVBand="1" w:evenVBand="0" w:oddHBand="0" w:evenHBand="0" w:firstRowFirstColumn="0" w:firstRowLastColumn="0" w:lastRowFirstColumn="0" w:lastRowLastColumn="0"/>
            <w:tcW w:w="851" w:type="dxa"/>
            <w:gridSpan w:val="2"/>
            <w:vAlign w:val="center"/>
            <w:hideMark/>
          </w:tcPr>
          <w:p w:rsidR="00EA40DD" w:rsidRDefault="00EA40DD" w:rsidP="00EA40DD">
            <w:pPr>
              <w:spacing w:before="100" w:beforeAutospacing="1" w:after="100" w:afterAutospacing="1"/>
              <w:jc w:val="right"/>
              <w:rPr>
                <w:sz w:val="12"/>
                <w:szCs w:val="12"/>
              </w:rPr>
            </w:pPr>
            <w:r>
              <w:rPr>
                <w:sz w:val="12"/>
                <w:szCs w:val="12"/>
              </w:rPr>
              <w:t>0,44</w:t>
            </w:r>
          </w:p>
        </w:tc>
        <w:tc>
          <w:tcPr>
            <w:tcW w:w="850" w:type="dxa"/>
            <w:gridSpan w:val="2"/>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0,427</w:t>
            </w:r>
          </w:p>
        </w:tc>
        <w:tc>
          <w:tcPr>
            <w:cnfStyle w:val="000010000000" w:firstRow="0" w:lastRow="0" w:firstColumn="0" w:lastColumn="0" w:oddVBand="1" w:evenVBand="0" w:oddHBand="0" w:evenHBand="0" w:firstRowFirstColumn="0" w:firstRowLastColumn="0" w:lastRowFirstColumn="0" w:lastRowLastColumn="0"/>
            <w:tcW w:w="851" w:type="dxa"/>
            <w:gridSpan w:val="3"/>
            <w:vAlign w:val="center"/>
            <w:hideMark/>
          </w:tcPr>
          <w:p w:rsidR="00EA40DD" w:rsidRDefault="00EA40DD" w:rsidP="00EA40DD">
            <w:pPr>
              <w:spacing w:before="100" w:beforeAutospacing="1" w:after="100" w:afterAutospacing="1"/>
              <w:jc w:val="right"/>
              <w:rPr>
                <w:sz w:val="12"/>
                <w:szCs w:val="12"/>
              </w:rPr>
            </w:pPr>
            <w:r>
              <w:rPr>
                <w:sz w:val="12"/>
                <w:szCs w:val="12"/>
              </w:rPr>
              <w:t>0,415</w:t>
            </w:r>
          </w:p>
        </w:tc>
        <w:tc>
          <w:tcPr>
            <w:tcW w:w="850" w:type="dxa"/>
            <w:gridSpan w:val="3"/>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0,404</w:t>
            </w:r>
          </w:p>
        </w:tc>
        <w:tc>
          <w:tcPr>
            <w:cnfStyle w:val="000010000000" w:firstRow="0" w:lastRow="0" w:firstColumn="0" w:lastColumn="0" w:oddVBand="1" w:evenVBand="0" w:oddHBand="0" w:evenHBand="0" w:firstRowFirstColumn="0" w:firstRowLastColumn="0" w:lastRowFirstColumn="0" w:lastRowLastColumn="0"/>
            <w:tcW w:w="851" w:type="dxa"/>
            <w:gridSpan w:val="2"/>
            <w:vAlign w:val="center"/>
            <w:hideMark/>
          </w:tcPr>
          <w:p w:rsidR="00EA40DD" w:rsidRDefault="00EA40DD" w:rsidP="00EA40DD">
            <w:pPr>
              <w:spacing w:before="100" w:beforeAutospacing="1" w:after="100" w:afterAutospacing="1"/>
              <w:jc w:val="right"/>
              <w:rPr>
                <w:sz w:val="12"/>
                <w:szCs w:val="12"/>
              </w:rPr>
            </w:pPr>
            <w:r>
              <w:rPr>
                <w:sz w:val="12"/>
                <w:szCs w:val="12"/>
              </w:rPr>
              <w:t>0,393</w:t>
            </w:r>
          </w:p>
        </w:tc>
        <w:tc>
          <w:tcPr>
            <w:tcW w:w="850"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0,382</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EA40DD" w:rsidRDefault="00EA40DD" w:rsidP="00EA40DD">
            <w:pPr>
              <w:spacing w:before="100" w:beforeAutospacing="1" w:after="100" w:afterAutospacing="1"/>
              <w:jc w:val="right"/>
              <w:rPr>
                <w:sz w:val="12"/>
                <w:szCs w:val="12"/>
              </w:rPr>
            </w:pPr>
            <w:r>
              <w:rPr>
                <w:sz w:val="12"/>
                <w:szCs w:val="12"/>
              </w:rPr>
              <w:t>0,371</w:t>
            </w:r>
          </w:p>
        </w:tc>
        <w:tc>
          <w:tcPr>
            <w:tcW w:w="1134"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0,361</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3794" w:type="dxa"/>
            <w:hideMark/>
          </w:tcPr>
          <w:p w:rsidR="00EA40DD" w:rsidRPr="00753A92" w:rsidRDefault="00EA40DD" w:rsidP="00753A92">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Срок окупаемости</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EA40DD" w:rsidRDefault="00EA40DD" w:rsidP="00EA40DD">
            <w:pPr>
              <w:spacing w:before="100" w:beforeAutospacing="1" w:after="100" w:afterAutospacing="1"/>
              <w:jc w:val="right"/>
              <w:rPr>
                <w:sz w:val="12"/>
                <w:szCs w:val="12"/>
              </w:rPr>
            </w:pPr>
            <w:r>
              <w:rPr>
                <w:sz w:val="12"/>
                <w:szCs w:val="12"/>
              </w:rPr>
              <w:t>1 376 862</w:t>
            </w:r>
          </w:p>
        </w:tc>
        <w:tc>
          <w:tcPr>
            <w:tcW w:w="1276"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1 557 938,5</w:t>
            </w:r>
          </w:p>
        </w:tc>
        <w:tc>
          <w:tcPr>
            <w:cnfStyle w:val="000010000000" w:firstRow="0" w:lastRow="0" w:firstColumn="0" w:lastColumn="0" w:oddVBand="1" w:evenVBand="0" w:oddHBand="0" w:evenHBand="0" w:firstRowFirstColumn="0" w:firstRowLastColumn="0" w:lastRowFirstColumn="0" w:lastRowLastColumn="0"/>
            <w:tcW w:w="1134" w:type="dxa"/>
            <w:gridSpan w:val="3"/>
            <w:vAlign w:val="center"/>
            <w:hideMark/>
          </w:tcPr>
          <w:p w:rsidR="00EA40DD" w:rsidRDefault="00EA40DD" w:rsidP="00EA40DD">
            <w:pPr>
              <w:spacing w:before="100" w:beforeAutospacing="1" w:after="100" w:afterAutospacing="1"/>
              <w:jc w:val="right"/>
              <w:rPr>
                <w:sz w:val="12"/>
                <w:szCs w:val="12"/>
              </w:rPr>
            </w:pPr>
            <w:r>
              <w:rPr>
                <w:sz w:val="12"/>
                <w:szCs w:val="12"/>
              </w:rPr>
              <w:t>1 739 015,1</w:t>
            </w:r>
          </w:p>
        </w:tc>
        <w:tc>
          <w:tcPr>
            <w:tcW w:w="850" w:type="dxa"/>
            <w:gridSpan w:val="2"/>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1 920 091,6</w:t>
            </w:r>
          </w:p>
        </w:tc>
        <w:tc>
          <w:tcPr>
            <w:cnfStyle w:val="000010000000" w:firstRow="0" w:lastRow="0" w:firstColumn="0" w:lastColumn="0" w:oddVBand="1" w:evenVBand="0" w:oddHBand="0" w:evenHBand="0" w:firstRowFirstColumn="0" w:firstRowLastColumn="0" w:lastRowFirstColumn="0" w:lastRowLastColumn="0"/>
            <w:tcW w:w="851" w:type="dxa"/>
            <w:gridSpan w:val="2"/>
            <w:vAlign w:val="center"/>
            <w:hideMark/>
          </w:tcPr>
          <w:p w:rsidR="00EA40DD" w:rsidRDefault="00EA40DD" w:rsidP="00EA40DD">
            <w:pPr>
              <w:spacing w:before="100" w:beforeAutospacing="1" w:after="100" w:afterAutospacing="1"/>
              <w:jc w:val="right"/>
              <w:rPr>
                <w:sz w:val="12"/>
                <w:szCs w:val="12"/>
              </w:rPr>
            </w:pPr>
            <w:r>
              <w:rPr>
                <w:sz w:val="12"/>
                <w:szCs w:val="12"/>
              </w:rPr>
              <w:t>2 101 542,7</w:t>
            </w:r>
          </w:p>
        </w:tc>
        <w:tc>
          <w:tcPr>
            <w:tcW w:w="850" w:type="dxa"/>
            <w:gridSpan w:val="2"/>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2 282 993,9</w:t>
            </w:r>
          </w:p>
        </w:tc>
        <w:tc>
          <w:tcPr>
            <w:cnfStyle w:val="000010000000" w:firstRow="0" w:lastRow="0" w:firstColumn="0" w:lastColumn="0" w:oddVBand="1" w:evenVBand="0" w:oddHBand="0" w:evenHBand="0" w:firstRowFirstColumn="0" w:firstRowLastColumn="0" w:lastRowFirstColumn="0" w:lastRowLastColumn="0"/>
            <w:tcW w:w="851" w:type="dxa"/>
            <w:gridSpan w:val="3"/>
            <w:vAlign w:val="center"/>
            <w:hideMark/>
          </w:tcPr>
          <w:p w:rsidR="00EA40DD" w:rsidRDefault="00EA40DD" w:rsidP="00EA40DD">
            <w:pPr>
              <w:spacing w:before="100" w:beforeAutospacing="1" w:after="100" w:afterAutospacing="1"/>
              <w:jc w:val="right"/>
              <w:rPr>
                <w:sz w:val="12"/>
                <w:szCs w:val="12"/>
              </w:rPr>
            </w:pPr>
            <w:r>
              <w:rPr>
                <w:sz w:val="12"/>
                <w:szCs w:val="12"/>
              </w:rPr>
              <w:t>2 464 445</w:t>
            </w:r>
          </w:p>
        </w:tc>
        <w:tc>
          <w:tcPr>
            <w:tcW w:w="850" w:type="dxa"/>
            <w:gridSpan w:val="3"/>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2 645 896,1</w:t>
            </w:r>
          </w:p>
        </w:tc>
        <w:tc>
          <w:tcPr>
            <w:cnfStyle w:val="000010000000" w:firstRow="0" w:lastRow="0" w:firstColumn="0" w:lastColumn="0" w:oddVBand="1" w:evenVBand="0" w:oddHBand="0" w:evenHBand="0" w:firstRowFirstColumn="0" w:firstRowLastColumn="0" w:lastRowFirstColumn="0" w:lastRowLastColumn="0"/>
            <w:tcW w:w="851" w:type="dxa"/>
            <w:gridSpan w:val="2"/>
            <w:vAlign w:val="center"/>
            <w:hideMark/>
          </w:tcPr>
          <w:p w:rsidR="00EA40DD" w:rsidRDefault="00EA40DD" w:rsidP="00EA40DD">
            <w:pPr>
              <w:spacing w:before="100" w:beforeAutospacing="1" w:after="100" w:afterAutospacing="1"/>
              <w:jc w:val="right"/>
              <w:rPr>
                <w:sz w:val="12"/>
                <w:szCs w:val="12"/>
              </w:rPr>
            </w:pPr>
            <w:r>
              <w:rPr>
                <w:sz w:val="12"/>
                <w:szCs w:val="12"/>
              </w:rPr>
              <w:t>2 827 721,8</w:t>
            </w:r>
          </w:p>
        </w:tc>
        <w:tc>
          <w:tcPr>
            <w:tcW w:w="850"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3 009 547,5</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EA40DD" w:rsidRDefault="00EA40DD" w:rsidP="00EA40DD">
            <w:pPr>
              <w:spacing w:before="100" w:beforeAutospacing="1" w:after="100" w:afterAutospacing="1"/>
              <w:jc w:val="right"/>
              <w:rPr>
                <w:sz w:val="12"/>
                <w:szCs w:val="12"/>
              </w:rPr>
            </w:pPr>
            <w:r>
              <w:rPr>
                <w:sz w:val="12"/>
                <w:szCs w:val="12"/>
              </w:rPr>
              <w:t>3 191 373,1</w:t>
            </w:r>
          </w:p>
        </w:tc>
        <w:tc>
          <w:tcPr>
            <w:tcW w:w="1134"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3 373 198,8</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hideMark/>
          </w:tcPr>
          <w:p w:rsidR="00EA40DD" w:rsidRPr="00753A92" w:rsidRDefault="00EA40DD" w:rsidP="00753A92">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Чистый приведенный доход (NPV)</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EA40DD" w:rsidRDefault="00EA40DD" w:rsidP="00EA40DD">
            <w:pPr>
              <w:spacing w:before="100" w:beforeAutospacing="1" w:after="100" w:afterAutospacing="1"/>
              <w:jc w:val="right"/>
              <w:rPr>
                <w:sz w:val="12"/>
                <w:szCs w:val="12"/>
              </w:rPr>
            </w:pPr>
            <w:r>
              <w:rPr>
                <w:sz w:val="12"/>
                <w:szCs w:val="12"/>
              </w:rPr>
              <w:t>125 328,6</w:t>
            </w:r>
          </w:p>
        </w:tc>
        <w:tc>
          <w:tcPr>
            <w:tcW w:w="1276"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172 801,4</w:t>
            </w:r>
          </w:p>
        </w:tc>
        <w:tc>
          <w:tcPr>
            <w:cnfStyle w:val="000010000000" w:firstRow="0" w:lastRow="0" w:firstColumn="0" w:lastColumn="0" w:oddVBand="1" w:evenVBand="0" w:oddHBand="0" w:evenHBand="0" w:firstRowFirstColumn="0" w:firstRowLastColumn="0" w:lastRowFirstColumn="0" w:lastRowLastColumn="0"/>
            <w:tcW w:w="1134" w:type="dxa"/>
            <w:gridSpan w:val="3"/>
            <w:vAlign w:val="center"/>
            <w:hideMark/>
          </w:tcPr>
          <w:p w:rsidR="00EA40DD" w:rsidRDefault="00EA40DD" w:rsidP="00EA40DD">
            <w:pPr>
              <w:spacing w:before="100" w:beforeAutospacing="1" w:after="100" w:afterAutospacing="1"/>
              <w:jc w:val="right"/>
              <w:rPr>
                <w:sz w:val="12"/>
                <w:szCs w:val="12"/>
              </w:rPr>
            </w:pPr>
            <w:r>
              <w:rPr>
                <w:sz w:val="12"/>
                <w:szCs w:val="12"/>
              </w:rPr>
              <w:t>212 183,9</w:t>
            </w:r>
          </w:p>
        </w:tc>
        <w:tc>
          <w:tcPr>
            <w:tcW w:w="850" w:type="dxa"/>
            <w:gridSpan w:val="2"/>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250 059,7</w:t>
            </w:r>
          </w:p>
        </w:tc>
        <w:tc>
          <w:tcPr>
            <w:cnfStyle w:val="000010000000" w:firstRow="0" w:lastRow="0" w:firstColumn="0" w:lastColumn="0" w:oddVBand="1" w:evenVBand="0" w:oddHBand="0" w:evenHBand="0" w:firstRowFirstColumn="0" w:firstRowLastColumn="0" w:lastRowFirstColumn="0" w:lastRowLastColumn="0"/>
            <w:tcW w:w="851" w:type="dxa"/>
            <w:gridSpan w:val="2"/>
            <w:vAlign w:val="center"/>
            <w:hideMark/>
          </w:tcPr>
          <w:p w:rsidR="00EA40DD" w:rsidRDefault="00EA40DD" w:rsidP="00EA40DD">
            <w:pPr>
              <w:spacing w:before="100" w:beforeAutospacing="1" w:after="100" w:afterAutospacing="1"/>
              <w:jc w:val="right"/>
              <w:rPr>
                <w:sz w:val="12"/>
                <w:szCs w:val="12"/>
              </w:rPr>
            </w:pPr>
            <w:r>
              <w:rPr>
                <w:sz w:val="12"/>
                <w:szCs w:val="12"/>
              </w:rPr>
              <w:t>287 136,8</w:t>
            </w:r>
          </w:p>
        </w:tc>
        <w:tc>
          <w:tcPr>
            <w:tcW w:w="850" w:type="dxa"/>
            <w:gridSpan w:val="2"/>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315 932,8</w:t>
            </w:r>
          </w:p>
        </w:tc>
        <w:tc>
          <w:tcPr>
            <w:cnfStyle w:val="000010000000" w:firstRow="0" w:lastRow="0" w:firstColumn="0" w:lastColumn="0" w:oddVBand="1" w:evenVBand="0" w:oddHBand="0" w:evenHBand="0" w:firstRowFirstColumn="0" w:firstRowLastColumn="0" w:lastRowFirstColumn="0" w:lastRowLastColumn="0"/>
            <w:tcW w:w="851" w:type="dxa"/>
            <w:gridSpan w:val="3"/>
            <w:vAlign w:val="center"/>
            <w:hideMark/>
          </w:tcPr>
          <w:p w:rsidR="00EA40DD" w:rsidRDefault="00EA40DD" w:rsidP="00EA40DD">
            <w:pPr>
              <w:spacing w:before="100" w:beforeAutospacing="1" w:after="100" w:afterAutospacing="1"/>
              <w:jc w:val="right"/>
              <w:rPr>
                <w:sz w:val="12"/>
                <w:szCs w:val="12"/>
              </w:rPr>
            </w:pPr>
            <w:r>
              <w:rPr>
                <w:sz w:val="12"/>
                <w:szCs w:val="12"/>
              </w:rPr>
              <w:t>344 118,8</w:t>
            </w:r>
          </w:p>
        </w:tc>
        <w:tc>
          <w:tcPr>
            <w:tcW w:w="850" w:type="dxa"/>
            <w:gridSpan w:val="3"/>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372 239,2</w:t>
            </w:r>
          </w:p>
        </w:tc>
        <w:tc>
          <w:tcPr>
            <w:cnfStyle w:val="000010000000" w:firstRow="0" w:lastRow="0" w:firstColumn="0" w:lastColumn="0" w:oddVBand="1" w:evenVBand="0" w:oddHBand="0" w:evenHBand="0" w:firstRowFirstColumn="0" w:firstRowLastColumn="0" w:lastRowFirstColumn="0" w:lastRowLastColumn="0"/>
            <w:tcW w:w="851" w:type="dxa"/>
            <w:gridSpan w:val="2"/>
            <w:vAlign w:val="center"/>
            <w:hideMark/>
          </w:tcPr>
          <w:p w:rsidR="00EA40DD" w:rsidRDefault="00EA40DD" w:rsidP="00EA40DD">
            <w:pPr>
              <w:spacing w:before="100" w:beforeAutospacing="1" w:after="100" w:afterAutospacing="1"/>
              <w:jc w:val="right"/>
              <w:rPr>
                <w:sz w:val="12"/>
                <w:szCs w:val="12"/>
              </w:rPr>
            </w:pPr>
            <w:r>
              <w:rPr>
                <w:sz w:val="12"/>
                <w:szCs w:val="12"/>
              </w:rPr>
              <w:t>396 514,9</w:t>
            </w:r>
          </w:p>
        </w:tc>
        <w:tc>
          <w:tcPr>
            <w:tcW w:w="850"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416 790,5</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EA40DD" w:rsidRDefault="00EA40DD" w:rsidP="00EA40DD">
            <w:pPr>
              <w:spacing w:before="100" w:beforeAutospacing="1" w:after="100" w:afterAutospacing="1"/>
              <w:jc w:val="right"/>
              <w:rPr>
                <w:sz w:val="12"/>
                <w:szCs w:val="12"/>
              </w:rPr>
            </w:pPr>
            <w:r>
              <w:rPr>
                <w:sz w:val="12"/>
                <w:szCs w:val="12"/>
              </w:rPr>
              <w:t>433 065,9</w:t>
            </w:r>
          </w:p>
        </w:tc>
        <w:tc>
          <w:tcPr>
            <w:tcW w:w="1134"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450 357,7</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3794" w:type="dxa"/>
            <w:hideMark/>
          </w:tcPr>
          <w:p w:rsidR="00EA40DD" w:rsidRPr="00753A92" w:rsidRDefault="00EA40DD" w:rsidP="00753A92">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Индекс прибыльности (PI)</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EA40DD" w:rsidRDefault="00EA40DD" w:rsidP="00EA40DD">
            <w:pPr>
              <w:spacing w:before="100" w:beforeAutospacing="1" w:after="100" w:afterAutospacing="1"/>
              <w:jc w:val="right"/>
              <w:rPr>
                <w:sz w:val="12"/>
                <w:szCs w:val="12"/>
              </w:rPr>
            </w:pPr>
            <w:r>
              <w:rPr>
                <w:sz w:val="12"/>
                <w:szCs w:val="12"/>
              </w:rPr>
              <w:t>0,9</w:t>
            </w:r>
          </w:p>
        </w:tc>
        <w:tc>
          <w:tcPr>
            <w:tcW w:w="1276"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0,9</w:t>
            </w:r>
          </w:p>
        </w:tc>
        <w:tc>
          <w:tcPr>
            <w:cnfStyle w:val="000010000000" w:firstRow="0" w:lastRow="0" w:firstColumn="0" w:lastColumn="0" w:oddVBand="1" w:evenVBand="0" w:oddHBand="0" w:evenHBand="0" w:firstRowFirstColumn="0" w:firstRowLastColumn="0" w:lastRowFirstColumn="0" w:lastRowLastColumn="0"/>
            <w:tcW w:w="1134" w:type="dxa"/>
            <w:gridSpan w:val="3"/>
            <w:vAlign w:val="center"/>
            <w:hideMark/>
          </w:tcPr>
          <w:p w:rsidR="00EA40DD" w:rsidRDefault="00EA40DD" w:rsidP="00EA40DD">
            <w:pPr>
              <w:spacing w:before="100" w:beforeAutospacing="1" w:after="100" w:afterAutospacing="1"/>
              <w:jc w:val="right"/>
              <w:rPr>
                <w:sz w:val="12"/>
                <w:szCs w:val="12"/>
              </w:rPr>
            </w:pPr>
            <w:r>
              <w:rPr>
                <w:sz w:val="12"/>
                <w:szCs w:val="12"/>
              </w:rPr>
              <w:t>1</w:t>
            </w:r>
          </w:p>
        </w:tc>
        <w:tc>
          <w:tcPr>
            <w:tcW w:w="850" w:type="dxa"/>
            <w:gridSpan w:val="2"/>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w:t>
            </w:r>
          </w:p>
        </w:tc>
        <w:tc>
          <w:tcPr>
            <w:cnfStyle w:val="000010000000" w:firstRow="0" w:lastRow="0" w:firstColumn="0" w:lastColumn="0" w:oddVBand="1" w:evenVBand="0" w:oddHBand="0" w:evenHBand="0" w:firstRowFirstColumn="0" w:firstRowLastColumn="0" w:lastRowFirstColumn="0" w:lastRowLastColumn="0"/>
            <w:tcW w:w="851" w:type="dxa"/>
            <w:gridSpan w:val="2"/>
            <w:vAlign w:val="center"/>
            <w:hideMark/>
          </w:tcPr>
          <w:p w:rsidR="00EA40DD" w:rsidRDefault="00EA40DD" w:rsidP="00EA40DD">
            <w:pPr>
              <w:spacing w:before="100" w:beforeAutospacing="1" w:after="100" w:afterAutospacing="1"/>
              <w:jc w:val="right"/>
              <w:rPr>
                <w:sz w:val="12"/>
                <w:szCs w:val="12"/>
              </w:rPr>
            </w:pPr>
            <w:r>
              <w:rPr>
                <w:sz w:val="12"/>
                <w:szCs w:val="12"/>
              </w:rPr>
              <w:t>1</w:t>
            </w:r>
          </w:p>
        </w:tc>
        <w:tc>
          <w:tcPr>
            <w:tcW w:w="850" w:type="dxa"/>
            <w:gridSpan w:val="2"/>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w:t>
            </w:r>
          </w:p>
        </w:tc>
        <w:tc>
          <w:tcPr>
            <w:cnfStyle w:val="000010000000" w:firstRow="0" w:lastRow="0" w:firstColumn="0" w:lastColumn="0" w:oddVBand="1" w:evenVBand="0" w:oddHBand="0" w:evenHBand="0" w:firstRowFirstColumn="0" w:firstRowLastColumn="0" w:lastRowFirstColumn="0" w:lastRowLastColumn="0"/>
            <w:tcW w:w="851" w:type="dxa"/>
            <w:gridSpan w:val="3"/>
            <w:vAlign w:val="center"/>
            <w:hideMark/>
          </w:tcPr>
          <w:p w:rsidR="00EA40DD" w:rsidRDefault="00EA40DD" w:rsidP="00EA40DD">
            <w:pPr>
              <w:spacing w:before="100" w:beforeAutospacing="1" w:after="100" w:afterAutospacing="1"/>
              <w:jc w:val="right"/>
              <w:rPr>
                <w:sz w:val="12"/>
                <w:szCs w:val="12"/>
              </w:rPr>
            </w:pPr>
            <w:r>
              <w:rPr>
                <w:sz w:val="12"/>
                <w:szCs w:val="12"/>
              </w:rPr>
              <w:t>1</w:t>
            </w:r>
          </w:p>
        </w:tc>
        <w:tc>
          <w:tcPr>
            <w:tcW w:w="850" w:type="dxa"/>
            <w:gridSpan w:val="3"/>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1,1</w:t>
            </w:r>
          </w:p>
        </w:tc>
        <w:tc>
          <w:tcPr>
            <w:cnfStyle w:val="000010000000" w:firstRow="0" w:lastRow="0" w:firstColumn="0" w:lastColumn="0" w:oddVBand="1" w:evenVBand="0" w:oddHBand="0" w:evenHBand="0" w:firstRowFirstColumn="0" w:firstRowLastColumn="0" w:lastRowFirstColumn="0" w:lastRowLastColumn="0"/>
            <w:tcW w:w="851" w:type="dxa"/>
            <w:gridSpan w:val="2"/>
            <w:vAlign w:val="center"/>
            <w:hideMark/>
          </w:tcPr>
          <w:p w:rsidR="00EA40DD" w:rsidRDefault="00EA40DD" w:rsidP="00EA40DD">
            <w:pPr>
              <w:spacing w:before="100" w:beforeAutospacing="1" w:after="100" w:afterAutospacing="1"/>
              <w:jc w:val="right"/>
              <w:rPr>
                <w:sz w:val="12"/>
                <w:szCs w:val="12"/>
              </w:rPr>
            </w:pPr>
            <w:r>
              <w:rPr>
                <w:sz w:val="12"/>
                <w:szCs w:val="12"/>
              </w:rPr>
              <w:t>1,1</w:t>
            </w:r>
          </w:p>
        </w:tc>
        <w:tc>
          <w:tcPr>
            <w:tcW w:w="850"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1,1</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EA40DD" w:rsidRDefault="00EA40DD" w:rsidP="00EA40DD">
            <w:pPr>
              <w:spacing w:before="100" w:beforeAutospacing="1" w:after="100" w:afterAutospacing="1"/>
              <w:jc w:val="right"/>
              <w:rPr>
                <w:sz w:val="12"/>
                <w:szCs w:val="12"/>
              </w:rPr>
            </w:pPr>
            <w:r>
              <w:rPr>
                <w:sz w:val="12"/>
                <w:szCs w:val="12"/>
              </w:rPr>
              <w:t>1,1</w:t>
            </w:r>
          </w:p>
        </w:tc>
        <w:tc>
          <w:tcPr>
            <w:tcW w:w="1134"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1,1</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hideMark/>
          </w:tcPr>
          <w:p w:rsidR="00EA40DD" w:rsidRPr="00753A92" w:rsidRDefault="00EA40DD" w:rsidP="00753A92">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lastRenderedPageBreak/>
              <w:t>Внутренняя норма доходности (IRR)</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EA40DD" w:rsidRDefault="00EA40DD" w:rsidP="00EA40DD">
            <w:pPr>
              <w:spacing w:before="100" w:beforeAutospacing="1" w:after="100" w:afterAutospacing="1"/>
              <w:jc w:val="right"/>
              <w:rPr>
                <w:sz w:val="12"/>
                <w:szCs w:val="12"/>
              </w:rPr>
            </w:pPr>
            <w:r>
              <w:rPr>
                <w:sz w:val="12"/>
                <w:szCs w:val="12"/>
              </w:rPr>
              <w:t>8,1</w:t>
            </w:r>
          </w:p>
        </w:tc>
        <w:tc>
          <w:tcPr>
            <w:tcW w:w="1276"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8,4</w:t>
            </w:r>
          </w:p>
        </w:tc>
        <w:tc>
          <w:tcPr>
            <w:cnfStyle w:val="000010000000" w:firstRow="0" w:lastRow="0" w:firstColumn="0" w:lastColumn="0" w:oddVBand="1" w:evenVBand="0" w:oddHBand="0" w:evenHBand="0" w:firstRowFirstColumn="0" w:firstRowLastColumn="0" w:lastRowFirstColumn="0" w:lastRowLastColumn="0"/>
            <w:tcW w:w="1134" w:type="dxa"/>
            <w:gridSpan w:val="3"/>
            <w:vAlign w:val="center"/>
            <w:hideMark/>
          </w:tcPr>
          <w:p w:rsidR="00EA40DD" w:rsidRDefault="00EA40DD" w:rsidP="00EA40DD">
            <w:pPr>
              <w:spacing w:before="100" w:beforeAutospacing="1" w:after="100" w:afterAutospacing="1"/>
              <w:jc w:val="right"/>
              <w:rPr>
                <w:sz w:val="12"/>
                <w:szCs w:val="12"/>
              </w:rPr>
            </w:pPr>
            <w:r>
              <w:rPr>
                <w:sz w:val="12"/>
                <w:szCs w:val="12"/>
              </w:rPr>
              <w:t>8,7</w:t>
            </w:r>
          </w:p>
        </w:tc>
        <w:tc>
          <w:tcPr>
            <w:tcW w:w="850" w:type="dxa"/>
            <w:gridSpan w:val="2"/>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8,9</w:t>
            </w:r>
          </w:p>
        </w:tc>
        <w:tc>
          <w:tcPr>
            <w:cnfStyle w:val="000010000000" w:firstRow="0" w:lastRow="0" w:firstColumn="0" w:lastColumn="0" w:oddVBand="1" w:evenVBand="0" w:oddHBand="0" w:evenHBand="0" w:firstRowFirstColumn="0" w:firstRowLastColumn="0" w:lastRowFirstColumn="0" w:lastRowLastColumn="0"/>
            <w:tcW w:w="851" w:type="dxa"/>
            <w:gridSpan w:val="2"/>
            <w:vAlign w:val="center"/>
            <w:hideMark/>
          </w:tcPr>
          <w:p w:rsidR="00EA40DD" w:rsidRDefault="00EA40DD" w:rsidP="00EA40DD">
            <w:pPr>
              <w:spacing w:before="100" w:beforeAutospacing="1" w:after="100" w:afterAutospacing="1"/>
              <w:jc w:val="right"/>
              <w:rPr>
                <w:sz w:val="12"/>
                <w:szCs w:val="12"/>
              </w:rPr>
            </w:pPr>
            <w:r>
              <w:rPr>
                <w:sz w:val="12"/>
                <w:szCs w:val="12"/>
              </w:rPr>
              <w:t>9,1</w:t>
            </w:r>
          </w:p>
        </w:tc>
        <w:tc>
          <w:tcPr>
            <w:tcW w:w="850" w:type="dxa"/>
            <w:gridSpan w:val="2"/>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9,3</w:t>
            </w:r>
          </w:p>
        </w:tc>
        <w:tc>
          <w:tcPr>
            <w:cnfStyle w:val="000010000000" w:firstRow="0" w:lastRow="0" w:firstColumn="0" w:lastColumn="0" w:oddVBand="1" w:evenVBand="0" w:oddHBand="0" w:evenHBand="0" w:firstRowFirstColumn="0" w:firstRowLastColumn="0" w:lastRowFirstColumn="0" w:lastRowLastColumn="0"/>
            <w:tcW w:w="851" w:type="dxa"/>
            <w:gridSpan w:val="3"/>
            <w:vAlign w:val="center"/>
            <w:hideMark/>
          </w:tcPr>
          <w:p w:rsidR="00EA40DD" w:rsidRDefault="00EA40DD" w:rsidP="00EA40DD">
            <w:pPr>
              <w:spacing w:before="100" w:beforeAutospacing="1" w:after="100" w:afterAutospacing="1"/>
              <w:jc w:val="right"/>
              <w:rPr>
                <w:sz w:val="12"/>
                <w:szCs w:val="12"/>
              </w:rPr>
            </w:pPr>
            <w:r>
              <w:rPr>
                <w:sz w:val="12"/>
                <w:szCs w:val="12"/>
              </w:rPr>
              <w:t>9,4</w:t>
            </w:r>
          </w:p>
        </w:tc>
        <w:tc>
          <w:tcPr>
            <w:tcW w:w="850" w:type="dxa"/>
            <w:gridSpan w:val="3"/>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9,5</w:t>
            </w:r>
          </w:p>
        </w:tc>
        <w:tc>
          <w:tcPr>
            <w:cnfStyle w:val="000010000000" w:firstRow="0" w:lastRow="0" w:firstColumn="0" w:lastColumn="0" w:oddVBand="1" w:evenVBand="0" w:oddHBand="0" w:evenHBand="0" w:firstRowFirstColumn="0" w:firstRowLastColumn="0" w:lastRowFirstColumn="0" w:lastRowLastColumn="0"/>
            <w:tcW w:w="851" w:type="dxa"/>
            <w:gridSpan w:val="2"/>
            <w:vAlign w:val="center"/>
            <w:hideMark/>
          </w:tcPr>
          <w:p w:rsidR="00EA40DD" w:rsidRDefault="00EA40DD" w:rsidP="00EA40DD">
            <w:pPr>
              <w:spacing w:before="100" w:beforeAutospacing="1" w:after="100" w:afterAutospacing="1"/>
              <w:jc w:val="right"/>
              <w:rPr>
                <w:sz w:val="12"/>
                <w:szCs w:val="12"/>
              </w:rPr>
            </w:pPr>
            <w:r>
              <w:rPr>
                <w:sz w:val="12"/>
                <w:szCs w:val="12"/>
              </w:rPr>
              <w:t>9,6</w:t>
            </w:r>
          </w:p>
        </w:tc>
        <w:tc>
          <w:tcPr>
            <w:tcW w:w="850"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9,7</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EA40DD" w:rsidRDefault="00EA40DD" w:rsidP="00EA40DD">
            <w:pPr>
              <w:spacing w:before="100" w:beforeAutospacing="1" w:after="100" w:afterAutospacing="1"/>
              <w:jc w:val="right"/>
              <w:rPr>
                <w:sz w:val="12"/>
                <w:szCs w:val="12"/>
              </w:rPr>
            </w:pPr>
            <w:r>
              <w:rPr>
                <w:sz w:val="12"/>
                <w:szCs w:val="12"/>
              </w:rPr>
              <w:t>9,8</w:t>
            </w:r>
          </w:p>
        </w:tc>
        <w:tc>
          <w:tcPr>
            <w:tcW w:w="1134"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9,9</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3794" w:type="dxa"/>
            <w:hideMark/>
          </w:tcPr>
          <w:p w:rsidR="00EA40DD" w:rsidRPr="00753A92" w:rsidRDefault="00EA40DD" w:rsidP="00753A92">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Доходность инвестиций (ROI)</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EA40DD" w:rsidRDefault="00EA40DD" w:rsidP="00EA40DD">
            <w:pPr>
              <w:spacing w:before="100" w:beforeAutospacing="1" w:after="100" w:afterAutospacing="1"/>
              <w:jc w:val="right"/>
              <w:rPr>
                <w:sz w:val="12"/>
                <w:szCs w:val="12"/>
              </w:rPr>
            </w:pPr>
            <w:r>
              <w:rPr>
                <w:sz w:val="12"/>
                <w:szCs w:val="12"/>
              </w:rPr>
              <w:t>7,6</w:t>
            </w:r>
          </w:p>
        </w:tc>
        <w:tc>
          <w:tcPr>
            <w:tcW w:w="1276"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10,5</w:t>
            </w:r>
          </w:p>
        </w:tc>
        <w:tc>
          <w:tcPr>
            <w:cnfStyle w:val="000010000000" w:firstRow="0" w:lastRow="0" w:firstColumn="0" w:lastColumn="0" w:oddVBand="1" w:evenVBand="0" w:oddHBand="0" w:evenHBand="0" w:firstRowFirstColumn="0" w:firstRowLastColumn="0" w:lastRowFirstColumn="0" w:lastRowLastColumn="0"/>
            <w:tcW w:w="1134" w:type="dxa"/>
            <w:gridSpan w:val="3"/>
            <w:vAlign w:val="center"/>
            <w:hideMark/>
          </w:tcPr>
          <w:p w:rsidR="00EA40DD" w:rsidRDefault="00EA40DD" w:rsidP="00EA40DD">
            <w:pPr>
              <w:spacing w:before="100" w:beforeAutospacing="1" w:after="100" w:afterAutospacing="1"/>
              <w:jc w:val="right"/>
              <w:rPr>
                <w:sz w:val="12"/>
                <w:szCs w:val="12"/>
              </w:rPr>
            </w:pPr>
            <w:r>
              <w:rPr>
                <w:sz w:val="12"/>
                <w:szCs w:val="12"/>
              </w:rPr>
              <w:t>12,9</w:t>
            </w:r>
          </w:p>
        </w:tc>
        <w:tc>
          <w:tcPr>
            <w:tcW w:w="850" w:type="dxa"/>
            <w:gridSpan w:val="2"/>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15,2</w:t>
            </w:r>
          </w:p>
        </w:tc>
        <w:tc>
          <w:tcPr>
            <w:cnfStyle w:val="000010000000" w:firstRow="0" w:lastRow="0" w:firstColumn="0" w:lastColumn="0" w:oddVBand="1" w:evenVBand="0" w:oddHBand="0" w:evenHBand="0" w:firstRowFirstColumn="0" w:firstRowLastColumn="0" w:lastRowFirstColumn="0" w:lastRowLastColumn="0"/>
            <w:tcW w:w="851" w:type="dxa"/>
            <w:gridSpan w:val="2"/>
            <w:vAlign w:val="center"/>
            <w:hideMark/>
          </w:tcPr>
          <w:p w:rsidR="00EA40DD" w:rsidRDefault="00EA40DD" w:rsidP="00EA40DD">
            <w:pPr>
              <w:spacing w:before="100" w:beforeAutospacing="1" w:after="100" w:afterAutospacing="1"/>
              <w:jc w:val="right"/>
              <w:rPr>
                <w:sz w:val="12"/>
                <w:szCs w:val="12"/>
              </w:rPr>
            </w:pPr>
            <w:r>
              <w:rPr>
                <w:sz w:val="12"/>
                <w:szCs w:val="12"/>
              </w:rPr>
              <w:t>17,5</w:t>
            </w:r>
          </w:p>
        </w:tc>
        <w:tc>
          <w:tcPr>
            <w:tcW w:w="850" w:type="dxa"/>
            <w:gridSpan w:val="2"/>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19,2</w:t>
            </w:r>
          </w:p>
        </w:tc>
        <w:tc>
          <w:tcPr>
            <w:cnfStyle w:val="000010000000" w:firstRow="0" w:lastRow="0" w:firstColumn="0" w:lastColumn="0" w:oddVBand="1" w:evenVBand="0" w:oddHBand="0" w:evenHBand="0" w:firstRowFirstColumn="0" w:firstRowLastColumn="0" w:lastRowFirstColumn="0" w:lastRowLastColumn="0"/>
            <w:tcW w:w="851" w:type="dxa"/>
            <w:gridSpan w:val="3"/>
            <w:vAlign w:val="center"/>
            <w:hideMark/>
          </w:tcPr>
          <w:p w:rsidR="00EA40DD" w:rsidRDefault="00EA40DD" w:rsidP="00EA40DD">
            <w:pPr>
              <w:spacing w:before="100" w:beforeAutospacing="1" w:after="100" w:afterAutospacing="1"/>
              <w:jc w:val="right"/>
              <w:rPr>
                <w:sz w:val="12"/>
                <w:szCs w:val="12"/>
              </w:rPr>
            </w:pPr>
            <w:r>
              <w:rPr>
                <w:sz w:val="12"/>
                <w:szCs w:val="12"/>
              </w:rPr>
              <w:t>20,9</w:t>
            </w:r>
          </w:p>
        </w:tc>
        <w:tc>
          <w:tcPr>
            <w:tcW w:w="850" w:type="dxa"/>
            <w:gridSpan w:val="3"/>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22,7</w:t>
            </w:r>
          </w:p>
        </w:tc>
        <w:tc>
          <w:tcPr>
            <w:cnfStyle w:val="000010000000" w:firstRow="0" w:lastRow="0" w:firstColumn="0" w:lastColumn="0" w:oddVBand="1" w:evenVBand="0" w:oddHBand="0" w:evenHBand="0" w:firstRowFirstColumn="0" w:firstRowLastColumn="0" w:lastRowFirstColumn="0" w:lastRowLastColumn="0"/>
            <w:tcW w:w="851" w:type="dxa"/>
            <w:gridSpan w:val="2"/>
            <w:vAlign w:val="center"/>
            <w:hideMark/>
          </w:tcPr>
          <w:p w:rsidR="00EA40DD" w:rsidRDefault="00EA40DD" w:rsidP="00EA40DD">
            <w:pPr>
              <w:spacing w:before="100" w:beforeAutospacing="1" w:after="100" w:afterAutospacing="1"/>
              <w:jc w:val="right"/>
              <w:rPr>
                <w:sz w:val="12"/>
                <w:szCs w:val="12"/>
              </w:rPr>
            </w:pPr>
            <w:r>
              <w:rPr>
                <w:sz w:val="12"/>
                <w:szCs w:val="12"/>
              </w:rPr>
              <w:t>24,1</w:t>
            </w:r>
          </w:p>
        </w:tc>
        <w:tc>
          <w:tcPr>
            <w:tcW w:w="850"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25,4</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EA40DD" w:rsidRDefault="00EA40DD" w:rsidP="00EA40DD">
            <w:pPr>
              <w:spacing w:before="100" w:beforeAutospacing="1" w:after="100" w:afterAutospacing="1"/>
              <w:jc w:val="right"/>
              <w:rPr>
                <w:sz w:val="12"/>
                <w:szCs w:val="12"/>
              </w:rPr>
            </w:pPr>
            <w:r>
              <w:rPr>
                <w:sz w:val="12"/>
                <w:szCs w:val="12"/>
              </w:rPr>
              <w:t>26,4</w:t>
            </w:r>
          </w:p>
        </w:tc>
        <w:tc>
          <w:tcPr>
            <w:tcW w:w="1134"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27,4</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hideMark/>
          </w:tcPr>
          <w:p w:rsidR="00EA40DD" w:rsidRPr="00753A92" w:rsidRDefault="00EA40DD" w:rsidP="00753A92">
            <w:pPr>
              <w:spacing w:before="100" w:beforeAutospacing="1" w:after="100" w:afterAutospacing="1"/>
              <w:rPr>
                <w:rFonts w:ascii="Times New Roman" w:hAnsi="Times New Roman" w:cs="Times New Roman"/>
                <w:sz w:val="12"/>
                <w:szCs w:val="12"/>
              </w:rPr>
            </w:pPr>
            <w:r w:rsidRPr="00753A92">
              <w:rPr>
                <w:rFonts w:ascii="Times New Roman" w:hAnsi="Times New Roman" w:cs="Times New Roman"/>
                <w:sz w:val="12"/>
                <w:szCs w:val="12"/>
              </w:rPr>
              <w:t>Средняя норма рентабельности (ARR)</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EA40DD" w:rsidRDefault="00EA40DD" w:rsidP="00EA40DD">
            <w:pPr>
              <w:spacing w:before="100" w:beforeAutospacing="1" w:after="100" w:afterAutospacing="1"/>
              <w:jc w:val="right"/>
              <w:rPr>
                <w:sz w:val="12"/>
                <w:szCs w:val="12"/>
              </w:rPr>
            </w:pPr>
            <w:r>
              <w:rPr>
                <w:sz w:val="12"/>
                <w:szCs w:val="12"/>
              </w:rPr>
              <w:t>45,9</w:t>
            </w:r>
          </w:p>
        </w:tc>
        <w:tc>
          <w:tcPr>
            <w:tcW w:w="1276"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50,6</w:t>
            </w:r>
          </w:p>
        </w:tc>
        <w:tc>
          <w:tcPr>
            <w:cnfStyle w:val="000010000000" w:firstRow="0" w:lastRow="0" w:firstColumn="0" w:lastColumn="0" w:oddVBand="1" w:evenVBand="0" w:oddHBand="0" w:evenHBand="0" w:firstRowFirstColumn="0" w:firstRowLastColumn="0" w:lastRowFirstColumn="0" w:lastRowLastColumn="0"/>
            <w:tcW w:w="1134" w:type="dxa"/>
            <w:gridSpan w:val="3"/>
            <w:vAlign w:val="center"/>
            <w:hideMark/>
          </w:tcPr>
          <w:p w:rsidR="00EA40DD" w:rsidRDefault="00EA40DD" w:rsidP="00EA40DD">
            <w:pPr>
              <w:spacing w:before="100" w:beforeAutospacing="1" w:after="100" w:afterAutospacing="1"/>
              <w:jc w:val="right"/>
              <w:rPr>
                <w:sz w:val="12"/>
                <w:szCs w:val="12"/>
              </w:rPr>
            </w:pPr>
            <w:r>
              <w:rPr>
                <w:sz w:val="12"/>
                <w:szCs w:val="12"/>
              </w:rPr>
              <w:t>55,6</w:t>
            </w:r>
          </w:p>
        </w:tc>
        <w:tc>
          <w:tcPr>
            <w:tcW w:w="850" w:type="dxa"/>
            <w:gridSpan w:val="2"/>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60,7</w:t>
            </w:r>
          </w:p>
        </w:tc>
        <w:tc>
          <w:tcPr>
            <w:cnfStyle w:val="000010000000" w:firstRow="0" w:lastRow="0" w:firstColumn="0" w:lastColumn="0" w:oddVBand="1" w:evenVBand="0" w:oddHBand="0" w:evenHBand="0" w:firstRowFirstColumn="0" w:firstRowLastColumn="0" w:lastRowFirstColumn="0" w:lastRowLastColumn="0"/>
            <w:tcW w:w="851" w:type="dxa"/>
            <w:gridSpan w:val="2"/>
            <w:vAlign w:val="center"/>
            <w:hideMark/>
          </w:tcPr>
          <w:p w:rsidR="00EA40DD" w:rsidRDefault="00EA40DD" w:rsidP="00EA40DD">
            <w:pPr>
              <w:spacing w:before="100" w:beforeAutospacing="1" w:after="100" w:afterAutospacing="1"/>
              <w:jc w:val="right"/>
              <w:rPr>
                <w:sz w:val="12"/>
                <w:szCs w:val="12"/>
              </w:rPr>
            </w:pPr>
            <w:r>
              <w:rPr>
                <w:sz w:val="12"/>
                <w:szCs w:val="12"/>
              </w:rPr>
              <w:t>66,1</w:t>
            </w:r>
          </w:p>
        </w:tc>
        <w:tc>
          <w:tcPr>
            <w:tcW w:w="850" w:type="dxa"/>
            <w:gridSpan w:val="2"/>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71,7</w:t>
            </w:r>
          </w:p>
        </w:tc>
        <w:tc>
          <w:tcPr>
            <w:cnfStyle w:val="000010000000" w:firstRow="0" w:lastRow="0" w:firstColumn="0" w:lastColumn="0" w:oddVBand="1" w:evenVBand="0" w:oddHBand="0" w:evenHBand="0" w:firstRowFirstColumn="0" w:firstRowLastColumn="0" w:lastRowFirstColumn="0" w:lastRowLastColumn="0"/>
            <w:tcW w:w="851" w:type="dxa"/>
            <w:gridSpan w:val="3"/>
            <w:vAlign w:val="center"/>
            <w:hideMark/>
          </w:tcPr>
          <w:p w:rsidR="00EA40DD" w:rsidRDefault="00EA40DD" w:rsidP="00EA40DD">
            <w:pPr>
              <w:spacing w:before="100" w:beforeAutospacing="1" w:after="100" w:afterAutospacing="1"/>
              <w:jc w:val="right"/>
              <w:rPr>
                <w:sz w:val="12"/>
                <w:szCs w:val="12"/>
              </w:rPr>
            </w:pPr>
            <w:r>
              <w:rPr>
                <w:sz w:val="12"/>
                <w:szCs w:val="12"/>
              </w:rPr>
              <w:t>77,5</w:t>
            </w:r>
          </w:p>
        </w:tc>
        <w:tc>
          <w:tcPr>
            <w:tcW w:w="850" w:type="dxa"/>
            <w:gridSpan w:val="3"/>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83,5</w:t>
            </w:r>
          </w:p>
        </w:tc>
        <w:tc>
          <w:tcPr>
            <w:cnfStyle w:val="000010000000" w:firstRow="0" w:lastRow="0" w:firstColumn="0" w:lastColumn="0" w:oddVBand="1" w:evenVBand="0" w:oddHBand="0" w:evenHBand="0" w:firstRowFirstColumn="0" w:firstRowLastColumn="0" w:lastRowFirstColumn="0" w:lastRowLastColumn="0"/>
            <w:tcW w:w="851" w:type="dxa"/>
            <w:gridSpan w:val="2"/>
            <w:vAlign w:val="center"/>
            <w:hideMark/>
          </w:tcPr>
          <w:p w:rsidR="00EA40DD" w:rsidRDefault="00EA40DD" w:rsidP="00EA40DD">
            <w:pPr>
              <w:spacing w:before="100" w:beforeAutospacing="1" w:after="100" w:afterAutospacing="1"/>
              <w:jc w:val="right"/>
              <w:rPr>
                <w:sz w:val="12"/>
                <w:szCs w:val="12"/>
              </w:rPr>
            </w:pPr>
            <w:r>
              <w:rPr>
                <w:sz w:val="12"/>
                <w:szCs w:val="12"/>
              </w:rPr>
              <w:t>89,8</w:t>
            </w:r>
          </w:p>
        </w:tc>
        <w:tc>
          <w:tcPr>
            <w:tcW w:w="850"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96,3</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EA40DD" w:rsidRDefault="00EA40DD" w:rsidP="00EA40DD">
            <w:pPr>
              <w:spacing w:before="100" w:beforeAutospacing="1" w:after="100" w:afterAutospacing="1"/>
              <w:jc w:val="right"/>
              <w:rPr>
                <w:sz w:val="12"/>
                <w:szCs w:val="12"/>
              </w:rPr>
            </w:pPr>
            <w:r>
              <w:rPr>
                <w:sz w:val="12"/>
                <w:szCs w:val="12"/>
              </w:rPr>
              <w:t>103</w:t>
            </w:r>
          </w:p>
        </w:tc>
        <w:tc>
          <w:tcPr>
            <w:tcW w:w="1134"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109,9</w:t>
            </w:r>
          </w:p>
        </w:tc>
      </w:tr>
      <w:tr w:rsidR="00EA40DD" w:rsidRPr="00753A92" w:rsidTr="00EA40DD">
        <w:tc>
          <w:tcPr>
            <w:cnfStyle w:val="001000000000" w:firstRow="0" w:lastRow="0" w:firstColumn="1" w:lastColumn="0" w:oddVBand="0" w:evenVBand="0" w:oddHBand="0" w:evenHBand="0" w:firstRowFirstColumn="0" w:firstRowLastColumn="0" w:lastRowFirstColumn="0" w:lastRowLastColumn="0"/>
            <w:tcW w:w="3794" w:type="dxa"/>
            <w:hideMark/>
          </w:tcPr>
          <w:p w:rsidR="00EA40DD" w:rsidRPr="00753A92" w:rsidRDefault="00EA40DD" w:rsidP="00753A92">
            <w:pPr>
              <w:spacing w:before="100" w:beforeAutospacing="1" w:after="100" w:afterAutospacing="1"/>
              <w:rPr>
                <w:rFonts w:ascii="Times New Roman" w:hAnsi="Times New Roman" w:cs="Times New Roman"/>
                <w:sz w:val="12"/>
                <w:szCs w:val="12"/>
                <w:lang w:val="ru-RU"/>
              </w:rPr>
            </w:pPr>
            <w:r w:rsidRPr="00753A92">
              <w:rPr>
                <w:rFonts w:ascii="Times New Roman" w:hAnsi="Times New Roman" w:cs="Times New Roman"/>
                <w:sz w:val="12"/>
                <w:szCs w:val="12"/>
                <w:lang w:val="ru-RU"/>
              </w:rPr>
              <w:t>Обобщенная точка безубыточности для всех видов продукции</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EA40DD" w:rsidRDefault="00EA40DD" w:rsidP="00EA40DD">
            <w:pPr>
              <w:spacing w:before="100" w:beforeAutospacing="1" w:after="100" w:afterAutospacing="1"/>
              <w:jc w:val="right"/>
              <w:rPr>
                <w:sz w:val="12"/>
                <w:szCs w:val="12"/>
              </w:rPr>
            </w:pPr>
            <w:r>
              <w:rPr>
                <w:sz w:val="12"/>
                <w:szCs w:val="12"/>
              </w:rPr>
              <w:t>38 508,3</w:t>
            </w:r>
          </w:p>
        </w:tc>
        <w:tc>
          <w:tcPr>
            <w:tcW w:w="1276"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38 508,3</w:t>
            </w:r>
          </w:p>
        </w:tc>
        <w:tc>
          <w:tcPr>
            <w:cnfStyle w:val="000010000000" w:firstRow="0" w:lastRow="0" w:firstColumn="0" w:lastColumn="0" w:oddVBand="1" w:evenVBand="0" w:oddHBand="0" w:evenHBand="0" w:firstRowFirstColumn="0" w:firstRowLastColumn="0" w:lastRowFirstColumn="0" w:lastRowLastColumn="0"/>
            <w:tcW w:w="1134" w:type="dxa"/>
            <w:gridSpan w:val="3"/>
            <w:vAlign w:val="center"/>
            <w:hideMark/>
          </w:tcPr>
          <w:p w:rsidR="00EA40DD" w:rsidRDefault="00EA40DD" w:rsidP="00EA40DD">
            <w:pPr>
              <w:spacing w:before="100" w:beforeAutospacing="1" w:after="100" w:afterAutospacing="1"/>
              <w:jc w:val="right"/>
              <w:rPr>
                <w:sz w:val="12"/>
                <w:szCs w:val="12"/>
              </w:rPr>
            </w:pPr>
            <w:r>
              <w:rPr>
                <w:sz w:val="12"/>
                <w:szCs w:val="12"/>
              </w:rPr>
              <w:t>38 508,3</w:t>
            </w:r>
          </w:p>
        </w:tc>
        <w:tc>
          <w:tcPr>
            <w:tcW w:w="850" w:type="dxa"/>
            <w:gridSpan w:val="2"/>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38 508,3</w:t>
            </w:r>
          </w:p>
        </w:tc>
        <w:tc>
          <w:tcPr>
            <w:cnfStyle w:val="000010000000" w:firstRow="0" w:lastRow="0" w:firstColumn="0" w:lastColumn="0" w:oddVBand="1" w:evenVBand="0" w:oddHBand="0" w:evenHBand="0" w:firstRowFirstColumn="0" w:firstRowLastColumn="0" w:lastRowFirstColumn="0" w:lastRowLastColumn="0"/>
            <w:tcW w:w="851" w:type="dxa"/>
            <w:gridSpan w:val="2"/>
            <w:vAlign w:val="center"/>
            <w:hideMark/>
          </w:tcPr>
          <w:p w:rsidR="00EA40DD" w:rsidRDefault="00EA40DD" w:rsidP="00EA40DD">
            <w:pPr>
              <w:spacing w:before="100" w:beforeAutospacing="1" w:after="100" w:afterAutospacing="1"/>
              <w:jc w:val="right"/>
              <w:rPr>
                <w:sz w:val="12"/>
                <w:szCs w:val="12"/>
              </w:rPr>
            </w:pPr>
            <w:r>
              <w:rPr>
                <w:sz w:val="12"/>
                <w:szCs w:val="12"/>
              </w:rPr>
              <w:t>38 508,3</w:t>
            </w:r>
          </w:p>
        </w:tc>
        <w:tc>
          <w:tcPr>
            <w:tcW w:w="850" w:type="dxa"/>
            <w:gridSpan w:val="2"/>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38 508,3</w:t>
            </w:r>
          </w:p>
        </w:tc>
        <w:tc>
          <w:tcPr>
            <w:cnfStyle w:val="000010000000" w:firstRow="0" w:lastRow="0" w:firstColumn="0" w:lastColumn="0" w:oddVBand="1" w:evenVBand="0" w:oddHBand="0" w:evenHBand="0" w:firstRowFirstColumn="0" w:firstRowLastColumn="0" w:lastRowFirstColumn="0" w:lastRowLastColumn="0"/>
            <w:tcW w:w="851" w:type="dxa"/>
            <w:gridSpan w:val="3"/>
            <w:vAlign w:val="center"/>
            <w:hideMark/>
          </w:tcPr>
          <w:p w:rsidR="00EA40DD" w:rsidRDefault="00EA40DD" w:rsidP="00EA40DD">
            <w:pPr>
              <w:spacing w:before="100" w:beforeAutospacing="1" w:after="100" w:afterAutospacing="1"/>
              <w:jc w:val="right"/>
              <w:rPr>
                <w:sz w:val="12"/>
                <w:szCs w:val="12"/>
              </w:rPr>
            </w:pPr>
            <w:r>
              <w:rPr>
                <w:sz w:val="12"/>
                <w:szCs w:val="12"/>
              </w:rPr>
              <w:t>38 508,3</w:t>
            </w:r>
          </w:p>
        </w:tc>
        <w:tc>
          <w:tcPr>
            <w:tcW w:w="850" w:type="dxa"/>
            <w:gridSpan w:val="3"/>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38 508,3</w:t>
            </w:r>
          </w:p>
        </w:tc>
        <w:tc>
          <w:tcPr>
            <w:cnfStyle w:val="000010000000" w:firstRow="0" w:lastRow="0" w:firstColumn="0" w:lastColumn="0" w:oddVBand="1" w:evenVBand="0" w:oddHBand="0" w:evenHBand="0" w:firstRowFirstColumn="0" w:firstRowLastColumn="0" w:lastRowFirstColumn="0" w:lastRowLastColumn="0"/>
            <w:tcW w:w="851" w:type="dxa"/>
            <w:gridSpan w:val="2"/>
            <w:vAlign w:val="center"/>
            <w:hideMark/>
          </w:tcPr>
          <w:p w:rsidR="00EA40DD" w:rsidRDefault="00EA40DD" w:rsidP="00EA40DD">
            <w:pPr>
              <w:spacing w:before="100" w:beforeAutospacing="1" w:after="100" w:afterAutospacing="1"/>
              <w:jc w:val="right"/>
              <w:rPr>
                <w:sz w:val="12"/>
                <w:szCs w:val="12"/>
              </w:rPr>
            </w:pPr>
            <w:r>
              <w:rPr>
                <w:sz w:val="12"/>
                <w:szCs w:val="12"/>
              </w:rPr>
              <w:t>38 508,3</w:t>
            </w:r>
          </w:p>
        </w:tc>
        <w:tc>
          <w:tcPr>
            <w:tcW w:w="850"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38 508,3</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EA40DD" w:rsidRDefault="00EA40DD" w:rsidP="00EA40DD">
            <w:pPr>
              <w:spacing w:before="100" w:beforeAutospacing="1" w:after="100" w:afterAutospacing="1"/>
              <w:jc w:val="right"/>
              <w:rPr>
                <w:sz w:val="12"/>
                <w:szCs w:val="12"/>
              </w:rPr>
            </w:pPr>
            <w:r>
              <w:rPr>
                <w:sz w:val="12"/>
                <w:szCs w:val="12"/>
              </w:rPr>
              <w:t>38 508,3</w:t>
            </w:r>
          </w:p>
        </w:tc>
        <w:tc>
          <w:tcPr>
            <w:tcW w:w="1134" w:type="dxa"/>
            <w:vAlign w:val="center"/>
            <w:hideMark/>
          </w:tcPr>
          <w:p w:rsid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2"/>
                <w:szCs w:val="12"/>
              </w:rPr>
            </w:pPr>
            <w:r>
              <w:rPr>
                <w:sz w:val="12"/>
                <w:szCs w:val="12"/>
              </w:rPr>
              <w:t>38 508,3</w:t>
            </w:r>
          </w:p>
        </w:tc>
      </w:tr>
      <w:tr w:rsidR="00EA40DD" w:rsidRPr="00753A92"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hideMark/>
          </w:tcPr>
          <w:p w:rsidR="00EA40DD" w:rsidRPr="00753A92" w:rsidRDefault="00EA40DD" w:rsidP="00753A92">
            <w:pPr>
              <w:spacing w:before="100" w:beforeAutospacing="1" w:after="100" w:afterAutospacing="1"/>
              <w:rPr>
                <w:rFonts w:ascii="Times New Roman" w:hAnsi="Times New Roman" w:cs="Times New Roman"/>
                <w:sz w:val="12"/>
                <w:szCs w:val="12"/>
                <w:lang w:val="ru-RU"/>
              </w:rPr>
            </w:pPr>
            <w:r w:rsidRPr="00753A92">
              <w:rPr>
                <w:rFonts w:ascii="Times New Roman" w:hAnsi="Times New Roman" w:cs="Times New Roman"/>
                <w:sz w:val="12"/>
                <w:szCs w:val="12"/>
                <w:lang w:val="ru-RU"/>
              </w:rPr>
              <w:t>Объем продаж, соответствующий точке безубыточности, %</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EA40DD" w:rsidRDefault="00EA40DD" w:rsidP="00EA40DD">
            <w:pPr>
              <w:spacing w:before="100" w:beforeAutospacing="1" w:after="100" w:afterAutospacing="1"/>
              <w:jc w:val="right"/>
              <w:rPr>
                <w:sz w:val="12"/>
                <w:szCs w:val="12"/>
              </w:rPr>
            </w:pPr>
            <w:r>
              <w:rPr>
                <w:sz w:val="12"/>
                <w:szCs w:val="12"/>
              </w:rPr>
              <w:t>13,4</w:t>
            </w:r>
          </w:p>
        </w:tc>
        <w:tc>
          <w:tcPr>
            <w:tcW w:w="1276"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13,4</w:t>
            </w:r>
          </w:p>
        </w:tc>
        <w:tc>
          <w:tcPr>
            <w:cnfStyle w:val="000010000000" w:firstRow="0" w:lastRow="0" w:firstColumn="0" w:lastColumn="0" w:oddVBand="1" w:evenVBand="0" w:oddHBand="0" w:evenHBand="0" w:firstRowFirstColumn="0" w:firstRowLastColumn="0" w:lastRowFirstColumn="0" w:lastRowLastColumn="0"/>
            <w:tcW w:w="1134" w:type="dxa"/>
            <w:gridSpan w:val="3"/>
            <w:vAlign w:val="center"/>
            <w:hideMark/>
          </w:tcPr>
          <w:p w:rsidR="00EA40DD" w:rsidRDefault="00EA40DD" w:rsidP="00EA40DD">
            <w:pPr>
              <w:spacing w:before="100" w:beforeAutospacing="1" w:after="100" w:afterAutospacing="1"/>
              <w:jc w:val="right"/>
              <w:rPr>
                <w:sz w:val="12"/>
                <w:szCs w:val="12"/>
              </w:rPr>
            </w:pPr>
            <w:r>
              <w:rPr>
                <w:sz w:val="12"/>
                <w:szCs w:val="12"/>
              </w:rPr>
              <w:t>13,4</w:t>
            </w:r>
          </w:p>
        </w:tc>
        <w:tc>
          <w:tcPr>
            <w:tcW w:w="850" w:type="dxa"/>
            <w:gridSpan w:val="2"/>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13,4</w:t>
            </w:r>
          </w:p>
        </w:tc>
        <w:tc>
          <w:tcPr>
            <w:cnfStyle w:val="000010000000" w:firstRow="0" w:lastRow="0" w:firstColumn="0" w:lastColumn="0" w:oddVBand="1" w:evenVBand="0" w:oddHBand="0" w:evenHBand="0" w:firstRowFirstColumn="0" w:firstRowLastColumn="0" w:lastRowFirstColumn="0" w:lastRowLastColumn="0"/>
            <w:tcW w:w="851" w:type="dxa"/>
            <w:gridSpan w:val="2"/>
            <w:vAlign w:val="center"/>
            <w:hideMark/>
          </w:tcPr>
          <w:p w:rsidR="00EA40DD" w:rsidRDefault="00EA40DD" w:rsidP="00EA40DD">
            <w:pPr>
              <w:spacing w:before="100" w:beforeAutospacing="1" w:after="100" w:afterAutospacing="1"/>
              <w:jc w:val="right"/>
              <w:rPr>
                <w:sz w:val="12"/>
                <w:szCs w:val="12"/>
              </w:rPr>
            </w:pPr>
            <w:r>
              <w:rPr>
                <w:sz w:val="12"/>
                <w:szCs w:val="12"/>
              </w:rPr>
              <w:t>13,4</w:t>
            </w:r>
          </w:p>
        </w:tc>
        <w:tc>
          <w:tcPr>
            <w:tcW w:w="850" w:type="dxa"/>
            <w:gridSpan w:val="2"/>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13,4</w:t>
            </w:r>
          </w:p>
        </w:tc>
        <w:tc>
          <w:tcPr>
            <w:cnfStyle w:val="000010000000" w:firstRow="0" w:lastRow="0" w:firstColumn="0" w:lastColumn="0" w:oddVBand="1" w:evenVBand="0" w:oddHBand="0" w:evenHBand="0" w:firstRowFirstColumn="0" w:firstRowLastColumn="0" w:lastRowFirstColumn="0" w:lastRowLastColumn="0"/>
            <w:tcW w:w="851" w:type="dxa"/>
            <w:gridSpan w:val="3"/>
            <w:vAlign w:val="center"/>
            <w:hideMark/>
          </w:tcPr>
          <w:p w:rsidR="00EA40DD" w:rsidRDefault="00EA40DD" w:rsidP="00EA40DD">
            <w:pPr>
              <w:spacing w:before="100" w:beforeAutospacing="1" w:after="100" w:afterAutospacing="1"/>
              <w:jc w:val="right"/>
              <w:rPr>
                <w:sz w:val="12"/>
                <w:szCs w:val="12"/>
              </w:rPr>
            </w:pPr>
            <w:r>
              <w:rPr>
                <w:sz w:val="12"/>
                <w:szCs w:val="12"/>
              </w:rPr>
              <w:t>13,4</w:t>
            </w:r>
          </w:p>
        </w:tc>
        <w:tc>
          <w:tcPr>
            <w:tcW w:w="850" w:type="dxa"/>
            <w:gridSpan w:val="3"/>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13,4</w:t>
            </w:r>
          </w:p>
        </w:tc>
        <w:tc>
          <w:tcPr>
            <w:cnfStyle w:val="000010000000" w:firstRow="0" w:lastRow="0" w:firstColumn="0" w:lastColumn="0" w:oddVBand="1" w:evenVBand="0" w:oddHBand="0" w:evenHBand="0" w:firstRowFirstColumn="0" w:firstRowLastColumn="0" w:lastRowFirstColumn="0" w:lastRowLastColumn="0"/>
            <w:tcW w:w="851" w:type="dxa"/>
            <w:gridSpan w:val="2"/>
            <w:vAlign w:val="center"/>
            <w:hideMark/>
          </w:tcPr>
          <w:p w:rsidR="00EA40DD" w:rsidRDefault="00EA40DD" w:rsidP="00EA40DD">
            <w:pPr>
              <w:spacing w:before="100" w:beforeAutospacing="1" w:after="100" w:afterAutospacing="1"/>
              <w:jc w:val="right"/>
              <w:rPr>
                <w:sz w:val="12"/>
                <w:szCs w:val="12"/>
              </w:rPr>
            </w:pPr>
            <w:r>
              <w:rPr>
                <w:sz w:val="12"/>
                <w:szCs w:val="12"/>
              </w:rPr>
              <w:t>13,4</w:t>
            </w:r>
          </w:p>
        </w:tc>
        <w:tc>
          <w:tcPr>
            <w:tcW w:w="850"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13,4</w:t>
            </w:r>
          </w:p>
        </w:tc>
        <w:tc>
          <w:tcPr>
            <w:cnfStyle w:val="000010000000" w:firstRow="0" w:lastRow="0" w:firstColumn="0" w:lastColumn="0" w:oddVBand="1" w:evenVBand="0" w:oddHBand="0" w:evenHBand="0" w:firstRowFirstColumn="0" w:firstRowLastColumn="0" w:lastRowFirstColumn="0" w:lastRowLastColumn="0"/>
            <w:tcW w:w="851" w:type="dxa"/>
            <w:vAlign w:val="center"/>
            <w:hideMark/>
          </w:tcPr>
          <w:p w:rsidR="00EA40DD" w:rsidRDefault="00EA40DD" w:rsidP="00EA40DD">
            <w:pPr>
              <w:spacing w:before="100" w:beforeAutospacing="1" w:after="100" w:afterAutospacing="1"/>
              <w:jc w:val="right"/>
              <w:rPr>
                <w:sz w:val="12"/>
                <w:szCs w:val="12"/>
              </w:rPr>
            </w:pPr>
            <w:r>
              <w:rPr>
                <w:sz w:val="12"/>
                <w:szCs w:val="12"/>
              </w:rPr>
              <w:t>13,4</w:t>
            </w:r>
          </w:p>
        </w:tc>
        <w:tc>
          <w:tcPr>
            <w:tcW w:w="1134" w:type="dxa"/>
            <w:vAlign w:val="center"/>
            <w:hideMark/>
          </w:tcPr>
          <w:p w:rsid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2"/>
                <w:szCs w:val="12"/>
              </w:rPr>
            </w:pPr>
            <w:r>
              <w:rPr>
                <w:sz w:val="12"/>
                <w:szCs w:val="12"/>
              </w:rPr>
              <w:t>13,4</w:t>
            </w:r>
          </w:p>
        </w:tc>
      </w:tr>
    </w:tbl>
    <w:p w:rsidR="00805D9B" w:rsidRPr="0020568A" w:rsidRDefault="00805D9B" w:rsidP="0020568A">
      <w:pPr>
        <w:rPr>
          <w:rFonts w:ascii="Times New Roman" w:eastAsia="Times New Roman" w:hAnsi="Times New Roman" w:cs="Times New Roman"/>
          <w:sz w:val="28"/>
          <w:szCs w:val="28"/>
        </w:rPr>
        <w:sectPr w:rsidR="00805D9B" w:rsidRPr="0020568A" w:rsidSect="00D960AF">
          <w:pgSz w:w="16838" w:h="11906" w:orient="landscape"/>
          <w:pgMar w:top="1701" w:right="962" w:bottom="1134" w:left="1134" w:header="709" w:footer="709" w:gutter="0"/>
          <w:cols w:space="708"/>
          <w:titlePg/>
          <w:docGrid w:linePitch="360"/>
        </w:sectPr>
      </w:pPr>
    </w:p>
    <w:p w:rsidR="009E4947" w:rsidRPr="009E4947" w:rsidRDefault="009E4947" w:rsidP="00397478">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83" w:name="_Toc458790268"/>
      <w:r w:rsidRPr="009E4947">
        <w:rPr>
          <w:rFonts w:asciiTheme="majorHAnsi" w:eastAsia="Times New Roman" w:hAnsiTheme="majorHAnsi" w:cs="Times New Roman"/>
          <w:b/>
          <w:bCs/>
          <w:color w:val="548DD4" w:themeColor="text2" w:themeTint="99"/>
          <w:sz w:val="26"/>
          <w:szCs w:val="26"/>
        </w:rPr>
        <w:lastRenderedPageBreak/>
        <w:t>7.</w:t>
      </w:r>
      <w:r>
        <w:rPr>
          <w:rFonts w:asciiTheme="majorHAnsi" w:eastAsia="Times New Roman" w:hAnsiTheme="majorHAnsi" w:cs="Times New Roman"/>
          <w:b/>
          <w:bCs/>
          <w:color w:val="548DD4" w:themeColor="text2" w:themeTint="99"/>
          <w:sz w:val="26"/>
          <w:szCs w:val="26"/>
        </w:rPr>
        <w:t>2</w:t>
      </w:r>
      <w:r w:rsidRPr="009E4947">
        <w:rPr>
          <w:rFonts w:asciiTheme="majorHAnsi" w:eastAsia="Times New Roman" w:hAnsiTheme="majorHAnsi" w:cs="Times New Roman"/>
          <w:b/>
          <w:bCs/>
          <w:color w:val="548DD4" w:themeColor="text2" w:themeTint="99"/>
          <w:sz w:val="26"/>
          <w:szCs w:val="26"/>
        </w:rPr>
        <w:t>. Основные принятые допущения для построения финансовой модели.</w:t>
      </w:r>
      <w:bookmarkEnd w:id="83"/>
    </w:p>
    <w:p w:rsidR="009E4947" w:rsidRPr="009E4947" w:rsidRDefault="009E4947" w:rsidP="009E4947">
      <w:pPr>
        <w:spacing w:before="100" w:beforeAutospacing="1" w:after="100" w:afterAutospacing="1"/>
        <w:jc w:val="both"/>
        <w:rPr>
          <w:rFonts w:ascii="Times New Roman" w:eastAsia="Times New Roman" w:hAnsi="Times New Roman" w:cs="Times New Roman"/>
          <w:sz w:val="28"/>
          <w:szCs w:val="28"/>
          <w:lang w:eastAsia="en-US"/>
        </w:rPr>
      </w:pPr>
      <w:r w:rsidRPr="009E4947">
        <w:rPr>
          <w:rFonts w:ascii="Times New Roman" w:eastAsia="Times New Roman" w:hAnsi="Times New Roman" w:cs="Times New Roman"/>
          <w:sz w:val="28"/>
          <w:szCs w:val="28"/>
          <w:lang w:eastAsia="en-US"/>
        </w:rPr>
        <w:t xml:space="preserve">При построении финансовой модели проекта были приняты следующие условия и допущения: </w:t>
      </w:r>
    </w:p>
    <w:p w:rsidR="009E4947" w:rsidRPr="009E4947" w:rsidRDefault="009E4947" w:rsidP="00AF248D">
      <w:pPr>
        <w:numPr>
          <w:ilvl w:val="0"/>
          <w:numId w:val="28"/>
        </w:numPr>
        <w:spacing w:before="100" w:beforeAutospacing="1" w:after="100" w:afterAutospacing="1"/>
        <w:jc w:val="both"/>
        <w:rPr>
          <w:rFonts w:ascii="Times New Roman" w:eastAsia="Times New Roman" w:hAnsi="Times New Roman" w:cs="Times New Roman"/>
          <w:sz w:val="28"/>
          <w:szCs w:val="28"/>
          <w:lang w:eastAsia="en-US"/>
        </w:rPr>
      </w:pPr>
      <w:r w:rsidRPr="009E4947">
        <w:rPr>
          <w:rFonts w:ascii="Times New Roman" w:eastAsia="Times New Roman" w:hAnsi="Times New Roman" w:cs="Times New Roman"/>
          <w:sz w:val="28"/>
          <w:szCs w:val="28"/>
          <w:lang w:eastAsia="en-US"/>
        </w:rPr>
        <w:t>Расчет проекта был проведен в рублях (тыс.);</w:t>
      </w:r>
    </w:p>
    <w:p w:rsidR="009E4947" w:rsidRPr="009E4947" w:rsidRDefault="009E4947" w:rsidP="00AF248D">
      <w:pPr>
        <w:numPr>
          <w:ilvl w:val="0"/>
          <w:numId w:val="28"/>
        </w:numPr>
        <w:spacing w:before="100" w:beforeAutospacing="1" w:after="100" w:afterAutospacing="1"/>
        <w:jc w:val="both"/>
        <w:rPr>
          <w:rFonts w:ascii="Times New Roman" w:eastAsia="Times New Roman" w:hAnsi="Times New Roman" w:cs="Times New Roman"/>
          <w:sz w:val="28"/>
          <w:szCs w:val="28"/>
          <w:lang w:eastAsia="en-US"/>
        </w:rPr>
      </w:pPr>
      <w:r w:rsidRPr="009E4947">
        <w:rPr>
          <w:rFonts w:ascii="Times New Roman" w:eastAsia="Times New Roman" w:hAnsi="Times New Roman" w:cs="Times New Roman"/>
          <w:sz w:val="28"/>
          <w:szCs w:val="28"/>
          <w:lang w:eastAsia="en-US"/>
        </w:rPr>
        <w:t>Расчет произведен в постоянных ценах;</w:t>
      </w:r>
    </w:p>
    <w:p w:rsidR="009E4947" w:rsidRPr="009E4947" w:rsidRDefault="009E4947" w:rsidP="009E4947">
      <w:pPr>
        <w:spacing w:before="100" w:beforeAutospacing="1" w:after="100" w:afterAutospacing="1"/>
        <w:jc w:val="both"/>
        <w:rPr>
          <w:rFonts w:ascii="Times New Roman" w:hAnsi="Times New Roman" w:cs="Times New Roman"/>
          <w:sz w:val="28"/>
          <w:szCs w:val="28"/>
        </w:rPr>
      </w:pPr>
      <w:r w:rsidRPr="009E4947">
        <w:rPr>
          <w:rFonts w:ascii="Times New Roman" w:hAnsi="Times New Roman" w:cs="Times New Roman"/>
          <w:sz w:val="28"/>
          <w:szCs w:val="28"/>
        </w:rPr>
        <w:t>Рассчитываемая ставка дисконтирования учитывает темп инфляции, ставку рефинансирования РФ и поправки, учитывающие степень отраслевого и специфичного риска данного проекта.</w:t>
      </w:r>
    </w:p>
    <w:p w:rsidR="00423451" w:rsidRDefault="007D7ECB" w:rsidP="00423451">
      <w:pPr>
        <w:pStyle w:val="a3"/>
        <w:keepNext/>
      </w:pPr>
      <w:r w:rsidRPr="009E4947">
        <w:rPr>
          <w:rFonts w:ascii="Times New Roman" w:hAnsi="Times New Roman"/>
        </w:rPr>
        <w:t>Таблица</w:t>
      </w:r>
      <w:r>
        <w:t xml:space="preserve"> </w:t>
      </w:r>
      <w:fldSimple w:instr=" SEQ Table \* ARABIC ">
        <w:r w:rsidR="00E97F3B">
          <w:rPr>
            <w:noProof/>
          </w:rPr>
          <w:t>28</w:t>
        </w:r>
      </w:fldSimple>
      <w:r w:rsidR="000937A2">
        <w:t xml:space="preserve"> </w:t>
      </w:r>
      <w:r w:rsidRPr="009E4947">
        <w:rPr>
          <w:rFonts w:ascii="Times New Roman" w:hAnsi="Times New Roman"/>
        </w:rPr>
        <w:t>- Условия и допущения, принятые для расчета</w:t>
      </w:r>
    </w:p>
    <w:tbl>
      <w:tblPr>
        <w:tblStyle w:val="-13"/>
        <w:tblW w:w="5000" w:type="pct"/>
        <w:tblBorders>
          <w:insideH w:val="single" w:sz="8" w:space="0" w:color="4F81BD" w:themeColor="accent1"/>
          <w:insideV w:val="single" w:sz="8" w:space="0" w:color="4F81BD" w:themeColor="accent1"/>
        </w:tblBorders>
        <w:tblLook w:val="04A0" w:firstRow="1" w:lastRow="0" w:firstColumn="1" w:lastColumn="0" w:noHBand="0" w:noVBand="1"/>
      </w:tblPr>
      <w:tblGrid>
        <w:gridCol w:w="6128"/>
        <w:gridCol w:w="3160"/>
      </w:tblGrid>
      <w:tr w:rsidR="009E4947" w:rsidRPr="009E4947" w:rsidTr="007D7ECB">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299" w:type="pct"/>
            <w:noWrap/>
            <w:hideMark/>
          </w:tcPr>
          <w:p w:rsidR="009E4947" w:rsidRPr="009E4947" w:rsidRDefault="009E4947" w:rsidP="009E4947">
            <w:pPr>
              <w:spacing w:before="100" w:beforeAutospacing="1" w:after="100" w:afterAutospacing="1"/>
              <w:jc w:val="center"/>
              <w:rPr>
                <w:rFonts w:ascii="Times New Roman" w:eastAsia="Times New Roman" w:hAnsi="Times New Roman"/>
                <w:sz w:val="20"/>
                <w:szCs w:val="20"/>
              </w:rPr>
            </w:pPr>
            <w:r w:rsidRPr="009E4947">
              <w:rPr>
                <w:rFonts w:ascii="Times New Roman" w:eastAsia="Times New Roman" w:hAnsi="Times New Roman"/>
                <w:sz w:val="20"/>
                <w:szCs w:val="20"/>
              </w:rPr>
              <w:t>Показатель</w:t>
            </w:r>
          </w:p>
        </w:tc>
        <w:tc>
          <w:tcPr>
            <w:tcW w:w="1701" w:type="pct"/>
            <w:noWrap/>
            <w:hideMark/>
          </w:tcPr>
          <w:p w:rsidR="009E4947" w:rsidRPr="009E4947" w:rsidRDefault="009E4947" w:rsidP="009E4947">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9E4947">
              <w:rPr>
                <w:rFonts w:ascii="Times New Roman" w:eastAsia="Times New Roman" w:hAnsi="Times New Roman"/>
                <w:sz w:val="20"/>
                <w:szCs w:val="20"/>
              </w:rPr>
              <w:t>Значение</w:t>
            </w:r>
          </w:p>
        </w:tc>
      </w:tr>
      <w:tr w:rsidR="009E4947" w:rsidRPr="009E4947" w:rsidTr="007D7ECB">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299" w:type="pct"/>
            <w:noWrap/>
            <w:hideMark/>
          </w:tcPr>
          <w:p w:rsidR="009E4947" w:rsidRPr="009E4947" w:rsidRDefault="009E4947" w:rsidP="009E4947">
            <w:pPr>
              <w:spacing w:before="100" w:beforeAutospacing="1" w:after="100" w:afterAutospacing="1"/>
              <w:jc w:val="both"/>
              <w:rPr>
                <w:rFonts w:ascii="Times New Roman" w:eastAsia="Times New Roman" w:hAnsi="Times New Roman"/>
                <w:sz w:val="20"/>
                <w:szCs w:val="20"/>
                <w:lang w:val="en-US" w:bidi="en-US"/>
              </w:rPr>
            </w:pPr>
            <w:r w:rsidRPr="009E4947">
              <w:rPr>
                <w:rFonts w:ascii="Times New Roman" w:eastAsia="Times New Roman" w:hAnsi="Times New Roman"/>
                <w:sz w:val="20"/>
                <w:szCs w:val="20"/>
              </w:rPr>
              <w:t>Инфляция</w:t>
            </w:r>
          </w:p>
        </w:tc>
        <w:tc>
          <w:tcPr>
            <w:tcW w:w="1701" w:type="pct"/>
            <w:noWrap/>
            <w:hideMark/>
          </w:tcPr>
          <w:p w:rsidR="009E4947" w:rsidRPr="009E4947" w:rsidRDefault="009E4947" w:rsidP="009E494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9E4947">
              <w:rPr>
                <w:rFonts w:ascii="Times New Roman" w:eastAsia="Times New Roman" w:hAnsi="Times New Roman"/>
                <w:sz w:val="20"/>
                <w:szCs w:val="20"/>
              </w:rPr>
              <w:t>8,00%</w:t>
            </w:r>
          </w:p>
        </w:tc>
      </w:tr>
      <w:tr w:rsidR="009E4947" w:rsidRPr="009E4947" w:rsidTr="007D7ECB">
        <w:trPr>
          <w:trHeight w:val="165"/>
        </w:trPr>
        <w:tc>
          <w:tcPr>
            <w:cnfStyle w:val="001000000000" w:firstRow="0" w:lastRow="0" w:firstColumn="1" w:lastColumn="0" w:oddVBand="0" w:evenVBand="0" w:oddHBand="0" w:evenHBand="0" w:firstRowFirstColumn="0" w:firstRowLastColumn="0" w:lastRowFirstColumn="0" w:lastRowLastColumn="0"/>
            <w:tcW w:w="3299" w:type="pct"/>
            <w:noWrap/>
            <w:hideMark/>
          </w:tcPr>
          <w:p w:rsidR="009E4947" w:rsidRPr="009E4947" w:rsidRDefault="009E4947" w:rsidP="009E4947">
            <w:pPr>
              <w:spacing w:before="100" w:beforeAutospacing="1" w:after="100" w:afterAutospacing="1"/>
              <w:jc w:val="both"/>
              <w:rPr>
                <w:rFonts w:ascii="Times New Roman" w:eastAsia="Times New Roman" w:hAnsi="Times New Roman"/>
                <w:sz w:val="20"/>
                <w:szCs w:val="20"/>
                <w:lang w:val="en-US" w:bidi="en-US"/>
              </w:rPr>
            </w:pPr>
            <w:r w:rsidRPr="009E4947">
              <w:rPr>
                <w:rFonts w:ascii="Times New Roman" w:eastAsia="Times New Roman" w:hAnsi="Times New Roman"/>
                <w:sz w:val="20"/>
                <w:szCs w:val="20"/>
              </w:rPr>
              <w:t>Ставка рефинансирования</w:t>
            </w:r>
          </w:p>
        </w:tc>
        <w:tc>
          <w:tcPr>
            <w:tcW w:w="1701" w:type="pct"/>
            <w:noWrap/>
            <w:hideMark/>
          </w:tcPr>
          <w:p w:rsidR="009E4947" w:rsidRPr="009E4947" w:rsidRDefault="009E4947" w:rsidP="009E494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9E4947">
              <w:rPr>
                <w:rFonts w:ascii="Times New Roman" w:eastAsia="Times New Roman" w:hAnsi="Times New Roman"/>
                <w:sz w:val="20"/>
                <w:szCs w:val="20"/>
              </w:rPr>
              <w:t>11,0%</w:t>
            </w:r>
          </w:p>
        </w:tc>
      </w:tr>
      <w:tr w:rsidR="009E4947" w:rsidRPr="009E4947" w:rsidTr="007D7ECB">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299" w:type="pct"/>
            <w:noWrap/>
            <w:hideMark/>
          </w:tcPr>
          <w:p w:rsidR="009E4947" w:rsidRPr="009E4947" w:rsidRDefault="009E4947" w:rsidP="009E4947">
            <w:pPr>
              <w:spacing w:before="100" w:beforeAutospacing="1" w:after="100" w:afterAutospacing="1"/>
              <w:jc w:val="both"/>
              <w:rPr>
                <w:rFonts w:ascii="Times New Roman" w:eastAsia="Times New Roman" w:hAnsi="Times New Roman"/>
                <w:sz w:val="20"/>
                <w:szCs w:val="20"/>
                <w:highlight w:val="yellow"/>
                <w:lang w:val="en-US" w:bidi="en-US"/>
              </w:rPr>
            </w:pPr>
            <w:r w:rsidRPr="009E4947">
              <w:rPr>
                <w:rFonts w:ascii="Times New Roman" w:eastAsia="Times New Roman" w:hAnsi="Times New Roman"/>
                <w:sz w:val="20"/>
                <w:szCs w:val="20"/>
              </w:rPr>
              <w:t>Безрисковая ставка</w:t>
            </w:r>
          </w:p>
        </w:tc>
        <w:tc>
          <w:tcPr>
            <w:tcW w:w="1701" w:type="pct"/>
            <w:noWrap/>
            <w:hideMark/>
          </w:tcPr>
          <w:p w:rsidR="009E4947" w:rsidRPr="009E4947" w:rsidRDefault="009E4947" w:rsidP="009E494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highlight w:val="yellow"/>
              </w:rPr>
            </w:pPr>
            <w:r w:rsidRPr="009E4947">
              <w:rPr>
                <w:rFonts w:ascii="Times New Roman" w:eastAsia="Times New Roman" w:hAnsi="Times New Roman"/>
                <w:sz w:val="20"/>
                <w:szCs w:val="20"/>
              </w:rPr>
              <w:t>1,17%</w:t>
            </w:r>
          </w:p>
        </w:tc>
      </w:tr>
      <w:tr w:rsidR="009E4947" w:rsidRPr="009E4947" w:rsidTr="007D7ECB">
        <w:trPr>
          <w:trHeight w:val="75"/>
        </w:trPr>
        <w:tc>
          <w:tcPr>
            <w:cnfStyle w:val="001000000000" w:firstRow="0" w:lastRow="0" w:firstColumn="1" w:lastColumn="0" w:oddVBand="0" w:evenVBand="0" w:oddHBand="0" w:evenHBand="0" w:firstRowFirstColumn="0" w:firstRowLastColumn="0" w:lastRowFirstColumn="0" w:lastRowLastColumn="0"/>
            <w:tcW w:w="3299" w:type="pct"/>
            <w:hideMark/>
          </w:tcPr>
          <w:p w:rsidR="009E4947" w:rsidRPr="009E4947" w:rsidRDefault="009E4947" w:rsidP="009E4947">
            <w:pPr>
              <w:spacing w:before="100" w:beforeAutospacing="1" w:after="100" w:afterAutospacing="1"/>
              <w:jc w:val="both"/>
              <w:rPr>
                <w:rFonts w:ascii="Times New Roman" w:eastAsia="Times New Roman" w:hAnsi="Times New Roman"/>
                <w:sz w:val="20"/>
                <w:szCs w:val="20"/>
                <w:lang w:bidi="en-US"/>
              </w:rPr>
            </w:pPr>
            <w:r w:rsidRPr="009E4947">
              <w:rPr>
                <w:rFonts w:ascii="Times New Roman" w:eastAsia="Times New Roman" w:hAnsi="Times New Roman"/>
                <w:sz w:val="20"/>
                <w:szCs w:val="20"/>
              </w:rPr>
              <w:t>Надбавка за риск (типовая и специфич.)</w:t>
            </w:r>
          </w:p>
        </w:tc>
        <w:tc>
          <w:tcPr>
            <w:tcW w:w="1701" w:type="pct"/>
            <w:noWrap/>
            <w:hideMark/>
          </w:tcPr>
          <w:p w:rsidR="009E4947" w:rsidRPr="009E4947" w:rsidRDefault="009E4947" w:rsidP="009E494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9E4947">
              <w:rPr>
                <w:rFonts w:ascii="Times New Roman" w:eastAsia="Times New Roman" w:hAnsi="Times New Roman"/>
                <w:sz w:val="20"/>
                <w:szCs w:val="20"/>
              </w:rPr>
              <w:t>12,00%</w:t>
            </w:r>
          </w:p>
        </w:tc>
      </w:tr>
      <w:tr w:rsidR="009E4947" w:rsidRPr="009E4947" w:rsidTr="007D7ECB">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299" w:type="pct"/>
            <w:noWrap/>
            <w:hideMark/>
          </w:tcPr>
          <w:p w:rsidR="009E4947" w:rsidRPr="009E4947" w:rsidRDefault="009E4947" w:rsidP="009E4947">
            <w:pPr>
              <w:spacing w:before="100" w:beforeAutospacing="1" w:after="100" w:afterAutospacing="1"/>
              <w:jc w:val="both"/>
              <w:rPr>
                <w:rFonts w:ascii="Times New Roman" w:eastAsia="Times New Roman" w:hAnsi="Times New Roman"/>
                <w:sz w:val="20"/>
                <w:szCs w:val="20"/>
                <w:lang w:val="en-US" w:bidi="en-US"/>
              </w:rPr>
            </w:pPr>
            <w:r w:rsidRPr="009E4947">
              <w:rPr>
                <w:rFonts w:ascii="Times New Roman" w:eastAsia="Times New Roman" w:hAnsi="Times New Roman"/>
                <w:sz w:val="20"/>
                <w:szCs w:val="20"/>
              </w:rPr>
              <w:t>Ставка дисконтирования</w:t>
            </w:r>
          </w:p>
        </w:tc>
        <w:tc>
          <w:tcPr>
            <w:tcW w:w="1701" w:type="pct"/>
            <w:noWrap/>
            <w:hideMark/>
          </w:tcPr>
          <w:p w:rsidR="009E4947" w:rsidRPr="009E4947" w:rsidRDefault="009E4947" w:rsidP="009E494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9E4947">
              <w:rPr>
                <w:rFonts w:ascii="Times New Roman" w:eastAsia="Times New Roman" w:hAnsi="Times New Roman"/>
                <w:sz w:val="20"/>
                <w:szCs w:val="20"/>
              </w:rPr>
              <w:t>15,07%</w:t>
            </w:r>
          </w:p>
        </w:tc>
      </w:tr>
    </w:tbl>
    <w:p w:rsidR="009E4947" w:rsidRPr="009E4947" w:rsidRDefault="009E4947" w:rsidP="009E4947">
      <w:pPr>
        <w:spacing w:before="100" w:beforeAutospacing="1" w:after="100" w:afterAutospacing="1"/>
        <w:jc w:val="both"/>
        <w:rPr>
          <w:rFonts w:ascii="Times New Roman" w:hAnsi="Times New Roman" w:cs="Times New Roman"/>
          <w:sz w:val="28"/>
          <w:szCs w:val="28"/>
        </w:rPr>
      </w:pPr>
      <w:r w:rsidRPr="009E4947">
        <w:rPr>
          <w:rFonts w:ascii="Times New Roman" w:hAnsi="Times New Roman" w:cs="Times New Roman"/>
          <w:sz w:val="28"/>
          <w:szCs w:val="28"/>
        </w:rPr>
        <w:t>Ставка дисконтирования определяется в долях единицы как отношение суммы ставки рефинансирования, установленной ЦБ РФ, и проектных рисков, к объявленной Правительством РФ на текущий год темпа инфляции (согласно социально-экономическому прогнозу МЭРТ):</w:t>
      </w:r>
    </w:p>
    <w:p w:rsidR="009E4947" w:rsidRPr="009E4947" w:rsidRDefault="009E4947" w:rsidP="009E4947">
      <w:pPr>
        <w:spacing w:before="100" w:beforeAutospacing="1" w:after="100" w:afterAutospacing="1"/>
        <w:jc w:val="both"/>
        <w:rPr>
          <w:rFonts w:ascii="Times New Roman" w:hAnsi="Times New Roman" w:cs="Times New Roman"/>
          <w:sz w:val="28"/>
          <w:szCs w:val="28"/>
        </w:rPr>
      </w:pPr>
      <w:r w:rsidRPr="009E4947">
        <w:rPr>
          <w:rFonts w:ascii="Times New Roman" w:hAnsi="Times New Roman" w:cs="Times New Roman"/>
          <w:sz w:val="28"/>
          <w:szCs w:val="28"/>
        </w:rPr>
        <w:t>1 + d = (1 + r/100) / (1 + i/100).</w:t>
      </w:r>
    </w:p>
    <w:p w:rsidR="009E4947" w:rsidRPr="009E4947" w:rsidRDefault="009E4947" w:rsidP="009E4947">
      <w:pPr>
        <w:spacing w:before="100" w:beforeAutospacing="1" w:after="100" w:afterAutospacing="1"/>
        <w:jc w:val="both"/>
        <w:rPr>
          <w:rFonts w:ascii="Times New Roman" w:hAnsi="Times New Roman" w:cs="Times New Roman"/>
          <w:sz w:val="28"/>
          <w:szCs w:val="28"/>
        </w:rPr>
      </w:pPr>
      <w:r w:rsidRPr="009E4947">
        <w:rPr>
          <w:rFonts w:ascii="Times New Roman" w:hAnsi="Times New Roman" w:cs="Times New Roman"/>
          <w:sz w:val="28"/>
          <w:szCs w:val="28"/>
        </w:rPr>
        <w:t xml:space="preserve">Поправка на риск определена </w:t>
      </w:r>
      <w:proofErr w:type="gramStart"/>
      <w:r w:rsidRPr="009E4947">
        <w:rPr>
          <w:rFonts w:ascii="Times New Roman" w:hAnsi="Times New Roman" w:cs="Times New Roman"/>
          <w:sz w:val="28"/>
          <w:szCs w:val="28"/>
        </w:rPr>
        <w:t>исходя из типовых и специфических риск</w:t>
      </w:r>
      <w:r w:rsidR="00080040">
        <w:rPr>
          <w:rFonts w:ascii="Times New Roman" w:hAnsi="Times New Roman" w:cs="Times New Roman"/>
          <w:sz w:val="28"/>
          <w:szCs w:val="28"/>
        </w:rPr>
        <w:t>ов проекта и принята</w:t>
      </w:r>
      <w:proofErr w:type="gramEnd"/>
      <w:r w:rsidR="00080040">
        <w:rPr>
          <w:rFonts w:ascii="Times New Roman" w:hAnsi="Times New Roman" w:cs="Times New Roman"/>
          <w:sz w:val="28"/>
          <w:szCs w:val="28"/>
        </w:rPr>
        <w:t xml:space="preserve"> в размере 12</w:t>
      </w:r>
      <w:r w:rsidRPr="009E4947">
        <w:rPr>
          <w:rFonts w:ascii="Times New Roman" w:hAnsi="Times New Roman" w:cs="Times New Roman"/>
          <w:sz w:val="28"/>
          <w:szCs w:val="28"/>
        </w:rPr>
        <w:t>%.</w:t>
      </w:r>
    </w:p>
    <w:p w:rsidR="000937A2" w:rsidRDefault="000937A2" w:rsidP="000937A2">
      <w:pPr>
        <w:pStyle w:val="a3"/>
        <w:keepNext/>
      </w:pPr>
      <w:r>
        <w:t xml:space="preserve">Таблица </w:t>
      </w:r>
      <w:fldSimple w:instr=" SEQ Table \* ARABIC ">
        <w:r w:rsidR="00E97F3B">
          <w:rPr>
            <w:noProof/>
          </w:rPr>
          <w:t>29</w:t>
        </w:r>
      </w:fldSimple>
      <w:r>
        <w:t xml:space="preserve">  - Оценка рисков</w:t>
      </w:r>
    </w:p>
    <w:tbl>
      <w:tblPr>
        <w:tblStyle w:val="-13"/>
        <w:tblW w:w="5000" w:type="pct"/>
        <w:tblBorders>
          <w:insideH w:val="single" w:sz="8" w:space="0" w:color="4F81BD" w:themeColor="accent1"/>
          <w:insideV w:val="single" w:sz="8" w:space="0" w:color="4F81BD" w:themeColor="accent1"/>
        </w:tblBorders>
        <w:tblLook w:val="04A0" w:firstRow="1" w:lastRow="0" w:firstColumn="1" w:lastColumn="0" w:noHBand="0" w:noVBand="1"/>
      </w:tblPr>
      <w:tblGrid>
        <w:gridCol w:w="2442"/>
        <w:gridCol w:w="5274"/>
        <w:gridCol w:w="1572"/>
      </w:tblGrid>
      <w:tr w:rsidR="009E4947" w:rsidRPr="009E4947" w:rsidTr="007D7ECB">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315" w:type="pct"/>
          </w:tcPr>
          <w:p w:rsidR="009E4947" w:rsidRPr="009E4947" w:rsidRDefault="009E4947" w:rsidP="009E4947">
            <w:pPr>
              <w:spacing w:before="100" w:beforeAutospacing="1" w:afterAutospacing="1"/>
              <w:jc w:val="center"/>
              <w:rPr>
                <w:rFonts w:ascii="Times New Roman" w:eastAsia="Times New Roman" w:hAnsi="Times New Roman" w:cs="Times New Roman"/>
                <w:color w:val="FFFFFF"/>
                <w:sz w:val="20"/>
                <w:szCs w:val="20"/>
              </w:rPr>
            </w:pPr>
            <w:r w:rsidRPr="009E4947">
              <w:rPr>
                <w:rFonts w:ascii="Times New Roman" w:eastAsia="Times New Roman" w:hAnsi="Times New Roman" w:cs="Times New Roman"/>
                <w:color w:val="FFFFFF"/>
                <w:sz w:val="20"/>
                <w:szCs w:val="20"/>
              </w:rPr>
              <w:t>Величина типового риска</w:t>
            </w:r>
          </w:p>
        </w:tc>
        <w:tc>
          <w:tcPr>
            <w:tcW w:w="2839" w:type="pct"/>
          </w:tcPr>
          <w:p w:rsidR="009E4947" w:rsidRPr="009E4947" w:rsidRDefault="009E4947" w:rsidP="009E4947">
            <w:pPr>
              <w:spacing w:before="100" w:beforeAutospacing="1"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0"/>
                <w:szCs w:val="20"/>
              </w:rPr>
            </w:pPr>
            <w:r w:rsidRPr="009E4947">
              <w:rPr>
                <w:rFonts w:ascii="Times New Roman" w:eastAsia="Times New Roman" w:hAnsi="Times New Roman" w:cs="Times New Roman"/>
                <w:color w:val="FFFFFF"/>
                <w:sz w:val="20"/>
                <w:szCs w:val="20"/>
              </w:rPr>
              <w:t>Суть проекта</w:t>
            </w:r>
          </w:p>
        </w:tc>
        <w:tc>
          <w:tcPr>
            <w:tcW w:w="846" w:type="pct"/>
          </w:tcPr>
          <w:p w:rsidR="009E4947" w:rsidRPr="009E4947" w:rsidRDefault="009E4947" w:rsidP="009E4947">
            <w:pPr>
              <w:spacing w:before="100" w:beforeAutospacing="1"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0"/>
                <w:szCs w:val="20"/>
              </w:rPr>
            </w:pPr>
            <w:r w:rsidRPr="009E4947">
              <w:rPr>
                <w:rFonts w:ascii="Times New Roman" w:eastAsia="Times New Roman" w:hAnsi="Times New Roman" w:cs="Times New Roman"/>
                <w:color w:val="FFFFFF"/>
                <w:sz w:val="20"/>
                <w:szCs w:val="20"/>
              </w:rPr>
              <w:t>P, процент</w:t>
            </w:r>
          </w:p>
        </w:tc>
      </w:tr>
      <w:tr w:rsidR="009E4947" w:rsidRPr="009E4947" w:rsidTr="007D7EC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15" w:type="pct"/>
          </w:tcPr>
          <w:p w:rsidR="009E4947" w:rsidRPr="009E4947" w:rsidRDefault="009E4947" w:rsidP="009E4947">
            <w:pPr>
              <w:spacing w:before="100" w:beforeAutospacing="1" w:afterAutospacing="1"/>
              <w:jc w:val="center"/>
              <w:rPr>
                <w:rFonts w:ascii="Times New Roman" w:eastAsia="Times New Roman" w:hAnsi="Times New Roman" w:cs="Times New Roman"/>
                <w:sz w:val="20"/>
                <w:szCs w:val="20"/>
              </w:rPr>
            </w:pPr>
            <w:r w:rsidRPr="009E4947">
              <w:rPr>
                <w:rFonts w:ascii="Times New Roman" w:eastAsia="Times New Roman" w:hAnsi="Times New Roman" w:cs="Times New Roman"/>
                <w:sz w:val="20"/>
                <w:szCs w:val="20"/>
              </w:rPr>
              <w:t>Низкий</w:t>
            </w:r>
          </w:p>
        </w:tc>
        <w:tc>
          <w:tcPr>
            <w:tcW w:w="2839" w:type="pct"/>
          </w:tcPr>
          <w:p w:rsidR="009E4947" w:rsidRPr="009E4947" w:rsidRDefault="009E4947" w:rsidP="009E4947">
            <w:pPr>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E4947">
              <w:rPr>
                <w:rFonts w:ascii="Times New Roman" w:eastAsia="Times New Roman" w:hAnsi="Times New Roman" w:cs="Times New Roman"/>
                <w:sz w:val="20"/>
                <w:szCs w:val="20"/>
              </w:rPr>
              <w:t>Снижение себестоимости продукции</w:t>
            </w:r>
          </w:p>
        </w:tc>
        <w:tc>
          <w:tcPr>
            <w:tcW w:w="846" w:type="pct"/>
          </w:tcPr>
          <w:p w:rsidR="009E4947" w:rsidRPr="009E4947" w:rsidRDefault="009E4947" w:rsidP="009E4947">
            <w:pPr>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E4947">
              <w:rPr>
                <w:rFonts w:ascii="Times New Roman" w:eastAsia="Times New Roman" w:hAnsi="Times New Roman" w:cs="Times New Roman"/>
                <w:sz w:val="20"/>
                <w:szCs w:val="20"/>
              </w:rPr>
              <w:t>6 – 10</w:t>
            </w:r>
          </w:p>
        </w:tc>
      </w:tr>
      <w:tr w:rsidR="009E4947" w:rsidRPr="009E4947" w:rsidTr="007D7ECB">
        <w:trPr>
          <w:trHeight w:val="330"/>
        </w:trPr>
        <w:tc>
          <w:tcPr>
            <w:cnfStyle w:val="001000000000" w:firstRow="0" w:lastRow="0" w:firstColumn="1" w:lastColumn="0" w:oddVBand="0" w:evenVBand="0" w:oddHBand="0" w:evenHBand="0" w:firstRowFirstColumn="0" w:firstRowLastColumn="0" w:lastRowFirstColumn="0" w:lastRowLastColumn="0"/>
            <w:tcW w:w="1315" w:type="pct"/>
          </w:tcPr>
          <w:p w:rsidR="009E4947" w:rsidRPr="009E4947" w:rsidRDefault="009E4947" w:rsidP="009E4947">
            <w:pPr>
              <w:spacing w:before="100" w:beforeAutospacing="1" w:afterAutospacing="1"/>
              <w:jc w:val="center"/>
              <w:rPr>
                <w:rFonts w:ascii="Times New Roman" w:eastAsia="Times New Roman" w:hAnsi="Times New Roman" w:cs="Times New Roman"/>
                <w:sz w:val="20"/>
                <w:szCs w:val="20"/>
              </w:rPr>
            </w:pPr>
            <w:r w:rsidRPr="009E4947">
              <w:rPr>
                <w:rFonts w:ascii="Times New Roman" w:eastAsia="Times New Roman" w:hAnsi="Times New Roman" w:cs="Times New Roman"/>
                <w:sz w:val="20"/>
                <w:szCs w:val="20"/>
              </w:rPr>
              <w:t>Средний</w:t>
            </w:r>
          </w:p>
        </w:tc>
        <w:tc>
          <w:tcPr>
            <w:tcW w:w="2839" w:type="pct"/>
          </w:tcPr>
          <w:p w:rsidR="009E4947" w:rsidRPr="009E4947" w:rsidRDefault="009E4947" w:rsidP="009E4947">
            <w:pPr>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E4947">
              <w:rPr>
                <w:rFonts w:ascii="Times New Roman" w:eastAsia="Times New Roman" w:hAnsi="Times New Roman" w:cs="Times New Roman"/>
                <w:sz w:val="20"/>
                <w:szCs w:val="20"/>
              </w:rPr>
              <w:t>Увеличение объема продаж существующей продукции</w:t>
            </w:r>
          </w:p>
        </w:tc>
        <w:tc>
          <w:tcPr>
            <w:tcW w:w="846" w:type="pct"/>
          </w:tcPr>
          <w:p w:rsidR="009E4947" w:rsidRPr="009E4947" w:rsidRDefault="009E4947" w:rsidP="009E4947">
            <w:pPr>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E4947">
              <w:rPr>
                <w:rFonts w:ascii="Times New Roman" w:eastAsia="Times New Roman" w:hAnsi="Times New Roman" w:cs="Times New Roman"/>
                <w:sz w:val="20"/>
                <w:szCs w:val="20"/>
              </w:rPr>
              <w:t>8 – 12</w:t>
            </w:r>
          </w:p>
        </w:tc>
      </w:tr>
      <w:tr w:rsidR="009E4947" w:rsidRPr="009E4947" w:rsidTr="007D7EC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15" w:type="pct"/>
          </w:tcPr>
          <w:p w:rsidR="009E4947" w:rsidRPr="009E4947" w:rsidRDefault="009E4947" w:rsidP="009E4947">
            <w:pPr>
              <w:spacing w:before="100" w:beforeAutospacing="1" w:afterAutospacing="1"/>
              <w:jc w:val="center"/>
              <w:rPr>
                <w:rFonts w:ascii="Times New Roman" w:eastAsia="Times New Roman" w:hAnsi="Times New Roman" w:cs="Times New Roman"/>
                <w:sz w:val="20"/>
                <w:szCs w:val="20"/>
              </w:rPr>
            </w:pPr>
            <w:r w:rsidRPr="009E4947">
              <w:rPr>
                <w:rFonts w:ascii="Times New Roman" w:eastAsia="Times New Roman" w:hAnsi="Times New Roman" w:cs="Times New Roman"/>
                <w:sz w:val="20"/>
                <w:szCs w:val="20"/>
              </w:rPr>
              <w:t>Высокий</w:t>
            </w:r>
          </w:p>
        </w:tc>
        <w:tc>
          <w:tcPr>
            <w:tcW w:w="2839" w:type="pct"/>
          </w:tcPr>
          <w:p w:rsidR="009E4947" w:rsidRPr="009E4947" w:rsidRDefault="009E4947" w:rsidP="009E4947">
            <w:pPr>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E4947">
              <w:rPr>
                <w:rFonts w:ascii="Times New Roman" w:eastAsia="Times New Roman" w:hAnsi="Times New Roman" w:cs="Times New Roman"/>
                <w:sz w:val="20"/>
                <w:szCs w:val="20"/>
              </w:rPr>
              <w:t>Производство и продвижение на рынок нового продукта</w:t>
            </w:r>
          </w:p>
        </w:tc>
        <w:tc>
          <w:tcPr>
            <w:tcW w:w="846" w:type="pct"/>
          </w:tcPr>
          <w:p w:rsidR="009E4947" w:rsidRPr="009E4947" w:rsidRDefault="009E4947" w:rsidP="009E4947">
            <w:pPr>
              <w:spacing w:before="100" w:beforeAutospacing="1"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E4947">
              <w:rPr>
                <w:rFonts w:ascii="Times New Roman" w:eastAsia="Times New Roman" w:hAnsi="Times New Roman" w:cs="Times New Roman"/>
                <w:sz w:val="20"/>
                <w:szCs w:val="20"/>
              </w:rPr>
              <w:t>11 – 15</w:t>
            </w:r>
          </w:p>
        </w:tc>
      </w:tr>
      <w:tr w:rsidR="009E4947" w:rsidRPr="009E4947" w:rsidTr="007D7ECB">
        <w:trPr>
          <w:trHeight w:val="330"/>
        </w:trPr>
        <w:tc>
          <w:tcPr>
            <w:cnfStyle w:val="001000000000" w:firstRow="0" w:lastRow="0" w:firstColumn="1" w:lastColumn="0" w:oddVBand="0" w:evenVBand="0" w:oddHBand="0" w:evenHBand="0" w:firstRowFirstColumn="0" w:firstRowLastColumn="0" w:lastRowFirstColumn="0" w:lastRowLastColumn="0"/>
            <w:tcW w:w="1315" w:type="pct"/>
          </w:tcPr>
          <w:p w:rsidR="009E4947" w:rsidRPr="009E4947" w:rsidRDefault="009E4947" w:rsidP="009E4947">
            <w:pPr>
              <w:spacing w:before="100" w:beforeAutospacing="1" w:afterAutospacing="1"/>
              <w:jc w:val="center"/>
              <w:rPr>
                <w:rFonts w:ascii="Times New Roman" w:eastAsia="Times New Roman" w:hAnsi="Times New Roman" w:cs="Times New Roman"/>
                <w:sz w:val="20"/>
                <w:szCs w:val="20"/>
              </w:rPr>
            </w:pPr>
            <w:r w:rsidRPr="009E4947">
              <w:rPr>
                <w:rFonts w:ascii="Times New Roman" w:eastAsia="Times New Roman" w:hAnsi="Times New Roman" w:cs="Times New Roman"/>
                <w:sz w:val="20"/>
                <w:szCs w:val="20"/>
              </w:rPr>
              <w:t>Очень высокий</w:t>
            </w:r>
          </w:p>
        </w:tc>
        <w:tc>
          <w:tcPr>
            <w:tcW w:w="2839" w:type="pct"/>
          </w:tcPr>
          <w:p w:rsidR="009E4947" w:rsidRPr="009E4947" w:rsidRDefault="009E4947" w:rsidP="009E4947">
            <w:pPr>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E4947">
              <w:rPr>
                <w:rFonts w:ascii="Times New Roman" w:eastAsia="Times New Roman" w:hAnsi="Times New Roman" w:cs="Times New Roman"/>
                <w:sz w:val="20"/>
                <w:szCs w:val="20"/>
              </w:rPr>
              <w:t>Вложения в исследования и инновации</w:t>
            </w:r>
          </w:p>
        </w:tc>
        <w:tc>
          <w:tcPr>
            <w:tcW w:w="846" w:type="pct"/>
          </w:tcPr>
          <w:p w:rsidR="009E4947" w:rsidRPr="009E4947" w:rsidRDefault="009E4947" w:rsidP="009E4947">
            <w:pPr>
              <w:spacing w:before="100" w:beforeAutospacing="1"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E4947">
              <w:rPr>
                <w:rFonts w:ascii="Times New Roman" w:eastAsia="Times New Roman" w:hAnsi="Times New Roman" w:cs="Times New Roman"/>
                <w:sz w:val="20"/>
                <w:szCs w:val="20"/>
              </w:rPr>
              <w:t>16 – 20</w:t>
            </w:r>
          </w:p>
        </w:tc>
      </w:tr>
    </w:tbl>
    <w:p w:rsidR="000937A2" w:rsidRPr="009E4947" w:rsidRDefault="009E4947" w:rsidP="009E4947">
      <w:pPr>
        <w:spacing w:before="100" w:beforeAutospacing="1" w:after="100" w:afterAutospacing="1"/>
        <w:jc w:val="both"/>
        <w:rPr>
          <w:rFonts w:ascii="Times New Roman" w:eastAsia="Times New Roman" w:hAnsi="Times New Roman" w:cs="Times New Roman"/>
          <w:sz w:val="28"/>
          <w:szCs w:val="28"/>
          <w:lang w:eastAsia="en-US"/>
        </w:rPr>
      </w:pPr>
      <w:r w:rsidRPr="009E4947">
        <w:rPr>
          <w:rFonts w:ascii="Times New Roman" w:eastAsia="Times New Roman" w:hAnsi="Times New Roman" w:cs="Times New Roman"/>
          <w:sz w:val="28"/>
          <w:szCs w:val="28"/>
          <w:lang w:eastAsia="en-US"/>
        </w:rPr>
        <w:t xml:space="preserve">Ставка дисконтирования, используемая в расчётах, будет составлять </w:t>
      </w:r>
      <w:r w:rsidR="00080040">
        <w:rPr>
          <w:rFonts w:ascii="Times New Roman" w:eastAsia="Times New Roman" w:hAnsi="Times New Roman" w:cs="Times New Roman"/>
          <w:sz w:val="28"/>
          <w:szCs w:val="28"/>
          <w:lang w:eastAsia="en-US"/>
        </w:rPr>
        <w:t>15,07</w:t>
      </w:r>
      <w:r w:rsidRPr="009E4947">
        <w:rPr>
          <w:rFonts w:ascii="Times New Roman" w:eastAsia="Times New Roman" w:hAnsi="Times New Roman" w:cs="Times New Roman"/>
          <w:sz w:val="28"/>
          <w:szCs w:val="28"/>
          <w:lang w:eastAsia="en-US"/>
        </w:rPr>
        <w:t>%.</w:t>
      </w:r>
    </w:p>
    <w:p w:rsidR="00080040" w:rsidRDefault="00080040" w:rsidP="00E33550">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84" w:name="_Toc292354913"/>
    </w:p>
    <w:p w:rsidR="009E4947" w:rsidRPr="00E33550" w:rsidRDefault="009E4947" w:rsidP="00E33550">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85" w:name="_Toc458790269"/>
      <w:r w:rsidRPr="00397478">
        <w:rPr>
          <w:rFonts w:asciiTheme="majorHAnsi" w:eastAsia="Times New Roman" w:hAnsiTheme="majorHAnsi" w:cs="Times New Roman"/>
          <w:b/>
          <w:bCs/>
          <w:color w:val="548DD4" w:themeColor="text2" w:themeTint="99"/>
          <w:sz w:val="26"/>
          <w:szCs w:val="26"/>
        </w:rPr>
        <w:lastRenderedPageBreak/>
        <w:t>7.</w:t>
      </w:r>
      <w:r w:rsidR="00AC1E8C" w:rsidRPr="00397478">
        <w:rPr>
          <w:rFonts w:asciiTheme="majorHAnsi" w:eastAsia="Times New Roman" w:hAnsiTheme="majorHAnsi" w:cs="Times New Roman"/>
          <w:b/>
          <w:bCs/>
          <w:color w:val="548DD4" w:themeColor="text2" w:themeTint="99"/>
          <w:sz w:val="26"/>
          <w:szCs w:val="26"/>
        </w:rPr>
        <w:t>3</w:t>
      </w:r>
      <w:r w:rsidRPr="00397478">
        <w:rPr>
          <w:rFonts w:asciiTheme="majorHAnsi" w:eastAsia="Times New Roman" w:hAnsiTheme="majorHAnsi" w:cs="Times New Roman"/>
          <w:b/>
          <w:bCs/>
          <w:color w:val="548DD4" w:themeColor="text2" w:themeTint="99"/>
          <w:sz w:val="26"/>
          <w:szCs w:val="26"/>
        </w:rPr>
        <w:t xml:space="preserve">. Источники финансирования </w:t>
      </w:r>
      <w:bookmarkEnd w:id="84"/>
      <w:r w:rsidRPr="00397478">
        <w:rPr>
          <w:rFonts w:asciiTheme="majorHAnsi" w:eastAsia="Times New Roman" w:hAnsiTheme="majorHAnsi" w:cs="Times New Roman"/>
          <w:b/>
          <w:bCs/>
          <w:color w:val="548DD4" w:themeColor="text2" w:themeTint="99"/>
          <w:sz w:val="26"/>
          <w:szCs w:val="26"/>
        </w:rPr>
        <w:t>с указанием суммы и стоимости</w:t>
      </w:r>
      <w:r w:rsidRPr="00E33550">
        <w:rPr>
          <w:rFonts w:asciiTheme="majorHAnsi" w:eastAsia="Times New Roman" w:hAnsiTheme="majorHAnsi" w:cs="Times New Roman"/>
          <w:b/>
          <w:bCs/>
          <w:color w:val="548DD4" w:themeColor="text2" w:themeTint="99"/>
          <w:sz w:val="26"/>
          <w:szCs w:val="26"/>
        </w:rPr>
        <w:t xml:space="preserve"> </w:t>
      </w:r>
      <w:r w:rsidRPr="00397478">
        <w:rPr>
          <w:rFonts w:asciiTheme="majorHAnsi" w:eastAsia="Times New Roman" w:hAnsiTheme="majorHAnsi" w:cs="Times New Roman"/>
          <w:b/>
          <w:bCs/>
          <w:color w:val="548DD4" w:themeColor="text2" w:themeTint="99"/>
          <w:sz w:val="26"/>
          <w:szCs w:val="26"/>
        </w:rPr>
        <w:t>финансирования. График финансирования проекта.</w:t>
      </w:r>
      <w:bookmarkEnd w:id="85"/>
    </w:p>
    <w:p w:rsidR="009E4947" w:rsidRPr="009E4947" w:rsidRDefault="009E4947" w:rsidP="009E4947">
      <w:pPr>
        <w:spacing w:before="100" w:beforeAutospacing="1" w:after="100" w:afterAutospacing="1"/>
        <w:jc w:val="both"/>
        <w:rPr>
          <w:rFonts w:ascii="Times New Roman" w:hAnsi="Times New Roman" w:cs="Times New Roman"/>
          <w:sz w:val="28"/>
          <w:szCs w:val="28"/>
        </w:rPr>
      </w:pPr>
      <w:r w:rsidRPr="009E4947">
        <w:rPr>
          <w:rFonts w:ascii="Times New Roman" w:hAnsi="Times New Roman" w:cs="Times New Roman"/>
          <w:sz w:val="28"/>
          <w:szCs w:val="28"/>
        </w:rPr>
        <w:t>Источником финансирования проекта являются собственные средства инвестора.</w:t>
      </w:r>
    </w:p>
    <w:p w:rsidR="000937A2" w:rsidRPr="000937A2" w:rsidRDefault="000937A2" w:rsidP="000937A2">
      <w:pPr>
        <w:pStyle w:val="a3"/>
        <w:keepNext/>
        <w:rPr>
          <w:rFonts w:asciiTheme="majorHAnsi" w:hAnsiTheme="majorHAnsi"/>
        </w:rPr>
      </w:pPr>
      <w:r w:rsidRPr="000937A2">
        <w:rPr>
          <w:rFonts w:asciiTheme="majorHAnsi" w:hAnsiTheme="majorHAnsi"/>
          <w:bCs w:val="0"/>
        </w:rPr>
        <w:t>Таблица</w:t>
      </w:r>
      <w:r w:rsidRPr="000937A2">
        <w:rPr>
          <w:rFonts w:asciiTheme="majorHAnsi" w:hAnsiTheme="majorHAnsi"/>
        </w:rPr>
        <w:t xml:space="preserve"> </w:t>
      </w:r>
      <w:r w:rsidRPr="000937A2">
        <w:rPr>
          <w:rFonts w:asciiTheme="majorHAnsi" w:hAnsiTheme="majorHAnsi"/>
        </w:rPr>
        <w:fldChar w:fldCharType="begin"/>
      </w:r>
      <w:r w:rsidRPr="000937A2">
        <w:rPr>
          <w:rFonts w:asciiTheme="majorHAnsi" w:hAnsiTheme="majorHAnsi"/>
        </w:rPr>
        <w:instrText xml:space="preserve"> SEQ Table \* ARABIC </w:instrText>
      </w:r>
      <w:r w:rsidRPr="000937A2">
        <w:rPr>
          <w:rFonts w:asciiTheme="majorHAnsi" w:hAnsiTheme="majorHAnsi"/>
        </w:rPr>
        <w:fldChar w:fldCharType="separate"/>
      </w:r>
      <w:r w:rsidR="00E97F3B">
        <w:rPr>
          <w:rFonts w:asciiTheme="majorHAnsi" w:hAnsiTheme="majorHAnsi"/>
          <w:noProof/>
        </w:rPr>
        <w:t>30</w:t>
      </w:r>
      <w:r w:rsidRPr="000937A2">
        <w:rPr>
          <w:rFonts w:asciiTheme="majorHAnsi" w:hAnsiTheme="majorHAnsi"/>
        </w:rPr>
        <w:fldChar w:fldCharType="end"/>
      </w:r>
      <w:r w:rsidRPr="000937A2">
        <w:rPr>
          <w:rFonts w:asciiTheme="majorHAnsi" w:hAnsiTheme="majorHAnsi"/>
        </w:rPr>
        <w:t xml:space="preserve"> </w:t>
      </w:r>
      <w:r w:rsidRPr="000937A2">
        <w:rPr>
          <w:rFonts w:asciiTheme="majorHAnsi" w:hAnsiTheme="majorHAnsi"/>
          <w:bCs w:val="0"/>
        </w:rPr>
        <w:t>- Источники финансирования проекта, тыс. руб.</w:t>
      </w:r>
    </w:p>
    <w:tbl>
      <w:tblPr>
        <w:tblStyle w:val="-111"/>
        <w:tblW w:w="0" w:type="auto"/>
        <w:tblLook w:val="00A0" w:firstRow="1" w:lastRow="0" w:firstColumn="1" w:lastColumn="0" w:noHBand="0" w:noVBand="0"/>
      </w:tblPr>
      <w:tblGrid>
        <w:gridCol w:w="527"/>
        <w:gridCol w:w="1807"/>
        <w:gridCol w:w="995"/>
        <w:gridCol w:w="711"/>
        <w:gridCol w:w="711"/>
        <w:gridCol w:w="712"/>
        <w:gridCol w:w="711"/>
        <w:gridCol w:w="711"/>
        <w:gridCol w:w="801"/>
        <w:gridCol w:w="801"/>
        <w:gridCol w:w="801"/>
      </w:tblGrid>
      <w:tr w:rsidR="00423451" w:rsidRPr="00423451" w:rsidTr="004234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423451" w:rsidRPr="00423451" w:rsidRDefault="00423451" w:rsidP="007D7ECB">
            <w:pPr>
              <w:spacing w:before="100" w:beforeAutospacing="1" w:after="100" w:afterAutospacing="1"/>
              <w:jc w:val="center"/>
              <w:rPr>
                <w:rFonts w:ascii="Times New Roman" w:hAnsi="Times New Roman" w:cs="Times New Roman"/>
                <w:sz w:val="18"/>
                <w:szCs w:val="18"/>
              </w:rPr>
            </w:pPr>
            <w:r w:rsidRPr="00423451">
              <w:rPr>
                <w:rFonts w:ascii="Times New Roman" w:hAnsi="Times New Roman" w:cs="Times New Roman"/>
                <w:b w:val="0"/>
                <w:bCs w:val="0"/>
                <w:sz w:val="18"/>
                <w:szCs w:val="18"/>
              </w:rPr>
              <w:t>N° п/п</w:t>
            </w:r>
          </w:p>
        </w:tc>
        <w:tc>
          <w:tcPr>
            <w:cnfStyle w:val="000010000000" w:firstRow="0" w:lastRow="0" w:firstColumn="0" w:lastColumn="0" w:oddVBand="1" w:evenVBand="0" w:oddHBand="0" w:evenHBand="0" w:firstRowFirstColumn="0" w:firstRowLastColumn="0" w:lastRowFirstColumn="0" w:lastRowLastColumn="0"/>
            <w:tcW w:w="0" w:type="auto"/>
            <w:vMerge w:val="restart"/>
            <w:hideMark/>
          </w:tcPr>
          <w:p w:rsidR="00423451" w:rsidRPr="00423451" w:rsidRDefault="00423451" w:rsidP="007D7ECB">
            <w:pPr>
              <w:spacing w:before="100" w:beforeAutospacing="1" w:after="100" w:afterAutospacing="1"/>
              <w:jc w:val="center"/>
              <w:rPr>
                <w:rFonts w:ascii="Times New Roman" w:hAnsi="Times New Roman" w:cs="Times New Roman"/>
                <w:sz w:val="18"/>
                <w:szCs w:val="18"/>
              </w:rPr>
            </w:pPr>
            <w:r w:rsidRPr="00423451">
              <w:rPr>
                <w:rFonts w:ascii="Times New Roman" w:hAnsi="Times New Roman" w:cs="Times New Roman"/>
                <w:b w:val="0"/>
                <w:bCs w:val="0"/>
                <w:sz w:val="18"/>
                <w:szCs w:val="18"/>
              </w:rPr>
              <w:t>Наименование источников</w:t>
            </w:r>
          </w:p>
        </w:tc>
        <w:tc>
          <w:tcPr>
            <w:tcW w:w="0" w:type="auto"/>
            <w:vMerge w:val="restart"/>
            <w:hideMark/>
          </w:tcPr>
          <w:p w:rsidR="00423451" w:rsidRPr="00423451" w:rsidRDefault="00423451" w:rsidP="007D7EC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b w:val="0"/>
                <w:bCs w:val="0"/>
                <w:sz w:val="18"/>
                <w:szCs w:val="18"/>
              </w:rPr>
              <w:t>Общая сумма</w:t>
            </w:r>
          </w:p>
        </w:tc>
        <w:tc>
          <w:tcPr>
            <w:cnfStyle w:val="000010000000" w:firstRow="0" w:lastRow="0" w:firstColumn="0" w:lastColumn="0" w:oddVBand="1" w:evenVBand="0" w:oddHBand="0" w:evenHBand="0" w:firstRowFirstColumn="0" w:firstRowLastColumn="0" w:lastRowFirstColumn="0" w:lastRowLastColumn="0"/>
            <w:tcW w:w="0" w:type="auto"/>
            <w:gridSpan w:val="4"/>
            <w:hideMark/>
          </w:tcPr>
          <w:p w:rsidR="00423451" w:rsidRPr="00423451" w:rsidRDefault="00423451" w:rsidP="007D7ECB">
            <w:pPr>
              <w:spacing w:before="100" w:beforeAutospacing="1" w:after="100" w:afterAutospacing="1"/>
              <w:jc w:val="center"/>
              <w:rPr>
                <w:rFonts w:ascii="Times New Roman" w:hAnsi="Times New Roman" w:cs="Times New Roman"/>
                <w:sz w:val="18"/>
                <w:szCs w:val="18"/>
              </w:rPr>
            </w:pPr>
            <w:r w:rsidRPr="00423451">
              <w:rPr>
                <w:rFonts w:ascii="Times New Roman" w:hAnsi="Times New Roman" w:cs="Times New Roman"/>
                <w:b w:val="0"/>
                <w:bCs w:val="0"/>
                <w:sz w:val="18"/>
                <w:szCs w:val="18"/>
              </w:rPr>
              <w:t>2017</w:t>
            </w:r>
          </w:p>
        </w:tc>
        <w:tc>
          <w:tcPr>
            <w:tcW w:w="0" w:type="auto"/>
            <w:gridSpan w:val="4"/>
            <w:hideMark/>
          </w:tcPr>
          <w:p w:rsidR="00423451" w:rsidRPr="00423451" w:rsidRDefault="00423451" w:rsidP="007D7EC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b w:val="0"/>
                <w:bCs w:val="0"/>
                <w:sz w:val="18"/>
                <w:szCs w:val="18"/>
              </w:rPr>
              <w:t>2018</w:t>
            </w:r>
          </w:p>
        </w:tc>
      </w:tr>
      <w:tr w:rsidR="00423451" w:rsidRPr="00423451" w:rsidTr="00423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4F81BD" w:themeFill="accent1"/>
            <w:hideMark/>
          </w:tcPr>
          <w:p w:rsidR="00423451" w:rsidRPr="00423451" w:rsidRDefault="00423451" w:rsidP="007D7ECB">
            <w:pPr>
              <w:rPr>
                <w:rFonts w:ascii="Times New Roman" w:hAnsi="Times New Roman" w:cs="Times New Roman"/>
                <w:color w:val="FFFFFF" w:themeColor="background1"/>
                <w:sz w:val="18"/>
                <w:szCs w:val="18"/>
              </w:rPr>
            </w:pPr>
          </w:p>
        </w:tc>
        <w:tc>
          <w:tcPr>
            <w:cnfStyle w:val="000010000000" w:firstRow="0" w:lastRow="0" w:firstColumn="0" w:lastColumn="0" w:oddVBand="1" w:evenVBand="0" w:oddHBand="0" w:evenHBand="0" w:firstRowFirstColumn="0" w:firstRowLastColumn="0" w:lastRowFirstColumn="0" w:lastRowLastColumn="0"/>
            <w:tcW w:w="0" w:type="auto"/>
            <w:vMerge/>
            <w:shd w:val="clear" w:color="auto" w:fill="4F81BD" w:themeFill="accent1"/>
            <w:hideMark/>
          </w:tcPr>
          <w:p w:rsidR="00423451" w:rsidRPr="00423451" w:rsidRDefault="00423451" w:rsidP="007D7ECB">
            <w:pPr>
              <w:rPr>
                <w:rFonts w:ascii="Times New Roman" w:hAnsi="Times New Roman" w:cs="Times New Roman"/>
                <w:b/>
                <w:bCs/>
                <w:color w:val="FFFFFF" w:themeColor="background1"/>
                <w:sz w:val="18"/>
                <w:szCs w:val="18"/>
              </w:rPr>
            </w:pPr>
          </w:p>
        </w:tc>
        <w:tc>
          <w:tcPr>
            <w:tcW w:w="0" w:type="auto"/>
            <w:vMerge/>
            <w:shd w:val="clear" w:color="auto" w:fill="4F81BD" w:themeFill="accent1"/>
            <w:hideMark/>
          </w:tcPr>
          <w:p w:rsidR="00423451" w:rsidRPr="00423451" w:rsidRDefault="00423451" w:rsidP="007D7E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8"/>
                <w:szCs w:val="18"/>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423451" w:rsidRPr="00423451" w:rsidRDefault="00423451" w:rsidP="007D7ECB">
            <w:pPr>
              <w:spacing w:before="100" w:beforeAutospacing="1" w:after="100" w:afterAutospacing="1"/>
              <w:jc w:val="center"/>
              <w:rPr>
                <w:rFonts w:ascii="Times New Roman" w:hAnsi="Times New Roman" w:cs="Times New Roman"/>
                <w:b/>
                <w:bCs/>
                <w:color w:val="FFFFFF" w:themeColor="background1"/>
                <w:sz w:val="18"/>
                <w:szCs w:val="18"/>
              </w:rPr>
            </w:pPr>
            <w:r w:rsidRPr="00423451">
              <w:rPr>
                <w:rFonts w:ascii="Times New Roman" w:hAnsi="Times New Roman" w:cs="Times New Roman"/>
                <w:b/>
                <w:bCs/>
                <w:color w:val="FFFFFF" w:themeColor="background1"/>
                <w:sz w:val="18"/>
                <w:szCs w:val="18"/>
              </w:rPr>
              <w:t>I кв.</w:t>
            </w:r>
          </w:p>
        </w:tc>
        <w:tc>
          <w:tcPr>
            <w:tcW w:w="0" w:type="auto"/>
            <w:shd w:val="clear" w:color="auto" w:fill="4F81BD" w:themeFill="accent1"/>
            <w:hideMark/>
          </w:tcPr>
          <w:p w:rsidR="00423451" w:rsidRPr="00423451" w:rsidRDefault="00423451" w:rsidP="007D7EC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8"/>
                <w:szCs w:val="18"/>
              </w:rPr>
            </w:pPr>
            <w:r w:rsidRPr="00423451">
              <w:rPr>
                <w:rFonts w:ascii="Times New Roman" w:hAnsi="Times New Roman" w:cs="Times New Roman"/>
                <w:b/>
                <w:bCs/>
                <w:color w:val="FFFFFF" w:themeColor="background1"/>
                <w:sz w:val="18"/>
                <w:szCs w:val="18"/>
              </w:rPr>
              <w:t>II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423451" w:rsidRPr="00423451" w:rsidRDefault="00423451" w:rsidP="007D7ECB">
            <w:pPr>
              <w:spacing w:before="100" w:beforeAutospacing="1" w:after="100" w:afterAutospacing="1"/>
              <w:jc w:val="center"/>
              <w:rPr>
                <w:rFonts w:ascii="Times New Roman" w:hAnsi="Times New Roman" w:cs="Times New Roman"/>
                <w:b/>
                <w:bCs/>
                <w:color w:val="FFFFFF" w:themeColor="background1"/>
                <w:sz w:val="18"/>
                <w:szCs w:val="18"/>
              </w:rPr>
            </w:pPr>
            <w:r w:rsidRPr="00423451">
              <w:rPr>
                <w:rFonts w:ascii="Times New Roman" w:hAnsi="Times New Roman" w:cs="Times New Roman"/>
                <w:b/>
                <w:bCs/>
                <w:color w:val="FFFFFF" w:themeColor="background1"/>
                <w:sz w:val="18"/>
                <w:szCs w:val="18"/>
              </w:rPr>
              <w:t>III кв.</w:t>
            </w:r>
          </w:p>
        </w:tc>
        <w:tc>
          <w:tcPr>
            <w:tcW w:w="0" w:type="auto"/>
            <w:shd w:val="clear" w:color="auto" w:fill="4F81BD" w:themeFill="accent1"/>
            <w:hideMark/>
          </w:tcPr>
          <w:p w:rsidR="00423451" w:rsidRPr="00423451" w:rsidRDefault="00423451" w:rsidP="007D7EC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8"/>
                <w:szCs w:val="18"/>
              </w:rPr>
            </w:pPr>
            <w:r w:rsidRPr="00423451">
              <w:rPr>
                <w:rFonts w:ascii="Times New Roman" w:hAnsi="Times New Roman" w:cs="Times New Roman"/>
                <w:b/>
                <w:bCs/>
                <w:color w:val="FFFFFF" w:themeColor="background1"/>
                <w:sz w:val="18"/>
                <w:szCs w:val="18"/>
              </w:rPr>
              <w:t>IV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423451" w:rsidRPr="00423451" w:rsidRDefault="00423451" w:rsidP="007D7ECB">
            <w:pPr>
              <w:spacing w:before="100" w:beforeAutospacing="1" w:after="100" w:afterAutospacing="1"/>
              <w:jc w:val="center"/>
              <w:rPr>
                <w:rFonts w:ascii="Times New Roman" w:hAnsi="Times New Roman" w:cs="Times New Roman"/>
                <w:b/>
                <w:bCs/>
                <w:color w:val="FFFFFF" w:themeColor="background1"/>
                <w:sz w:val="18"/>
                <w:szCs w:val="18"/>
              </w:rPr>
            </w:pPr>
            <w:r w:rsidRPr="00423451">
              <w:rPr>
                <w:rFonts w:ascii="Times New Roman" w:hAnsi="Times New Roman" w:cs="Times New Roman"/>
                <w:b/>
                <w:bCs/>
                <w:color w:val="FFFFFF" w:themeColor="background1"/>
                <w:sz w:val="18"/>
                <w:szCs w:val="18"/>
              </w:rPr>
              <w:t>I кв.</w:t>
            </w:r>
          </w:p>
        </w:tc>
        <w:tc>
          <w:tcPr>
            <w:tcW w:w="0" w:type="auto"/>
            <w:shd w:val="clear" w:color="auto" w:fill="4F81BD" w:themeFill="accent1"/>
            <w:hideMark/>
          </w:tcPr>
          <w:p w:rsidR="00423451" w:rsidRPr="00423451" w:rsidRDefault="00423451" w:rsidP="007D7EC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8"/>
                <w:szCs w:val="18"/>
              </w:rPr>
            </w:pPr>
            <w:r w:rsidRPr="00423451">
              <w:rPr>
                <w:rFonts w:ascii="Times New Roman" w:hAnsi="Times New Roman" w:cs="Times New Roman"/>
                <w:b/>
                <w:bCs/>
                <w:color w:val="FFFFFF" w:themeColor="background1"/>
                <w:sz w:val="18"/>
                <w:szCs w:val="18"/>
              </w:rPr>
              <w:t>II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423451" w:rsidRPr="00423451" w:rsidRDefault="00423451" w:rsidP="007D7ECB">
            <w:pPr>
              <w:spacing w:before="100" w:beforeAutospacing="1" w:after="100" w:afterAutospacing="1"/>
              <w:jc w:val="center"/>
              <w:rPr>
                <w:rFonts w:ascii="Times New Roman" w:hAnsi="Times New Roman" w:cs="Times New Roman"/>
                <w:b/>
                <w:bCs/>
                <w:color w:val="FFFFFF" w:themeColor="background1"/>
                <w:sz w:val="18"/>
                <w:szCs w:val="18"/>
              </w:rPr>
            </w:pPr>
            <w:r w:rsidRPr="00423451">
              <w:rPr>
                <w:rFonts w:ascii="Times New Roman" w:hAnsi="Times New Roman" w:cs="Times New Roman"/>
                <w:b/>
                <w:bCs/>
                <w:color w:val="FFFFFF" w:themeColor="background1"/>
                <w:sz w:val="18"/>
                <w:szCs w:val="18"/>
              </w:rPr>
              <w:t>III кв.</w:t>
            </w:r>
          </w:p>
        </w:tc>
        <w:tc>
          <w:tcPr>
            <w:tcW w:w="0" w:type="auto"/>
            <w:shd w:val="clear" w:color="auto" w:fill="4F81BD" w:themeFill="accent1"/>
            <w:hideMark/>
          </w:tcPr>
          <w:p w:rsidR="00423451" w:rsidRPr="00423451" w:rsidRDefault="00423451" w:rsidP="007D7EC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8"/>
                <w:szCs w:val="18"/>
              </w:rPr>
            </w:pPr>
            <w:r w:rsidRPr="00423451">
              <w:rPr>
                <w:rFonts w:ascii="Times New Roman" w:hAnsi="Times New Roman" w:cs="Times New Roman"/>
                <w:b/>
                <w:bCs/>
                <w:color w:val="FFFFFF" w:themeColor="background1"/>
                <w:sz w:val="18"/>
                <w:szCs w:val="18"/>
              </w:rPr>
              <w:t>IV кв.</w:t>
            </w:r>
          </w:p>
        </w:tc>
      </w:tr>
      <w:tr w:rsidR="00423451" w:rsidRPr="00423451" w:rsidTr="00423451">
        <w:tc>
          <w:tcPr>
            <w:cnfStyle w:val="001000000000" w:firstRow="0" w:lastRow="0" w:firstColumn="1" w:lastColumn="0" w:oddVBand="0"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center"/>
              <w:rPr>
                <w:rFonts w:ascii="Times New Roman" w:hAnsi="Times New Roman" w:cs="Times New Roman"/>
                <w:sz w:val="18"/>
                <w:szCs w:val="18"/>
              </w:rPr>
            </w:pPr>
            <w:r w:rsidRPr="00423451">
              <w:rPr>
                <w:rFonts w:ascii="Times New Roman" w:hAnsi="Times New Roman" w:cs="Times New Roman"/>
                <w:sz w:val="18"/>
                <w:szCs w:val="18"/>
              </w:rPr>
              <w:t>1.</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095FCD" w:rsidRDefault="00423451" w:rsidP="007D7ECB">
            <w:pPr>
              <w:spacing w:before="100" w:beforeAutospacing="1" w:after="100" w:afterAutospacing="1"/>
              <w:rPr>
                <w:rFonts w:ascii="Times New Roman" w:hAnsi="Times New Roman" w:cs="Times New Roman"/>
                <w:sz w:val="18"/>
                <w:szCs w:val="18"/>
                <w:lang w:val="ru-RU"/>
              </w:rPr>
            </w:pPr>
            <w:r w:rsidRPr="00095FCD">
              <w:rPr>
                <w:rStyle w:val="aa"/>
                <w:rFonts w:ascii="Times New Roman" w:hAnsi="Times New Roman" w:cs="Times New Roman"/>
                <w:sz w:val="18"/>
                <w:szCs w:val="18"/>
                <w:lang w:val="ru-RU"/>
              </w:rPr>
              <w:t>Собственные средства, в т.ч.:</w:t>
            </w:r>
          </w:p>
        </w:tc>
        <w:tc>
          <w:tcPr>
            <w:tcW w:w="0" w:type="auto"/>
            <w:hideMark/>
          </w:tcPr>
          <w:p w:rsidR="00423451" w:rsidRPr="00423451" w:rsidRDefault="00423451"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1 643 356</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17 762</w:t>
            </w:r>
          </w:p>
        </w:tc>
        <w:tc>
          <w:tcPr>
            <w:tcW w:w="0" w:type="auto"/>
            <w:hideMark/>
          </w:tcPr>
          <w:p w:rsidR="00423451" w:rsidRPr="00423451" w:rsidRDefault="00423451"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17 762</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32 761</w:t>
            </w:r>
          </w:p>
        </w:tc>
        <w:tc>
          <w:tcPr>
            <w:tcW w:w="0" w:type="auto"/>
            <w:hideMark/>
          </w:tcPr>
          <w:p w:rsidR="00423451" w:rsidRPr="00423451" w:rsidRDefault="00423451"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71 268</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71 469</w:t>
            </w:r>
          </w:p>
        </w:tc>
        <w:tc>
          <w:tcPr>
            <w:tcW w:w="0" w:type="auto"/>
            <w:hideMark/>
          </w:tcPr>
          <w:p w:rsidR="00423451" w:rsidRPr="00423451" w:rsidRDefault="00423451"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384 845</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483 747</w:t>
            </w:r>
          </w:p>
        </w:tc>
        <w:tc>
          <w:tcPr>
            <w:tcW w:w="0" w:type="auto"/>
            <w:hideMark/>
          </w:tcPr>
          <w:p w:rsidR="00423451" w:rsidRPr="00423451" w:rsidRDefault="00423451"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563 742</w:t>
            </w:r>
          </w:p>
        </w:tc>
      </w:tr>
      <w:tr w:rsidR="00423451" w:rsidRPr="00423451" w:rsidTr="00423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center"/>
              <w:rPr>
                <w:rFonts w:ascii="Times New Roman" w:hAnsi="Times New Roman" w:cs="Times New Roman"/>
                <w:sz w:val="18"/>
                <w:szCs w:val="18"/>
              </w:rPr>
            </w:pPr>
            <w:r w:rsidRPr="00423451">
              <w:rPr>
                <w:rFonts w:ascii="Times New Roman" w:hAnsi="Times New Roman" w:cs="Times New Roman"/>
                <w:sz w:val="18"/>
                <w:szCs w:val="18"/>
              </w:rPr>
              <w:t>1.1.</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rPr>
                <w:rFonts w:ascii="Times New Roman" w:hAnsi="Times New Roman" w:cs="Times New Roman"/>
                <w:sz w:val="18"/>
                <w:szCs w:val="18"/>
              </w:rPr>
            </w:pPr>
            <w:r w:rsidRPr="00423451">
              <w:rPr>
                <w:rFonts w:ascii="Times New Roman" w:hAnsi="Times New Roman" w:cs="Times New Roman"/>
                <w:sz w:val="18"/>
                <w:szCs w:val="18"/>
              </w:rPr>
              <w:t>взнос в уставный капитал</w:t>
            </w:r>
          </w:p>
        </w:tc>
        <w:tc>
          <w:tcPr>
            <w:tcW w:w="0" w:type="auto"/>
            <w:hideMark/>
          </w:tcPr>
          <w:p w:rsidR="00423451" w:rsidRPr="00423451" w:rsidRDefault="00423451"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1 643 356</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17 762</w:t>
            </w:r>
          </w:p>
        </w:tc>
        <w:tc>
          <w:tcPr>
            <w:tcW w:w="0" w:type="auto"/>
            <w:hideMark/>
          </w:tcPr>
          <w:p w:rsidR="00423451" w:rsidRPr="00423451" w:rsidRDefault="00423451"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17 762</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32 761</w:t>
            </w:r>
          </w:p>
        </w:tc>
        <w:tc>
          <w:tcPr>
            <w:tcW w:w="0" w:type="auto"/>
            <w:hideMark/>
          </w:tcPr>
          <w:p w:rsidR="00423451" w:rsidRPr="00423451" w:rsidRDefault="00423451"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71 268</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71 469</w:t>
            </w:r>
          </w:p>
        </w:tc>
        <w:tc>
          <w:tcPr>
            <w:tcW w:w="0" w:type="auto"/>
            <w:hideMark/>
          </w:tcPr>
          <w:p w:rsidR="00423451" w:rsidRPr="00423451" w:rsidRDefault="00423451"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384 845</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483 747</w:t>
            </w:r>
          </w:p>
        </w:tc>
        <w:tc>
          <w:tcPr>
            <w:tcW w:w="0" w:type="auto"/>
            <w:hideMark/>
          </w:tcPr>
          <w:p w:rsidR="00423451" w:rsidRPr="00423451" w:rsidRDefault="00423451"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563 742</w:t>
            </w:r>
          </w:p>
        </w:tc>
      </w:tr>
      <w:tr w:rsidR="00423451" w:rsidRPr="00423451" w:rsidTr="00423451">
        <w:tc>
          <w:tcPr>
            <w:cnfStyle w:val="001000000000" w:firstRow="0" w:lastRow="0" w:firstColumn="1" w:lastColumn="0" w:oddVBand="0"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center"/>
              <w:rPr>
                <w:rFonts w:ascii="Times New Roman" w:hAnsi="Times New Roman" w:cs="Times New Roman"/>
                <w:sz w:val="18"/>
                <w:szCs w:val="18"/>
              </w:rPr>
            </w:pPr>
            <w:r w:rsidRPr="00423451">
              <w:rPr>
                <w:rFonts w:ascii="Times New Roman" w:hAnsi="Times New Roman" w:cs="Times New Roman"/>
                <w:sz w:val="18"/>
                <w:szCs w:val="18"/>
              </w:rPr>
              <w:t>1.2.</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rPr>
                <w:rFonts w:ascii="Times New Roman" w:hAnsi="Times New Roman" w:cs="Times New Roman"/>
                <w:sz w:val="18"/>
                <w:szCs w:val="18"/>
              </w:rPr>
            </w:pPr>
            <w:r w:rsidRPr="00423451">
              <w:rPr>
                <w:rFonts w:ascii="Times New Roman" w:hAnsi="Times New Roman" w:cs="Times New Roman"/>
                <w:sz w:val="18"/>
                <w:szCs w:val="18"/>
              </w:rPr>
              <w:t>выручка от реализации активов</w:t>
            </w:r>
          </w:p>
        </w:tc>
        <w:tc>
          <w:tcPr>
            <w:tcW w:w="0" w:type="auto"/>
            <w:hideMark/>
          </w:tcPr>
          <w:p w:rsidR="00423451" w:rsidRPr="00423451" w:rsidRDefault="00423451"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 </w:t>
            </w:r>
          </w:p>
        </w:tc>
        <w:tc>
          <w:tcPr>
            <w:tcW w:w="0" w:type="auto"/>
            <w:hideMark/>
          </w:tcPr>
          <w:p w:rsidR="00423451" w:rsidRPr="00423451" w:rsidRDefault="00423451"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 </w:t>
            </w:r>
          </w:p>
        </w:tc>
        <w:tc>
          <w:tcPr>
            <w:tcW w:w="0" w:type="auto"/>
            <w:hideMark/>
          </w:tcPr>
          <w:p w:rsidR="00423451" w:rsidRPr="00423451" w:rsidRDefault="00423451"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 </w:t>
            </w:r>
          </w:p>
        </w:tc>
        <w:tc>
          <w:tcPr>
            <w:tcW w:w="0" w:type="auto"/>
            <w:hideMark/>
          </w:tcPr>
          <w:p w:rsidR="00423451" w:rsidRPr="00423451" w:rsidRDefault="00423451"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 </w:t>
            </w:r>
          </w:p>
        </w:tc>
        <w:tc>
          <w:tcPr>
            <w:tcW w:w="0" w:type="auto"/>
            <w:hideMark/>
          </w:tcPr>
          <w:p w:rsidR="00423451" w:rsidRPr="00423451" w:rsidRDefault="00423451"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 </w:t>
            </w:r>
          </w:p>
        </w:tc>
      </w:tr>
      <w:tr w:rsidR="00423451" w:rsidRPr="00423451" w:rsidTr="00423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center"/>
              <w:rPr>
                <w:rFonts w:ascii="Times New Roman" w:hAnsi="Times New Roman" w:cs="Times New Roman"/>
                <w:sz w:val="18"/>
                <w:szCs w:val="18"/>
              </w:rPr>
            </w:pPr>
            <w:r w:rsidRPr="00423451">
              <w:rPr>
                <w:rFonts w:ascii="Times New Roman" w:hAnsi="Times New Roman" w:cs="Times New Roman"/>
                <w:sz w:val="18"/>
                <w:szCs w:val="18"/>
              </w:rPr>
              <w:t>1.3.</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rPr>
                <w:rFonts w:ascii="Times New Roman" w:hAnsi="Times New Roman" w:cs="Times New Roman"/>
                <w:sz w:val="18"/>
                <w:szCs w:val="18"/>
              </w:rPr>
            </w:pPr>
            <w:r w:rsidRPr="00423451">
              <w:rPr>
                <w:rFonts w:ascii="Times New Roman" w:hAnsi="Times New Roman" w:cs="Times New Roman"/>
                <w:sz w:val="18"/>
                <w:szCs w:val="18"/>
              </w:rPr>
              <w:t>амортизационные отчисления</w:t>
            </w:r>
          </w:p>
        </w:tc>
        <w:tc>
          <w:tcPr>
            <w:tcW w:w="0" w:type="auto"/>
            <w:hideMark/>
          </w:tcPr>
          <w:p w:rsidR="00423451" w:rsidRPr="00423451" w:rsidRDefault="00423451"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 </w:t>
            </w:r>
          </w:p>
        </w:tc>
        <w:tc>
          <w:tcPr>
            <w:tcW w:w="0" w:type="auto"/>
            <w:hideMark/>
          </w:tcPr>
          <w:p w:rsidR="00423451" w:rsidRPr="00423451" w:rsidRDefault="00423451"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 </w:t>
            </w:r>
          </w:p>
        </w:tc>
        <w:tc>
          <w:tcPr>
            <w:tcW w:w="0" w:type="auto"/>
            <w:hideMark/>
          </w:tcPr>
          <w:p w:rsidR="00423451" w:rsidRPr="00423451" w:rsidRDefault="00423451"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 </w:t>
            </w:r>
          </w:p>
        </w:tc>
        <w:tc>
          <w:tcPr>
            <w:tcW w:w="0" w:type="auto"/>
            <w:hideMark/>
          </w:tcPr>
          <w:p w:rsidR="00423451" w:rsidRPr="00423451" w:rsidRDefault="00423451"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 </w:t>
            </w:r>
          </w:p>
        </w:tc>
        <w:tc>
          <w:tcPr>
            <w:tcW w:w="0" w:type="auto"/>
            <w:hideMark/>
          </w:tcPr>
          <w:p w:rsidR="00423451" w:rsidRPr="00423451" w:rsidRDefault="00423451"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 </w:t>
            </w:r>
          </w:p>
        </w:tc>
      </w:tr>
      <w:tr w:rsidR="00423451" w:rsidRPr="00423451" w:rsidTr="00423451">
        <w:tc>
          <w:tcPr>
            <w:cnfStyle w:val="001000000000" w:firstRow="0" w:lastRow="0" w:firstColumn="1" w:lastColumn="0" w:oddVBand="0"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center"/>
              <w:rPr>
                <w:rFonts w:ascii="Times New Roman" w:hAnsi="Times New Roman" w:cs="Times New Roman"/>
                <w:sz w:val="18"/>
                <w:szCs w:val="18"/>
              </w:rPr>
            </w:pPr>
            <w:r w:rsidRPr="00423451">
              <w:rPr>
                <w:rFonts w:ascii="Times New Roman" w:hAnsi="Times New Roman" w:cs="Times New Roman"/>
                <w:sz w:val="18"/>
                <w:szCs w:val="18"/>
              </w:rPr>
              <w:t>1.4.</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rPr>
                <w:rFonts w:ascii="Times New Roman" w:hAnsi="Times New Roman" w:cs="Times New Roman"/>
                <w:sz w:val="18"/>
                <w:szCs w:val="18"/>
              </w:rPr>
            </w:pPr>
            <w:r w:rsidRPr="00423451">
              <w:rPr>
                <w:rFonts w:ascii="Times New Roman" w:hAnsi="Times New Roman" w:cs="Times New Roman"/>
                <w:sz w:val="18"/>
                <w:szCs w:val="18"/>
              </w:rPr>
              <w:t>прочее</w:t>
            </w:r>
          </w:p>
        </w:tc>
        <w:tc>
          <w:tcPr>
            <w:tcW w:w="0" w:type="auto"/>
            <w:hideMark/>
          </w:tcPr>
          <w:p w:rsidR="00423451" w:rsidRPr="00423451" w:rsidRDefault="00423451"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 </w:t>
            </w:r>
          </w:p>
        </w:tc>
        <w:tc>
          <w:tcPr>
            <w:tcW w:w="0" w:type="auto"/>
            <w:hideMark/>
          </w:tcPr>
          <w:p w:rsidR="00423451" w:rsidRPr="00423451" w:rsidRDefault="00423451"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 </w:t>
            </w:r>
          </w:p>
        </w:tc>
        <w:tc>
          <w:tcPr>
            <w:tcW w:w="0" w:type="auto"/>
            <w:hideMark/>
          </w:tcPr>
          <w:p w:rsidR="00423451" w:rsidRPr="00423451" w:rsidRDefault="00423451"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 </w:t>
            </w:r>
          </w:p>
        </w:tc>
        <w:tc>
          <w:tcPr>
            <w:tcW w:w="0" w:type="auto"/>
            <w:hideMark/>
          </w:tcPr>
          <w:p w:rsidR="00423451" w:rsidRPr="00423451" w:rsidRDefault="00423451"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 </w:t>
            </w:r>
          </w:p>
        </w:tc>
        <w:tc>
          <w:tcPr>
            <w:tcW w:w="0" w:type="auto"/>
            <w:hideMark/>
          </w:tcPr>
          <w:p w:rsidR="00423451" w:rsidRPr="00423451" w:rsidRDefault="00423451"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 </w:t>
            </w:r>
          </w:p>
        </w:tc>
      </w:tr>
      <w:tr w:rsidR="00423451" w:rsidRPr="00423451" w:rsidTr="00423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center"/>
              <w:rPr>
                <w:rFonts w:ascii="Times New Roman" w:hAnsi="Times New Roman" w:cs="Times New Roman"/>
                <w:sz w:val="18"/>
                <w:szCs w:val="18"/>
              </w:rPr>
            </w:pPr>
            <w:r w:rsidRPr="00423451">
              <w:rPr>
                <w:rFonts w:ascii="Times New Roman" w:hAnsi="Times New Roman" w:cs="Times New Roman"/>
                <w:sz w:val="18"/>
                <w:szCs w:val="18"/>
              </w:rPr>
              <w:t>2.</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095FCD" w:rsidRDefault="00423451" w:rsidP="007D7ECB">
            <w:pPr>
              <w:spacing w:before="100" w:beforeAutospacing="1" w:after="100" w:afterAutospacing="1"/>
              <w:rPr>
                <w:rFonts w:ascii="Times New Roman" w:hAnsi="Times New Roman" w:cs="Times New Roman"/>
                <w:sz w:val="18"/>
                <w:szCs w:val="18"/>
                <w:lang w:val="ru-RU"/>
              </w:rPr>
            </w:pPr>
            <w:r w:rsidRPr="00095FCD">
              <w:rPr>
                <w:rStyle w:val="aa"/>
                <w:rFonts w:ascii="Times New Roman" w:hAnsi="Times New Roman" w:cs="Times New Roman"/>
                <w:sz w:val="18"/>
                <w:szCs w:val="18"/>
                <w:lang w:val="ru-RU"/>
              </w:rPr>
              <w:t>Привлеченные средства, в т.ч.:</w:t>
            </w:r>
          </w:p>
        </w:tc>
        <w:tc>
          <w:tcPr>
            <w:tcW w:w="0" w:type="auto"/>
            <w:hideMark/>
          </w:tcPr>
          <w:p w:rsidR="00423451" w:rsidRPr="00095FCD" w:rsidRDefault="00423451"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u-RU"/>
              </w:rPr>
            </w:pPr>
            <w:r w:rsidRPr="00423451">
              <w:rPr>
                <w:rFonts w:ascii="Times New Roman" w:hAnsi="Times New Roman" w:cs="Times New Roman"/>
                <w:sz w:val="18"/>
                <w:szCs w:val="18"/>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095FCD" w:rsidRDefault="00423451" w:rsidP="007D7ECB">
            <w:pPr>
              <w:spacing w:before="100" w:beforeAutospacing="1" w:after="100" w:afterAutospacing="1"/>
              <w:jc w:val="right"/>
              <w:rPr>
                <w:rFonts w:ascii="Times New Roman" w:hAnsi="Times New Roman" w:cs="Times New Roman"/>
                <w:sz w:val="18"/>
                <w:szCs w:val="18"/>
                <w:lang w:val="ru-RU"/>
              </w:rPr>
            </w:pPr>
            <w:r w:rsidRPr="00423451">
              <w:rPr>
                <w:rFonts w:ascii="Times New Roman" w:hAnsi="Times New Roman" w:cs="Times New Roman"/>
                <w:sz w:val="18"/>
                <w:szCs w:val="18"/>
              </w:rPr>
              <w:t> </w:t>
            </w:r>
          </w:p>
        </w:tc>
        <w:tc>
          <w:tcPr>
            <w:tcW w:w="0" w:type="auto"/>
            <w:hideMark/>
          </w:tcPr>
          <w:p w:rsidR="00423451" w:rsidRPr="00095FCD" w:rsidRDefault="00423451"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u-RU"/>
              </w:rPr>
            </w:pPr>
            <w:r w:rsidRPr="00423451">
              <w:rPr>
                <w:rFonts w:ascii="Times New Roman" w:hAnsi="Times New Roman" w:cs="Times New Roman"/>
                <w:sz w:val="18"/>
                <w:szCs w:val="18"/>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095FCD" w:rsidRDefault="00423451" w:rsidP="007D7ECB">
            <w:pPr>
              <w:spacing w:before="100" w:beforeAutospacing="1" w:after="100" w:afterAutospacing="1"/>
              <w:jc w:val="right"/>
              <w:rPr>
                <w:rFonts w:ascii="Times New Roman" w:hAnsi="Times New Roman" w:cs="Times New Roman"/>
                <w:sz w:val="18"/>
                <w:szCs w:val="18"/>
                <w:lang w:val="ru-RU"/>
              </w:rPr>
            </w:pPr>
            <w:r w:rsidRPr="00423451">
              <w:rPr>
                <w:rFonts w:ascii="Times New Roman" w:hAnsi="Times New Roman" w:cs="Times New Roman"/>
                <w:sz w:val="18"/>
                <w:szCs w:val="18"/>
              </w:rPr>
              <w:t> </w:t>
            </w:r>
          </w:p>
        </w:tc>
        <w:tc>
          <w:tcPr>
            <w:tcW w:w="0" w:type="auto"/>
            <w:hideMark/>
          </w:tcPr>
          <w:p w:rsidR="00423451" w:rsidRPr="00095FCD" w:rsidRDefault="00423451"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u-RU"/>
              </w:rPr>
            </w:pPr>
            <w:r w:rsidRPr="00423451">
              <w:rPr>
                <w:rFonts w:ascii="Times New Roman" w:hAnsi="Times New Roman" w:cs="Times New Roman"/>
                <w:sz w:val="18"/>
                <w:szCs w:val="18"/>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095FCD" w:rsidRDefault="00423451" w:rsidP="007D7ECB">
            <w:pPr>
              <w:spacing w:before="100" w:beforeAutospacing="1" w:after="100" w:afterAutospacing="1"/>
              <w:jc w:val="right"/>
              <w:rPr>
                <w:rFonts w:ascii="Times New Roman" w:hAnsi="Times New Roman" w:cs="Times New Roman"/>
                <w:sz w:val="18"/>
                <w:szCs w:val="18"/>
                <w:lang w:val="ru-RU"/>
              </w:rPr>
            </w:pPr>
            <w:r w:rsidRPr="00423451">
              <w:rPr>
                <w:rFonts w:ascii="Times New Roman" w:hAnsi="Times New Roman" w:cs="Times New Roman"/>
                <w:sz w:val="18"/>
                <w:szCs w:val="18"/>
              </w:rPr>
              <w:t> </w:t>
            </w:r>
          </w:p>
        </w:tc>
        <w:tc>
          <w:tcPr>
            <w:tcW w:w="0" w:type="auto"/>
            <w:hideMark/>
          </w:tcPr>
          <w:p w:rsidR="00423451" w:rsidRPr="00095FCD" w:rsidRDefault="00423451"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u-RU"/>
              </w:rPr>
            </w:pPr>
            <w:r w:rsidRPr="00423451">
              <w:rPr>
                <w:rFonts w:ascii="Times New Roman" w:hAnsi="Times New Roman" w:cs="Times New Roman"/>
                <w:sz w:val="18"/>
                <w:szCs w:val="18"/>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095FCD" w:rsidRDefault="00423451" w:rsidP="007D7ECB">
            <w:pPr>
              <w:spacing w:before="100" w:beforeAutospacing="1" w:after="100" w:afterAutospacing="1"/>
              <w:jc w:val="right"/>
              <w:rPr>
                <w:rFonts w:ascii="Times New Roman" w:hAnsi="Times New Roman" w:cs="Times New Roman"/>
                <w:sz w:val="18"/>
                <w:szCs w:val="18"/>
                <w:lang w:val="ru-RU"/>
              </w:rPr>
            </w:pPr>
            <w:r w:rsidRPr="00423451">
              <w:rPr>
                <w:rFonts w:ascii="Times New Roman" w:hAnsi="Times New Roman" w:cs="Times New Roman"/>
                <w:sz w:val="18"/>
                <w:szCs w:val="18"/>
              </w:rPr>
              <w:t> </w:t>
            </w:r>
          </w:p>
        </w:tc>
        <w:tc>
          <w:tcPr>
            <w:tcW w:w="0" w:type="auto"/>
            <w:hideMark/>
          </w:tcPr>
          <w:p w:rsidR="00423451" w:rsidRPr="00095FCD" w:rsidRDefault="00423451"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u-RU"/>
              </w:rPr>
            </w:pPr>
            <w:r w:rsidRPr="00423451">
              <w:rPr>
                <w:rFonts w:ascii="Times New Roman" w:hAnsi="Times New Roman" w:cs="Times New Roman"/>
                <w:sz w:val="18"/>
                <w:szCs w:val="18"/>
              </w:rPr>
              <w:t> </w:t>
            </w:r>
          </w:p>
        </w:tc>
      </w:tr>
      <w:tr w:rsidR="00423451" w:rsidRPr="00423451" w:rsidTr="00423451">
        <w:tc>
          <w:tcPr>
            <w:cnfStyle w:val="001000000000" w:firstRow="0" w:lastRow="0" w:firstColumn="1" w:lastColumn="0" w:oddVBand="0"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center"/>
              <w:rPr>
                <w:rFonts w:ascii="Times New Roman" w:hAnsi="Times New Roman" w:cs="Times New Roman"/>
                <w:sz w:val="18"/>
                <w:szCs w:val="18"/>
              </w:rPr>
            </w:pPr>
            <w:r w:rsidRPr="00423451">
              <w:rPr>
                <w:rFonts w:ascii="Times New Roman" w:hAnsi="Times New Roman" w:cs="Times New Roman"/>
                <w:sz w:val="18"/>
                <w:szCs w:val="18"/>
              </w:rPr>
              <w:t>2.1.</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rPr>
                <w:rFonts w:ascii="Times New Roman" w:hAnsi="Times New Roman" w:cs="Times New Roman"/>
                <w:sz w:val="18"/>
                <w:szCs w:val="18"/>
              </w:rPr>
            </w:pPr>
            <w:r w:rsidRPr="00423451">
              <w:rPr>
                <w:rFonts w:ascii="Times New Roman" w:hAnsi="Times New Roman" w:cs="Times New Roman"/>
                <w:sz w:val="18"/>
                <w:szCs w:val="18"/>
              </w:rPr>
              <w:t>кредитные средства</w:t>
            </w:r>
          </w:p>
        </w:tc>
        <w:tc>
          <w:tcPr>
            <w:tcW w:w="0" w:type="auto"/>
            <w:hideMark/>
          </w:tcPr>
          <w:p w:rsidR="00423451" w:rsidRPr="00423451" w:rsidRDefault="00423451"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 </w:t>
            </w:r>
          </w:p>
        </w:tc>
        <w:tc>
          <w:tcPr>
            <w:tcW w:w="0" w:type="auto"/>
            <w:hideMark/>
          </w:tcPr>
          <w:p w:rsidR="00423451" w:rsidRPr="00423451" w:rsidRDefault="00423451"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 </w:t>
            </w:r>
          </w:p>
        </w:tc>
        <w:tc>
          <w:tcPr>
            <w:tcW w:w="0" w:type="auto"/>
            <w:hideMark/>
          </w:tcPr>
          <w:p w:rsidR="00423451" w:rsidRPr="00423451" w:rsidRDefault="00423451"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 </w:t>
            </w:r>
          </w:p>
        </w:tc>
        <w:tc>
          <w:tcPr>
            <w:tcW w:w="0" w:type="auto"/>
            <w:hideMark/>
          </w:tcPr>
          <w:p w:rsidR="00423451" w:rsidRPr="00423451" w:rsidRDefault="00423451"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 </w:t>
            </w:r>
          </w:p>
        </w:tc>
        <w:tc>
          <w:tcPr>
            <w:tcW w:w="0" w:type="auto"/>
            <w:hideMark/>
          </w:tcPr>
          <w:p w:rsidR="00423451" w:rsidRPr="00423451" w:rsidRDefault="00423451"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 </w:t>
            </w:r>
          </w:p>
        </w:tc>
      </w:tr>
      <w:tr w:rsidR="00423451" w:rsidRPr="00423451" w:rsidTr="00423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center"/>
              <w:rPr>
                <w:rFonts w:ascii="Times New Roman" w:hAnsi="Times New Roman" w:cs="Times New Roman"/>
                <w:sz w:val="18"/>
                <w:szCs w:val="18"/>
              </w:rPr>
            </w:pPr>
            <w:r w:rsidRPr="00423451">
              <w:rPr>
                <w:rFonts w:ascii="Times New Roman" w:hAnsi="Times New Roman" w:cs="Times New Roman"/>
                <w:sz w:val="18"/>
                <w:szCs w:val="18"/>
              </w:rPr>
              <w:t>2.2.</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rPr>
                <w:rFonts w:ascii="Times New Roman" w:hAnsi="Times New Roman" w:cs="Times New Roman"/>
                <w:sz w:val="18"/>
                <w:szCs w:val="18"/>
              </w:rPr>
            </w:pPr>
            <w:r w:rsidRPr="00423451">
              <w:rPr>
                <w:rFonts w:ascii="Times New Roman" w:hAnsi="Times New Roman" w:cs="Times New Roman"/>
                <w:sz w:val="18"/>
                <w:szCs w:val="18"/>
              </w:rPr>
              <w:t>заемные средства</w:t>
            </w:r>
          </w:p>
        </w:tc>
        <w:tc>
          <w:tcPr>
            <w:tcW w:w="0" w:type="auto"/>
            <w:hideMark/>
          </w:tcPr>
          <w:p w:rsidR="00423451" w:rsidRPr="00423451" w:rsidRDefault="00423451"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 </w:t>
            </w:r>
          </w:p>
        </w:tc>
        <w:tc>
          <w:tcPr>
            <w:tcW w:w="0" w:type="auto"/>
            <w:hideMark/>
          </w:tcPr>
          <w:p w:rsidR="00423451" w:rsidRPr="00423451" w:rsidRDefault="00423451"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 </w:t>
            </w:r>
          </w:p>
        </w:tc>
        <w:tc>
          <w:tcPr>
            <w:tcW w:w="0" w:type="auto"/>
            <w:hideMark/>
          </w:tcPr>
          <w:p w:rsidR="00423451" w:rsidRPr="00423451" w:rsidRDefault="00423451"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 </w:t>
            </w:r>
          </w:p>
        </w:tc>
        <w:tc>
          <w:tcPr>
            <w:tcW w:w="0" w:type="auto"/>
            <w:hideMark/>
          </w:tcPr>
          <w:p w:rsidR="00423451" w:rsidRPr="00423451" w:rsidRDefault="00423451"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 </w:t>
            </w:r>
          </w:p>
        </w:tc>
        <w:tc>
          <w:tcPr>
            <w:tcW w:w="0" w:type="auto"/>
            <w:hideMark/>
          </w:tcPr>
          <w:p w:rsidR="00423451" w:rsidRPr="00423451" w:rsidRDefault="00423451"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 </w:t>
            </w:r>
          </w:p>
        </w:tc>
      </w:tr>
      <w:tr w:rsidR="00423451" w:rsidRPr="00423451" w:rsidTr="00423451">
        <w:tc>
          <w:tcPr>
            <w:cnfStyle w:val="001000000000" w:firstRow="0" w:lastRow="0" w:firstColumn="1" w:lastColumn="0" w:oddVBand="0"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center"/>
              <w:rPr>
                <w:rFonts w:ascii="Times New Roman" w:hAnsi="Times New Roman" w:cs="Times New Roman"/>
                <w:sz w:val="18"/>
                <w:szCs w:val="18"/>
              </w:rPr>
            </w:pPr>
            <w:r w:rsidRPr="00423451">
              <w:rPr>
                <w:rFonts w:ascii="Times New Roman" w:hAnsi="Times New Roman" w:cs="Times New Roman"/>
                <w:sz w:val="18"/>
                <w:szCs w:val="18"/>
              </w:rPr>
              <w:t>2.3.</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rPr>
                <w:rFonts w:ascii="Times New Roman" w:hAnsi="Times New Roman" w:cs="Times New Roman"/>
                <w:sz w:val="18"/>
                <w:szCs w:val="18"/>
              </w:rPr>
            </w:pPr>
            <w:r w:rsidRPr="00423451">
              <w:rPr>
                <w:rFonts w:ascii="Times New Roman" w:hAnsi="Times New Roman" w:cs="Times New Roman"/>
                <w:sz w:val="18"/>
                <w:szCs w:val="18"/>
              </w:rPr>
              <w:t>прочее</w:t>
            </w:r>
          </w:p>
        </w:tc>
        <w:tc>
          <w:tcPr>
            <w:tcW w:w="0" w:type="auto"/>
            <w:hideMark/>
          </w:tcPr>
          <w:p w:rsidR="00423451" w:rsidRPr="00423451" w:rsidRDefault="00423451"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 </w:t>
            </w:r>
          </w:p>
        </w:tc>
        <w:tc>
          <w:tcPr>
            <w:tcW w:w="0" w:type="auto"/>
            <w:hideMark/>
          </w:tcPr>
          <w:p w:rsidR="00423451" w:rsidRPr="00423451" w:rsidRDefault="00423451"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 </w:t>
            </w:r>
          </w:p>
        </w:tc>
        <w:tc>
          <w:tcPr>
            <w:tcW w:w="0" w:type="auto"/>
            <w:hideMark/>
          </w:tcPr>
          <w:p w:rsidR="00423451" w:rsidRPr="00423451" w:rsidRDefault="00423451"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 </w:t>
            </w:r>
          </w:p>
        </w:tc>
        <w:tc>
          <w:tcPr>
            <w:tcW w:w="0" w:type="auto"/>
            <w:hideMark/>
          </w:tcPr>
          <w:p w:rsidR="00423451" w:rsidRPr="00423451" w:rsidRDefault="00423451"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 </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 </w:t>
            </w:r>
          </w:p>
        </w:tc>
        <w:tc>
          <w:tcPr>
            <w:tcW w:w="0" w:type="auto"/>
            <w:hideMark/>
          </w:tcPr>
          <w:p w:rsidR="00423451" w:rsidRPr="00423451" w:rsidRDefault="00423451"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 </w:t>
            </w:r>
          </w:p>
        </w:tc>
      </w:tr>
      <w:tr w:rsidR="00423451" w:rsidRPr="00423451" w:rsidTr="00423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center"/>
              <w:rPr>
                <w:rFonts w:ascii="Times New Roman" w:hAnsi="Times New Roman" w:cs="Times New Roman"/>
                <w:sz w:val="18"/>
                <w:szCs w:val="18"/>
              </w:rPr>
            </w:pPr>
            <w:r w:rsidRPr="00423451">
              <w:rPr>
                <w:rFonts w:ascii="Times New Roman" w:hAnsi="Times New Roman" w:cs="Times New Roman"/>
                <w:sz w:val="18"/>
                <w:szCs w:val="18"/>
              </w:rPr>
              <w:t>3.</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rPr>
                <w:rFonts w:ascii="Times New Roman" w:hAnsi="Times New Roman" w:cs="Times New Roman"/>
                <w:sz w:val="18"/>
                <w:szCs w:val="18"/>
              </w:rPr>
            </w:pPr>
            <w:r w:rsidRPr="00423451">
              <w:rPr>
                <w:rFonts w:ascii="Times New Roman" w:hAnsi="Times New Roman" w:cs="Times New Roman"/>
                <w:sz w:val="18"/>
                <w:szCs w:val="18"/>
              </w:rPr>
              <w:t>ИТОГО</w:t>
            </w:r>
          </w:p>
        </w:tc>
        <w:tc>
          <w:tcPr>
            <w:tcW w:w="0" w:type="auto"/>
            <w:hideMark/>
          </w:tcPr>
          <w:p w:rsidR="00423451" w:rsidRPr="00423451" w:rsidRDefault="00423451"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1 643 356</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17 762</w:t>
            </w:r>
          </w:p>
        </w:tc>
        <w:tc>
          <w:tcPr>
            <w:tcW w:w="0" w:type="auto"/>
            <w:hideMark/>
          </w:tcPr>
          <w:p w:rsidR="00423451" w:rsidRPr="00423451" w:rsidRDefault="00423451"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17 762</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32 761</w:t>
            </w:r>
          </w:p>
        </w:tc>
        <w:tc>
          <w:tcPr>
            <w:tcW w:w="0" w:type="auto"/>
            <w:hideMark/>
          </w:tcPr>
          <w:p w:rsidR="00423451" w:rsidRPr="00423451" w:rsidRDefault="00423451"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71 268</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71 469</w:t>
            </w:r>
          </w:p>
        </w:tc>
        <w:tc>
          <w:tcPr>
            <w:tcW w:w="0" w:type="auto"/>
            <w:hideMark/>
          </w:tcPr>
          <w:p w:rsidR="00423451" w:rsidRPr="00423451" w:rsidRDefault="00423451"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384 845</w:t>
            </w:r>
          </w:p>
        </w:tc>
        <w:tc>
          <w:tcPr>
            <w:cnfStyle w:val="000010000000" w:firstRow="0" w:lastRow="0" w:firstColumn="0" w:lastColumn="0" w:oddVBand="1" w:evenVBand="0" w:oddHBand="0" w:evenHBand="0" w:firstRowFirstColumn="0" w:firstRowLastColumn="0" w:lastRowFirstColumn="0" w:lastRowLastColumn="0"/>
            <w:tcW w:w="0" w:type="auto"/>
            <w:hideMark/>
          </w:tcPr>
          <w:p w:rsidR="00423451" w:rsidRPr="00423451" w:rsidRDefault="00423451" w:rsidP="007D7ECB">
            <w:pPr>
              <w:spacing w:before="100" w:beforeAutospacing="1" w:after="100" w:afterAutospacing="1"/>
              <w:jc w:val="right"/>
              <w:rPr>
                <w:rFonts w:ascii="Times New Roman" w:hAnsi="Times New Roman" w:cs="Times New Roman"/>
                <w:sz w:val="18"/>
                <w:szCs w:val="18"/>
              </w:rPr>
            </w:pPr>
            <w:r w:rsidRPr="00423451">
              <w:rPr>
                <w:rFonts w:ascii="Times New Roman" w:hAnsi="Times New Roman" w:cs="Times New Roman"/>
                <w:sz w:val="18"/>
                <w:szCs w:val="18"/>
              </w:rPr>
              <w:t>483 747</w:t>
            </w:r>
          </w:p>
        </w:tc>
        <w:tc>
          <w:tcPr>
            <w:tcW w:w="0" w:type="auto"/>
            <w:hideMark/>
          </w:tcPr>
          <w:p w:rsidR="00423451" w:rsidRPr="00423451" w:rsidRDefault="00423451"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423451">
              <w:rPr>
                <w:rFonts w:ascii="Times New Roman" w:hAnsi="Times New Roman" w:cs="Times New Roman"/>
                <w:sz w:val="18"/>
                <w:szCs w:val="18"/>
              </w:rPr>
              <w:t>563 742</w:t>
            </w:r>
          </w:p>
        </w:tc>
      </w:tr>
    </w:tbl>
    <w:p w:rsidR="009E4947" w:rsidRPr="009E4947" w:rsidRDefault="009E4947" w:rsidP="009E4947">
      <w:pPr>
        <w:spacing w:before="100" w:beforeAutospacing="1" w:after="100" w:afterAutospacing="1"/>
        <w:jc w:val="both"/>
        <w:rPr>
          <w:rFonts w:ascii="Times New Roman" w:hAnsi="Times New Roman" w:cs="Times New Roman"/>
          <w:sz w:val="28"/>
          <w:szCs w:val="28"/>
        </w:rPr>
      </w:pPr>
      <w:r w:rsidRPr="009E4947">
        <w:rPr>
          <w:rFonts w:ascii="Times New Roman" w:hAnsi="Times New Roman" w:cs="Times New Roman"/>
          <w:sz w:val="28"/>
          <w:szCs w:val="28"/>
        </w:rPr>
        <w:t xml:space="preserve">Итого необходимо привлечение </w:t>
      </w:r>
      <w:r w:rsidR="00423451">
        <w:rPr>
          <w:rFonts w:ascii="Times New Roman" w:hAnsi="Times New Roman" w:cs="Times New Roman"/>
          <w:sz w:val="28"/>
          <w:szCs w:val="28"/>
        </w:rPr>
        <w:t>1 643 356</w:t>
      </w:r>
      <w:r w:rsidRPr="009E4947">
        <w:rPr>
          <w:rFonts w:ascii="Times New Roman" w:hAnsi="Times New Roman" w:cs="Times New Roman"/>
          <w:sz w:val="28"/>
          <w:szCs w:val="28"/>
        </w:rPr>
        <w:t xml:space="preserve"> тыс. руб.</w:t>
      </w:r>
    </w:p>
    <w:p w:rsidR="00AC1E8C" w:rsidRPr="00397478" w:rsidRDefault="00E156A5" w:rsidP="00E33550">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86" w:name="_Toc458790270"/>
      <w:r w:rsidRPr="00397478">
        <w:rPr>
          <w:rFonts w:asciiTheme="majorHAnsi" w:eastAsia="Times New Roman" w:hAnsiTheme="majorHAnsi" w:cs="Times New Roman"/>
          <w:b/>
          <w:bCs/>
          <w:color w:val="548DD4" w:themeColor="text2" w:themeTint="99"/>
          <w:sz w:val="26"/>
          <w:szCs w:val="26"/>
        </w:rPr>
        <w:t>7.</w:t>
      </w:r>
      <w:r w:rsidR="00AC1E8C" w:rsidRPr="00397478">
        <w:rPr>
          <w:rFonts w:asciiTheme="majorHAnsi" w:eastAsia="Times New Roman" w:hAnsiTheme="majorHAnsi" w:cs="Times New Roman"/>
          <w:b/>
          <w:bCs/>
          <w:color w:val="548DD4" w:themeColor="text2" w:themeTint="99"/>
          <w:sz w:val="26"/>
          <w:szCs w:val="26"/>
        </w:rPr>
        <w:t>4</w:t>
      </w:r>
      <w:r w:rsidRPr="00397478">
        <w:rPr>
          <w:rFonts w:asciiTheme="majorHAnsi" w:eastAsia="Times New Roman" w:hAnsiTheme="majorHAnsi" w:cs="Times New Roman"/>
          <w:b/>
          <w:bCs/>
          <w:color w:val="548DD4" w:themeColor="text2" w:themeTint="99"/>
          <w:sz w:val="26"/>
          <w:szCs w:val="26"/>
        </w:rPr>
        <w:t xml:space="preserve">. </w:t>
      </w:r>
      <w:r w:rsidR="00AC1E8C" w:rsidRPr="00397478">
        <w:rPr>
          <w:rFonts w:asciiTheme="majorHAnsi" w:eastAsia="Times New Roman" w:hAnsiTheme="majorHAnsi" w:cs="Times New Roman"/>
          <w:b/>
          <w:bCs/>
          <w:color w:val="548DD4" w:themeColor="text2" w:themeTint="99"/>
          <w:sz w:val="26"/>
          <w:szCs w:val="26"/>
        </w:rPr>
        <w:t>Планируемый объем продаж, планируемая выручка от реализации продукции (товаров, работ, услуг)</w:t>
      </w:r>
      <w:bookmarkEnd w:id="86"/>
    </w:p>
    <w:p w:rsidR="007D7ECB" w:rsidRDefault="007D7ECB" w:rsidP="00AC1E8C">
      <w:pPr>
        <w:tabs>
          <w:tab w:val="right" w:leader="dot" w:pos="9345"/>
        </w:tabs>
        <w:spacing w:before="100" w:beforeAutospacing="1" w:after="100" w:afterAutospacing="1" w:line="240" w:lineRule="auto"/>
        <w:jc w:val="both"/>
        <w:rPr>
          <w:rFonts w:ascii="Times New Roman" w:hAnsi="Times New Roman" w:cs="Times New Roman"/>
          <w:sz w:val="28"/>
          <w:szCs w:val="28"/>
        </w:rPr>
      </w:pPr>
      <w:r w:rsidRPr="007D7ECB">
        <w:rPr>
          <w:rFonts w:ascii="Times New Roman" w:hAnsi="Times New Roman" w:cs="Times New Roman"/>
          <w:sz w:val="28"/>
          <w:szCs w:val="28"/>
        </w:rPr>
        <w:t>Объём ежемесячной выручки получаем путём умножения объема продаж на цену реализации. Выручка будет состоять из показателей, приведённых в нижеследующей таблице.</w:t>
      </w:r>
    </w:p>
    <w:p w:rsidR="000937A2" w:rsidRDefault="000937A2" w:rsidP="000937A2">
      <w:pPr>
        <w:pStyle w:val="a3"/>
        <w:keepNext/>
      </w:pPr>
      <w:r>
        <w:t xml:space="preserve">Таблица </w:t>
      </w:r>
      <w:fldSimple w:instr=" SEQ Table \* ARABIC ">
        <w:r w:rsidR="00E97F3B">
          <w:rPr>
            <w:noProof/>
          </w:rPr>
          <w:t>31</w:t>
        </w:r>
      </w:fldSimple>
      <w:r>
        <w:t xml:space="preserve"> </w:t>
      </w:r>
      <w:r w:rsidRPr="00725C58">
        <w:t>- Программа производства и реализации продукции, тыс. руб.</w:t>
      </w:r>
    </w:p>
    <w:tbl>
      <w:tblPr>
        <w:tblStyle w:val="-111"/>
        <w:tblW w:w="5000" w:type="pct"/>
        <w:tblLook w:val="00A0" w:firstRow="1" w:lastRow="0" w:firstColumn="1" w:lastColumn="0" w:noHBand="0" w:noVBand="0"/>
      </w:tblPr>
      <w:tblGrid>
        <w:gridCol w:w="456"/>
        <w:gridCol w:w="1218"/>
        <w:gridCol w:w="926"/>
        <w:gridCol w:w="408"/>
        <w:gridCol w:w="408"/>
        <w:gridCol w:w="408"/>
        <w:gridCol w:w="408"/>
        <w:gridCol w:w="408"/>
        <w:gridCol w:w="408"/>
        <w:gridCol w:w="408"/>
        <w:gridCol w:w="408"/>
        <w:gridCol w:w="856"/>
        <w:gridCol w:w="856"/>
        <w:gridCol w:w="856"/>
        <w:gridCol w:w="856"/>
      </w:tblGrid>
      <w:tr w:rsidR="007D7ECB" w:rsidRPr="007D7ECB" w:rsidTr="003974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 w:type="pct"/>
            <w:vMerge w:val="restart"/>
            <w:vAlign w:val="center"/>
            <w:hideMark/>
          </w:tcPr>
          <w:p w:rsidR="007D7ECB" w:rsidRPr="00397478" w:rsidRDefault="007D7ECB" w:rsidP="00397478">
            <w:pPr>
              <w:spacing w:before="100" w:beforeAutospacing="1" w:after="100" w:afterAutospacing="1"/>
              <w:jc w:val="center"/>
              <w:rPr>
                <w:rFonts w:ascii="Times New Roman" w:hAnsi="Times New Roman" w:cs="Times New Roman"/>
                <w:sz w:val="14"/>
                <w:szCs w:val="16"/>
              </w:rPr>
            </w:pPr>
            <w:r w:rsidRPr="00397478">
              <w:rPr>
                <w:rFonts w:ascii="Times New Roman" w:hAnsi="Times New Roman" w:cs="Times New Roman"/>
                <w:bCs w:val="0"/>
                <w:sz w:val="14"/>
                <w:szCs w:val="16"/>
              </w:rPr>
              <w:t>N° п/п</w:t>
            </w:r>
          </w:p>
        </w:tc>
        <w:tc>
          <w:tcPr>
            <w:cnfStyle w:val="000010000000" w:firstRow="0" w:lastRow="0" w:firstColumn="0" w:lastColumn="0" w:oddVBand="1" w:evenVBand="0" w:oddHBand="0" w:evenHBand="0" w:firstRowFirstColumn="0" w:firstRowLastColumn="0" w:lastRowFirstColumn="0" w:lastRowLastColumn="0"/>
            <w:tcW w:w="668" w:type="pct"/>
            <w:vMerge w:val="restart"/>
            <w:vAlign w:val="center"/>
            <w:hideMark/>
          </w:tcPr>
          <w:p w:rsidR="007D7ECB" w:rsidRPr="00397478" w:rsidRDefault="007D7ECB" w:rsidP="00397478">
            <w:pPr>
              <w:spacing w:before="100" w:beforeAutospacing="1" w:after="100" w:afterAutospacing="1"/>
              <w:jc w:val="center"/>
              <w:rPr>
                <w:rFonts w:ascii="Times New Roman" w:hAnsi="Times New Roman" w:cs="Times New Roman"/>
                <w:sz w:val="14"/>
                <w:szCs w:val="16"/>
              </w:rPr>
            </w:pPr>
            <w:r w:rsidRPr="00397478">
              <w:rPr>
                <w:rFonts w:ascii="Times New Roman" w:hAnsi="Times New Roman" w:cs="Times New Roman"/>
                <w:bCs w:val="0"/>
                <w:sz w:val="14"/>
                <w:szCs w:val="16"/>
              </w:rPr>
              <w:t>Наименование показателей</w:t>
            </w:r>
          </w:p>
        </w:tc>
        <w:tc>
          <w:tcPr>
            <w:tcW w:w="511" w:type="pct"/>
            <w:vMerge w:val="restart"/>
            <w:vAlign w:val="center"/>
            <w:hideMark/>
          </w:tcPr>
          <w:p w:rsidR="007D7ECB" w:rsidRPr="00397478" w:rsidRDefault="007D7ECB" w:rsidP="0039747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6"/>
              </w:rPr>
            </w:pPr>
            <w:r w:rsidRPr="00397478">
              <w:rPr>
                <w:rFonts w:ascii="Times New Roman" w:hAnsi="Times New Roman" w:cs="Times New Roman"/>
                <w:bCs w:val="0"/>
                <w:sz w:val="14"/>
                <w:szCs w:val="16"/>
              </w:rPr>
              <w:t>Единица измерения</w:t>
            </w:r>
          </w:p>
        </w:tc>
        <w:tc>
          <w:tcPr>
            <w:cnfStyle w:val="000010000000" w:firstRow="0" w:lastRow="0" w:firstColumn="0" w:lastColumn="0" w:oddVBand="1" w:evenVBand="0" w:oddHBand="0" w:evenHBand="0" w:firstRowFirstColumn="0" w:firstRowLastColumn="0" w:lastRowFirstColumn="0" w:lastRowLastColumn="0"/>
            <w:tcW w:w="903" w:type="pct"/>
            <w:gridSpan w:val="4"/>
            <w:vAlign w:val="center"/>
            <w:hideMark/>
          </w:tcPr>
          <w:p w:rsidR="007D7ECB" w:rsidRPr="00397478" w:rsidRDefault="007D7ECB" w:rsidP="00397478">
            <w:pPr>
              <w:spacing w:before="100" w:beforeAutospacing="1" w:after="100" w:afterAutospacing="1"/>
              <w:jc w:val="center"/>
              <w:rPr>
                <w:rFonts w:ascii="Times New Roman" w:hAnsi="Times New Roman" w:cs="Times New Roman"/>
                <w:sz w:val="14"/>
                <w:szCs w:val="16"/>
              </w:rPr>
            </w:pPr>
            <w:r w:rsidRPr="00397478">
              <w:rPr>
                <w:rFonts w:ascii="Times New Roman" w:hAnsi="Times New Roman" w:cs="Times New Roman"/>
                <w:bCs w:val="0"/>
                <w:sz w:val="14"/>
                <w:szCs w:val="16"/>
              </w:rPr>
              <w:t>2017</w:t>
            </w:r>
          </w:p>
        </w:tc>
        <w:tc>
          <w:tcPr>
            <w:tcW w:w="903" w:type="pct"/>
            <w:gridSpan w:val="4"/>
            <w:vAlign w:val="center"/>
            <w:hideMark/>
          </w:tcPr>
          <w:p w:rsidR="007D7ECB" w:rsidRPr="00397478" w:rsidRDefault="007D7ECB" w:rsidP="0039747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6"/>
              </w:rPr>
            </w:pPr>
            <w:r w:rsidRPr="00397478">
              <w:rPr>
                <w:rFonts w:ascii="Times New Roman" w:hAnsi="Times New Roman" w:cs="Times New Roman"/>
                <w:bCs w:val="0"/>
                <w:sz w:val="14"/>
                <w:szCs w:val="16"/>
              </w:rPr>
              <w:t>2018</w:t>
            </w:r>
          </w:p>
        </w:tc>
        <w:tc>
          <w:tcPr>
            <w:cnfStyle w:val="000010000000" w:firstRow="0" w:lastRow="0" w:firstColumn="0" w:lastColumn="0" w:oddVBand="1" w:evenVBand="0" w:oddHBand="0" w:evenHBand="0" w:firstRowFirstColumn="0" w:firstRowLastColumn="0" w:lastRowFirstColumn="0" w:lastRowLastColumn="0"/>
            <w:tcW w:w="1778" w:type="pct"/>
            <w:gridSpan w:val="4"/>
            <w:vAlign w:val="center"/>
            <w:hideMark/>
          </w:tcPr>
          <w:p w:rsidR="007D7ECB" w:rsidRPr="00397478" w:rsidRDefault="007D7ECB" w:rsidP="00397478">
            <w:pPr>
              <w:spacing w:before="100" w:beforeAutospacing="1" w:after="100" w:afterAutospacing="1"/>
              <w:jc w:val="center"/>
              <w:rPr>
                <w:rFonts w:ascii="Times New Roman" w:hAnsi="Times New Roman" w:cs="Times New Roman"/>
                <w:sz w:val="14"/>
                <w:szCs w:val="16"/>
              </w:rPr>
            </w:pPr>
            <w:r w:rsidRPr="00397478">
              <w:rPr>
                <w:rFonts w:ascii="Times New Roman" w:hAnsi="Times New Roman" w:cs="Times New Roman"/>
                <w:bCs w:val="0"/>
                <w:sz w:val="14"/>
                <w:szCs w:val="16"/>
              </w:rPr>
              <w:t>2019</w:t>
            </w:r>
          </w:p>
        </w:tc>
      </w:tr>
      <w:tr w:rsidR="007D7ECB" w:rsidRPr="007D7ECB" w:rsidTr="00397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 w:type="pct"/>
            <w:vMerge/>
            <w:shd w:val="clear" w:color="auto" w:fill="4F81BD" w:themeFill="accent1"/>
            <w:vAlign w:val="center"/>
            <w:hideMark/>
          </w:tcPr>
          <w:p w:rsidR="007D7ECB" w:rsidRPr="00397478" w:rsidRDefault="007D7ECB" w:rsidP="00397478">
            <w:pPr>
              <w:jc w:val="center"/>
              <w:rPr>
                <w:rFonts w:ascii="Times New Roman" w:hAnsi="Times New Roman" w:cs="Times New Roman"/>
                <w:color w:val="FFFFFF" w:themeColor="background1"/>
                <w:sz w:val="14"/>
                <w:szCs w:val="16"/>
              </w:rPr>
            </w:pPr>
          </w:p>
        </w:tc>
        <w:tc>
          <w:tcPr>
            <w:cnfStyle w:val="000010000000" w:firstRow="0" w:lastRow="0" w:firstColumn="0" w:lastColumn="0" w:oddVBand="1" w:evenVBand="0" w:oddHBand="0" w:evenHBand="0" w:firstRowFirstColumn="0" w:firstRowLastColumn="0" w:lastRowFirstColumn="0" w:lastRowLastColumn="0"/>
            <w:tcW w:w="668" w:type="pct"/>
            <w:vMerge/>
            <w:shd w:val="clear" w:color="auto" w:fill="4F81BD" w:themeFill="accent1"/>
            <w:vAlign w:val="center"/>
            <w:hideMark/>
          </w:tcPr>
          <w:p w:rsidR="007D7ECB" w:rsidRPr="00397478" w:rsidRDefault="007D7ECB" w:rsidP="00397478">
            <w:pPr>
              <w:jc w:val="center"/>
              <w:rPr>
                <w:rFonts w:ascii="Times New Roman" w:hAnsi="Times New Roman" w:cs="Times New Roman"/>
                <w:b/>
                <w:bCs/>
                <w:color w:val="FFFFFF" w:themeColor="background1"/>
                <w:sz w:val="14"/>
                <w:szCs w:val="16"/>
              </w:rPr>
            </w:pPr>
          </w:p>
        </w:tc>
        <w:tc>
          <w:tcPr>
            <w:tcW w:w="511" w:type="pct"/>
            <w:vMerge/>
            <w:shd w:val="clear" w:color="auto" w:fill="4F81BD" w:themeFill="accent1"/>
            <w:vAlign w:val="center"/>
            <w:hideMark/>
          </w:tcPr>
          <w:p w:rsidR="007D7ECB" w:rsidRPr="00397478" w:rsidRDefault="007D7ECB" w:rsidP="003974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4"/>
                <w:szCs w:val="16"/>
              </w:rPr>
            </w:pPr>
          </w:p>
        </w:tc>
        <w:tc>
          <w:tcPr>
            <w:cnfStyle w:val="000010000000" w:firstRow="0" w:lastRow="0" w:firstColumn="0" w:lastColumn="0" w:oddVBand="1" w:evenVBand="0" w:oddHBand="0" w:evenHBand="0" w:firstRowFirstColumn="0" w:firstRowLastColumn="0" w:lastRowFirstColumn="0" w:lastRowLastColumn="0"/>
            <w:tcW w:w="226" w:type="pct"/>
            <w:shd w:val="clear" w:color="auto" w:fill="4F81BD" w:themeFill="accent1"/>
            <w:vAlign w:val="center"/>
            <w:hideMark/>
          </w:tcPr>
          <w:p w:rsidR="007D7ECB" w:rsidRPr="00397478" w:rsidRDefault="007D7ECB" w:rsidP="00397478">
            <w:pPr>
              <w:spacing w:before="100" w:beforeAutospacing="1" w:after="100" w:afterAutospacing="1"/>
              <w:jc w:val="center"/>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 кв.</w:t>
            </w:r>
          </w:p>
        </w:tc>
        <w:tc>
          <w:tcPr>
            <w:tcW w:w="226" w:type="pct"/>
            <w:shd w:val="clear" w:color="auto" w:fill="4F81BD" w:themeFill="accent1"/>
            <w:vAlign w:val="center"/>
            <w:hideMark/>
          </w:tcPr>
          <w:p w:rsidR="007D7ECB" w:rsidRPr="00397478" w:rsidRDefault="007D7ECB" w:rsidP="0039747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II кв.</w:t>
            </w:r>
          </w:p>
        </w:tc>
        <w:tc>
          <w:tcPr>
            <w:cnfStyle w:val="000010000000" w:firstRow="0" w:lastRow="0" w:firstColumn="0" w:lastColumn="0" w:oddVBand="1" w:evenVBand="0" w:oddHBand="0" w:evenHBand="0" w:firstRowFirstColumn="0" w:firstRowLastColumn="0" w:lastRowFirstColumn="0" w:lastRowLastColumn="0"/>
            <w:tcW w:w="226" w:type="pct"/>
            <w:shd w:val="clear" w:color="auto" w:fill="4F81BD" w:themeFill="accent1"/>
            <w:vAlign w:val="center"/>
            <w:hideMark/>
          </w:tcPr>
          <w:p w:rsidR="007D7ECB" w:rsidRPr="00397478" w:rsidRDefault="007D7ECB" w:rsidP="00397478">
            <w:pPr>
              <w:spacing w:before="100" w:beforeAutospacing="1" w:after="100" w:afterAutospacing="1"/>
              <w:jc w:val="center"/>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III кв.</w:t>
            </w:r>
          </w:p>
        </w:tc>
        <w:tc>
          <w:tcPr>
            <w:tcW w:w="226" w:type="pct"/>
            <w:shd w:val="clear" w:color="auto" w:fill="4F81BD" w:themeFill="accent1"/>
            <w:vAlign w:val="center"/>
            <w:hideMark/>
          </w:tcPr>
          <w:p w:rsidR="007D7ECB" w:rsidRPr="00397478" w:rsidRDefault="007D7ECB" w:rsidP="0039747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IV кв.</w:t>
            </w:r>
          </w:p>
        </w:tc>
        <w:tc>
          <w:tcPr>
            <w:cnfStyle w:val="000010000000" w:firstRow="0" w:lastRow="0" w:firstColumn="0" w:lastColumn="0" w:oddVBand="1" w:evenVBand="0" w:oddHBand="0" w:evenHBand="0" w:firstRowFirstColumn="0" w:firstRowLastColumn="0" w:lastRowFirstColumn="0" w:lastRowLastColumn="0"/>
            <w:tcW w:w="226" w:type="pct"/>
            <w:shd w:val="clear" w:color="auto" w:fill="4F81BD" w:themeFill="accent1"/>
            <w:vAlign w:val="center"/>
            <w:hideMark/>
          </w:tcPr>
          <w:p w:rsidR="007D7ECB" w:rsidRPr="00397478" w:rsidRDefault="007D7ECB" w:rsidP="00397478">
            <w:pPr>
              <w:spacing w:before="100" w:beforeAutospacing="1" w:after="100" w:afterAutospacing="1"/>
              <w:jc w:val="center"/>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 кв.</w:t>
            </w:r>
          </w:p>
        </w:tc>
        <w:tc>
          <w:tcPr>
            <w:tcW w:w="226" w:type="pct"/>
            <w:shd w:val="clear" w:color="auto" w:fill="4F81BD" w:themeFill="accent1"/>
            <w:vAlign w:val="center"/>
            <w:hideMark/>
          </w:tcPr>
          <w:p w:rsidR="007D7ECB" w:rsidRPr="00397478" w:rsidRDefault="007D7ECB" w:rsidP="0039747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II кв.</w:t>
            </w:r>
          </w:p>
        </w:tc>
        <w:tc>
          <w:tcPr>
            <w:cnfStyle w:val="000010000000" w:firstRow="0" w:lastRow="0" w:firstColumn="0" w:lastColumn="0" w:oddVBand="1" w:evenVBand="0" w:oddHBand="0" w:evenHBand="0" w:firstRowFirstColumn="0" w:firstRowLastColumn="0" w:lastRowFirstColumn="0" w:lastRowLastColumn="0"/>
            <w:tcW w:w="226" w:type="pct"/>
            <w:shd w:val="clear" w:color="auto" w:fill="4F81BD" w:themeFill="accent1"/>
            <w:vAlign w:val="center"/>
            <w:hideMark/>
          </w:tcPr>
          <w:p w:rsidR="007D7ECB" w:rsidRPr="00397478" w:rsidRDefault="007D7ECB" w:rsidP="00397478">
            <w:pPr>
              <w:spacing w:before="100" w:beforeAutospacing="1" w:after="100" w:afterAutospacing="1"/>
              <w:jc w:val="center"/>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III кв.</w:t>
            </w:r>
          </w:p>
        </w:tc>
        <w:tc>
          <w:tcPr>
            <w:tcW w:w="226" w:type="pct"/>
            <w:shd w:val="clear" w:color="auto" w:fill="4F81BD" w:themeFill="accent1"/>
            <w:vAlign w:val="center"/>
            <w:hideMark/>
          </w:tcPr>
          <w:p w:rsidR="007D7ECB" w:rsidRPr="00397478" w:rsidRDefault="007D7ECB" w:rsidP="0039747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IV кв.</w:t>
            </w:r>
          </w:p>
        </w:tc>
        <w:tc>
          <w:tcPr>
            <w:cnfStyle w:val="000010000000" w:firstRow="0" w:lastRow="0" w:firstColumn="0" w:lastColumn="0" w:oddVBand="1" w:evenVBand="0" w:oddHBand="0" w:evenHBand="0" w:firstRowFirstColumn="0" w:firstRowLastColumn="0" w:lastRowFirstColumn="0" w:lastRowLastColumn="0"/>
            <w:tcW w:w="444" w:type="pct"/>
            <w:shd w:val="clear" w:color="auto" w:fill="4F81BD" w:themeFill="accent1"/>
            <w:vAlign w:val="center"/>
            <w:hideMark/>
          </w:tcPr>
          <w:p w:rsidR="007D7ECB" w:rsidRPr="00397478" w:rsidRDefault="007D7ECB" w:rsidP="00397478">
            <w:pPr>
              <w:spacing w:before="100" w:beforeAutospacing="1" w:after="100" w:afterAutospacing="1"/>
              <w:jc w:val="center"/>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 кв.</w:t>
            </w:r>
          </w:p>
        </w:tc>
        <w:tc>
          <w:tcPr>
            <w:tcW w:w="444" w:type="pct"/>
            <w:shd w:val="clear" w:color="auto" w:fill="4F81BD" w:themeFill="accent1"/>
            <w:vAlign w:val="center"/>
            <w:hideMark/>
          </w:tcPr>
          <w:p w:rsidR="007D7ECB" w:rsidRPr="00397478" w:rsidRDefault="007D7ECB" w:rsidP="0039747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II кв.</w:t>
            </w:r>
          </w:p>
        </w:tc>
        <w:tc>
          <w:tcPr>
            <w:cnfStyle w:val="000010000000" w:firstRow="0" w:lastRow="0" w:firstColumn="0" w:lastColumn="0" w:oddVBand="1" w:evenVBand="0" w:oddHBand="0" w:evenHBand="0" w:firstRowFirstColumn="0" w:firstRowLastColumn="0" w:lastRowFirstColumn="0" w:lastRowLastColumn="0"/>
            <w:tcW w:w="444" w:type="pct"/>
            <w:shd w:val="clear" w:color="auto" w:fill="4F81BD" w:themeFill="accent1"/>
            <w:vAlign w:val="center"/>
            <w:hideMark/>
          </w:tcPr>
          <w:p w:rsidR="007D7ECB" w:rsidRPr="00397478" w:rsidRDefault="007D7ECB" w:rsidP="00397478">
            <w:pPr>
              <w:spacing w:before="100" w:beforeAutospacing="1" w:after="100" w:afterAutospacing="1"/>
              <w:jc w:val="center"/>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III кв.</w:t>
            </w:r>
          </w:p>
        </w:tc>
        <w:tc>
          <w:tcPr>
            <w:tcW w:w="444" w:type="pct"/>
            <w:shd w:val="clear" w:color="auto" w:fill="4F81BD" w:themeFill="accent1"/>
            <w:vAlign w:val="center"/>
            <w:hideMark/>
          </w:tcPr>
          <w:p w:rsidR="007D7ECB" w:rsidRPr="00397478" w:rsidRDefault="007D7ECB" w:rsidP="0039747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IV кв.</w:t>
            </w:r>
          </w:p>
        </w:tc>
      </w:tr>
      <w:tr w:rsidR="007D7ECB" w:rsidRPr="007D7ECB" w:rsidTr="00397478">
        <w:tc>
          <w:tcPr>
            <w:cnfStyle w:val="001000000000" w:firstRow="0" w:lastRow="0" w:firstColumn="1" w:lastColumn="0" w:oddVBand="0" w:evenVBand="0" w:oddHBand="0" w:evenHBand="0" w:firstRowFirstColumn="0" w:firstRowLastColumn="0" w:lastRowFirstColumn="0" w:lastRowLastColumn="0"/>
            <w:tcW w:w="237" w:type="pct"/>
            <w:hideMark/>
          </w:tcPr>
          <w:p w:rsidR="007D7ECB" w:rsidRPr="007D7ECB" w:rsidRDefault="007D7ECB" w:rsidP="007D7ECB">
            <w:pPr>
              <w:spacing w:before="100" w:beforeAutospacing="1" w:after="100" w:afterAutospacing="1"/>
              <w:jc w:val="center"/>
              <w:rPr>
                <w:rFonts w:ascii="Times New Roman" w:hAnsi="Times New Roman" w:cs="Times New Roman"/>
                <w:b w:val="0"/>
                <w:sz w:val="16"/>
                <w:szCs w:val="16"/>
              </w:rPr>
            </w:pPr>
            <w:r w:rsidRPr="007D7ECB">
              <w:rPr>
                <w:rFonts w:ascii="Times New Roman" w:hAnsi="Times New Roman" w:cs="Times New Roman"/>
                <w:b w:val="0"/>
                <w:sz w:val="16"/>
                <w:szCs w:val="16"/>
              </w:rPr>
              <w:t>1</w:t>
            </w:r>
          </w:p>
        </w:tc>
        <w:tc>
          <w:tcPr>
            <w:cnfStyle w:val="000010000000" w:firstRow="0" w:lastRow="0" w:firstColumn="0" w:lastColumn="0" w:oddVBand="1" w:evenVBand="0" w:oddHBand="0" w:evenHBand="0" w:firstRowFirstColumn="0" w:firstRowLastColumn="0" w:lastRowFirstColumn="0" w:lastRowLastColumn="0"/>
            <w:tcW w:w="4763" w:type="pct"/>
            <w:gridSpan w:val="14"/>
            <w:hideMark/>
          </w:tcPr>
          <w:p w:rsidR="007D7ECB" w:rsidRPr="007D7ECB" w:rsidRDefault="007D7ECB" w:rsidP="007D7ECB">
            <w:pPr>
              <w:spacing w:before="100" w:beforeAutospacing="1" w:after="100" w:afterAutospacing="1"/>
              <w:rPr>
                <w:rFonts w:ascii="Times New Roman" w:hAnsi="Times New Roman" w:cs="Times New Roman"/>
                <w:sz w:val="16"/>
                <w:szCs w:val="16"/>
              </w:rPr>
            </w:pPr>
            <w:r w:rsidRPr="007D7ECB">
              <w:rPr>
                <w:rStyle w:val="aa"/>
                <w:rFonts w:ascii="Times New Roman" w:hAnsi="Times New Roman" w:cs="Times New Roman"/>
                <w:sz w:val="16"/>
                <w:szCs w:val="16"/>
              </w:rPr>
              <w:t>Соль пищевая</w:t>
            </w:r>
          </w:p>
        </w:tc>
      </w:tr>
      <w:tr w:rsidR="007D7ECB" w:rsidRPr="007D7ECB" w:rsidTr="00397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 w:type="pct"/>
            <w:hideMark/>
          </w:tcPr>
          <w:p w:rsidR="007D7ECB" w:rsidRPr="007D7ECB" w:rsidRDefault="007D7ECB" w:rsidP="007D7ECB">
            <w:pPr>
              <w:spacing w:before="100" w:beforeAutospacing="1" w:after="100" w:afterAutospacing="1"/>
              <w:jc w:val="center"/>
              <w:rPr>
                <w:rFonts w:ascii="Times New Roman" w:hAnsi="Times New Roman" w:cs="Times New Roman"/>
                <w:b w:val="0"/>
                <w:sz w:val="16"/>
                <w:szCs w:val="16"/>
              </w:rPr>
            </w:pPr>
            <w:r w:rsidRPr="007D7ECB">
              <w:rPr>
                <w:rFonts w:ascii="Times New Roman" w:hAnsi="Times New Roman" w:cs="Times New Roman"/>
                <w:b w:val="0"/>
                <w:sz w:val="16"/>
                <w:szCs w:val="16"/>
              </w:rPr>
              <w:t>1.1.</w:t>
            </w:r>
          </w:p>
        </w:tc>
        <w:tc>
          <w:tcPr>
            <w:cnfStyle w:val="000010000000" w:firstRow="0" w:lastRow="0" w:firstColumn="0" w:lastColumn="0" w:oddVBand="1" w:evenVBand="0" w:oddHBand="0" w:evenHBand="0" w:firstRowFirstColumn="0" w:firstRowLastColumn="0" w:lastRowFirstColumn="0" w:lastRowLastColumn="0"/>
            <w:tcW w:w="668" w:type="pct"/>
            <w:hideMark/>
          </w:tcPr>
          <w:p w:rsidR="007D7ECB" w:rsidRPr="007D7ECB" w:rsidRDefault="007D7ECB" w:rsidP="007D7ECB">
            <w:pPr>
              <w:spacing w:before="100" w:beforeAutospacing="1" w:after="100" w:afterAutospacing="1"/>
              <w:rPr>
                <w:rFonts w:ascii="Times New Roman" w:hAnsi="Times New Roman" w:cs="Times New Roman"/>
                <w:sz w:val="16"/>
                <w:szCs w:val="16"/>
              </w:rPr>
            </w:pPr>
            <w:r w:rsidRPr="007D7ECB">
              <w:rPr>
                <w:rFonts w:ascii="Times New Roman" w:hAnsi="Times New Roman" w:cs="Times New Roman"/>
                <w:sz w:val="16"/>
                <w:szCs w:val="16"/>
              </w:rPr>
              <w:t>Объем производства</w:t>
            </w:r>
          </w:p>
        </w:tc>
        <w:tc>
          <w:tcPr>
            <w:tcW w:w="511" w:type="pct"/>
            <w:hideMark/>
          </w:tcPr>
          <w:p w:rsidR="007D7ECB" w:rsidRPr="007D7ECB" w:rsidRDefault="007D7ECB" w:rsidP="007D7EC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тонн</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444"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42 000</w:t>
            </w:r>
          </w:p>
        </w:tc>
        <w:tc>
          <w:tcPr>
            <w:tcW w:w="444"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42 000</w:t>
            </w:r>
          </w:p>
        </w:tc>
        <w:tc>
          <w:tcPr>
            <w:cnfStyle w:val="000010000000" w:firstRow="0" w:lastRow="0" w:firstColumn="0" w:lastColumn="0" w:oddVBand="1" w:evenVBand="0" w:oddHBand="0" w:evenHBand="0" w:firstRowFirstColumn="0" w:firstRowLastColumn="0" w:lastRowFirstColumn="0" w:lastRowLastColumn="0"/>
            <w:tcW w:w="444"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42 000</w:t>
            </w:r>
          </w:p>
        </w:tc>
        <w:tc>
          <w:tcPr>
            <w:tcW w:w="444"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42 000</w:t>
            </w:r>
          </w:p>
        </w:tc>
      </w:tr>
      <w:tr w:rsidR="007D7ECB" w:rsidRPr="007D7ECB" w:rsidTr="00397478">
        <w:tc>
          <w:tcPr>
            <w:cnfStyle w:val="001000000000" w:firstRow="0" w:lastRow="0" w:firstColumn="1" w:lastColumn="0" w:oddVBand="0" w:evenVBand="0" w:oddHBand="0" w:evenHBand="0" w:firstRowFirstColumn="0" w:firstRowLastColumn="0" w:lastRowFirstColumn="0" w:lastRowLastColumn="0"/>
            <w:tcW w:w="237" w:type="pct"/>
            <w:hideMark/>
          </w:tcPr>
          <w:p w:rsidR="007D7ECB" w:rsidRPr="007D7ECB" w:rsidRDefault="007D7ECB" w:rsidP="007D7ECB">
            <w:pPr>
              <w:spacing w:before="100" w:beforeAutospacing="1" w:after="100" w:afterAutospacing="1"/>
              <w:jc w:val="center"/>
              <w:rPr>
                <w:rFonts w:ascii="Times New Roman" w:hAnsi="Times New Roman" w:cs="Times New Roman"/>
                <w:b w:val="0"/>
                <w:sz w:val="16"/>
                <w:szCs w:val="16"/>
              </w:rPr>
            </w:pPr>
            <w:r w:rsidRPr="007D7ECB">
              <w:rPr>
                <w:rFonts w:ascii="Times New Roman" w:hAnsi="Times New Roman" w:cs="Times New Roman"/>
                <w:b w:val="0"/>
                <w:sz w:val="16"/>
                <w:szCs w:val="16"/>
              </w:rPr>
              <w:t>1.2.</w:t>
            </w:r>
          </w:p>
        </w:tc>
        <w:tc>
          <w:tcPr>
            <w:cnfStyle w:val="000010000000" w:firstRow="0" w:lastRow="0" w:firstColumn="0" w:lastColumn="0" w:oddVBand="1" w:evenVBand="0" w:oddHBand="0" w:evenHBand="0" w:firstRowFirstColumn="0" w:firstRowLastColumn="0" w:lastRowFirstColumn="0" w:lastRowLastColumn="0"/>
            <w:tcW w:w="668" w:type="pct"/>
            <w:hideMark/>
          </w:tcPr>
          <w:p w:rsidR="007D7ECB" w:rsidRPr="007D7ECB" w:rsidRDefault="007D7ECB" w:rsidP="007D7ECB">
            <w:pPr>
              <w:spacing w:before="100" w:beforeAutospacing="1" w:after="100" w:afterAutospacing="1"/>
              <w:rPr>
                <w:rFonts w:ascii="Times New Roman" w:hAnsi="Times New Roman" w:cs="Times New Roman"/>
                <w:sz w:val="16"/>
                <w:szCs w:val="16"/>
              </w:rPr>
            </w:pPr>
            <w:r w:rsidRPr="007D7ECB">
              <w:rPr>
                <w:rFonts w:ascii="Times New Roman" w:hAnsi="Times New Roman" w:cs="Times New Roman"/>
                <w:sz w:val="16"/>
                <w:szCs w:val="16"/>
              </w:rPr>
              <w:t>Цена реализации</w:t>
            </w:r>
          </w:p>
        </w:tc>
        <w:tc>
          <w:tcPr>
            <w:tcW w:w="511" w:type="pct"/>
            <w:hideMark/>
          </w:tcPr>
          <w:p w:rsidR="007D7ECB" w:rsidRPr="007D7ECB" w:rsidRDefault="007D7ECB" w:rsidP="007D7EC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gramStart"/>
            <w:r w:rsidRPr="007D7ECB">
              <w:rPr>
                <w:rFonts w:ascii="Times New Roman" w:hAnsi="Times New Roman" w:cs="Times New Roman"/>
                <w:sz w:val="16"/>
                <w:szCs w:val="16"/>
              </w:rPr>
              <w:t>тыс</w:t>
            </w:r>
            <w:proofErr w:type="gramEnd"/>
            <w:r w:rsidRPr="007D7ECB">
              <w:rPr>
                <w:rFonts w:ascii="Times New Roman" w:hAnsi="Times New Roman" w:cs="Times New Roman"/>
                <w:sz w:val="16"/>
                <w:szCs w:val="16"/>
              </w:rPr>
              <w:t xml:space="preserve">. </w:t>
            </w:r>
            <w:proofErr w:type="gramStart"/>
            <w:r w:rsidRPr="007D7ECB">
              <w:rPr>
                <w:rFonts w:ascii="Times New Roman" w:hAnsi="Times New Roman" w:cs="Times New Roman"/>
                <w:sz w:val="16"/>
                <w:szCs w:val="16"/>
              </w:rPr>
              <w:t>руб</w:t>
            </w:r>
            <w:proofErr w:type="gramEnd"/>
            <w:r w:rsidRPr="007D7ECB">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444"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5,5</w:t>
            </w:r>
          </w:p>
        </w:tc>
        <w:tc>
          <w:tcPr>
            <w:tcW w:w="444"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5,5</w:t>
            </w:r>
          </w:p>
        </w:tc>
        <w:tc>
          <w:tcPr>
            <w:cnfStyle w:val="000010000000" w:firstRow="0" w:lastRow="0" w:firstColumn="0" w:lastColumn="0" w:oddVBand="1" w:evenVBand="0" w:oddHBand="0" w:evenHBand="0" w:firstRowFirstColumn="0" w:firstRowLastColumn="0" w:lastRowFirstColumn="0" w:lastRowLastColumn="0"/>
            <w:tcW w:w="444"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5,5</w:t>
            </w:r>
          </w:p>
        </w:tc>
        <w:tc>
          <w:tcPr>
            <w:tcW w:w="444"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5,5</w:t>
            </w:r>
          </w:p>
        </w:tc>
      </w:tr>
      <w:tr w:rsidR="007D7ECB" w:rsidRPr="007D7ECB" w:rsidTr="00397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 w:type="pct"/>
            <w:hideMark/>
          </w:tcPr>
          <w:p w:rsidR="007D7ECB" w:rsidRPr="007D7ECB" w:rsidRDefault="007D7ECB" w:rsidP="007D7ECB">
            <w:pPr>
              <w:spacing w:before="100" w:beforeAutospacing="1" w:after="100" w:afterAutospacing="1"/>
              <w:jc w:val="center"/>
              <w:rPr>
                <w:rFonts w:ascii="Times New Roman" w:hAnsi="Times New Roman" w:cs="Times New Roman"/>
                <w:b w:val="0"/>
                <w:sz w:val="16"/>
                <w:szCs w:val="16"/>
              </w:rPr>
            </w:pPr>
            <w:r w:rsidRPr="007D7ECB">
              <w:rPr>
                <w:rFonts w:ascii="Times New Roman" w:hAnsi="Times New Roman" w:cs="Times New Roman"/>
                <w:b w:val="0"/>
                <w:sz w:val="16"/>
                <w:szCs w:val="16"/>
              </w:rPr>
              <w:t>1.3.</w:t>
            </w:r>
          </w:p>
        </w:tc>
        <w:tc>
          <w:tcPr>
            <w:cnfStyle w:val="000010000000" w:firstRow="0" w:lastRow="0" w:firstColumn="0" w:lastColumn="0" w:oddVBand="1" w:evenVBand="0" w:oddHBand="0" w:evenHBand="0" w:firstRowFirstColumn="0" w:firstRowLastColumn="0" w:lastRowFirstColumn="0" w:lastRowLastColumn="0"/>
            <w:tcW w:w="668" w:type="pct"/>
            <w:hideMark/>
          </w:tcPr>
          <w:p w:rsidR="007D7ECB" w:rsidRPr="00095FCD" w:rsidRDefault="007D7ECB" w:rsidP="007D7ECB">
            <w:pPr>
              <w:spacing w:before="100" w:beforeAutospacing="1" w:after="100" w:afterAutospacing="1"/>
              <w:rPr>
                <w:rFonts w:ascii="Times New Roman" w:hAnsi="Times New Roman" w:cs="Times New Roman"/>
                <w:sz w:val="16"/>
                <w:szCs w:val="16"/>
                <w:lang w:val="ru-RU"/>
              </w:rPr>
            </w:pPr>
            <w:r w:rsidRPr="00095FCD">
              <w:rPr>
                <w:rFonts w:ascii="Times New Roman" w:hAnsi="Times New Roman" w:cs="Times New Roman"/>
                <w:sz w:val="16"/>
                <w:szCs w:val="16"/>
                <w:lang w:val="ru-RU"/>
              </w:rPr>
              <w:t>Выручка от реализации продукции, в т.ч.:</w:t>
            </w:r>
          </w:p>
        </w:tc>
        <w:tc>
          <w:tcPr>
            <w:tcW w:w="511" w:type="pct"/>
            <w:hideMark/>
          </w:tcPr>
          <w:p w:rsidR="007D7ECB" w:rsidRPr="007D7ECB" w:rsidRDefault="007D7ECB" w:rsidP="007D7EC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roofErr w:type="gramStart"/>
            <w:r w:rsidRPr="007D7ECB">
              <w:rPr>
                <w:rFonts w:ascii="Times New Roman" w:hAnsi="Times New Roman" w:cs="Times New Roman"/>
                <w:sz w:val="16"/>
                <w:szCs w:val="16"/>
              </w:rPr>
              <w:t>тыс</w:t>
            </w:r>
            <w:proofErr w:type="gramEnd"/>
            <w:r w:rsidRPr="007D7ECB">
              <w:rPr>
                <w:rFonts w:ascii="Times New Roman" w:hAnsi="Times New Roman" w:cs="Times New Roman"/>
                <w:sz w:val="16"/>
                <w:szCs w:val="16"/>
              </w:rPr>
              <w:t xml:space="preserve">. </w:t>
            </w:r>
            <w:proofErr w:type="gramStart"/>
            <w:r w:rsidRPr="007D7ECB">
              <w:rPr>
                <w:rFonts w:ascii="Times New Roman" w:hAnsi="Times New Roman" w:cs="Times New Roman"/>
                <w:sz w:val="16"/>
                <w:szCs w:val="16"/>
              </w:rPr>
              <w:t>руб</w:t>
            </w:r>
            <w:proofErr w:type="gramEnd"/>
            <w:r w:rsidRPr="007D7ECB">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444"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231 000</w:t>
            </w:r>
          </w:p>
        </w:tc>
        <w:tc>
          <w:tcPr>
            <w:tcW w:w="444"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231 000</w:t>
            </w:r>
          </w:p>
        </w:tc>
        <w:tc>
          <w:tcPr>
            <w:cnfStyle w:val="000010000000" w:firstRow="0" w:lastRow="0" w:firstColumn="0" w:lastColumn="0" w:oddVBand="1" w:evenVBand="0" w:oddHBand="0" w:evenHBand="0" w:firstRowFirstColumn="0" w:firstRowLastColumn="0" w:lastRowFirstColumn="0" w:lastRowLastColumn="0"/>
            <w:tcW w:w="444"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231 000</w:t>
            </w:r>
          </w:p>
        </w:tc>
        <w:tc>
          <w:tcPr>
            <w:tcW w:w="444"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231 000</w:t>
            </w:r>
          </w:p>
        </w:tc>
      </w:tr>
      <w:tr w:rsidR="007D7ECB" w:rsidRPr="007D7ECB" w:rsidTr="00397478">
        <w:tc>
          <w:tcPr>
            <w:cnfStyle w:val="001000000000" w:firstRow="0" w:lastRow="0" w:firstColumn="1" w:lastColumn="0" w:oddVBand="0" w:evenVBand="0" w:oddHBand="0" w:evenHBand="0" w:firstRowFirstColumn="0" w:firstRowLastColumn="0" w:lastRowFirstColumn="0" w:lastRowLastColumn="0"/>
            <w:tcW w:w="237" w:type="pct"/>
            <w:hideMark/>
          </w:tcPr>
          <w:p w:rsidR="007D7ECB" w:rsidRPr="007D7ECB" w:rsidRDefault="007D7ECB" w:rsidP="007D7ECB">
            <w:pPr>
              <w:spacing w:before="100" w:beforeAutospacing="1" w:after="100" w:afterAutospacing="1"/>
              <w:jc w:val="center"/>
              <w:rPr>
                <w:rFonts w:ascii="Times New Roman" w:hAnsi="Times New Roman" w:cs="Times New Roman"/>
                <w:b w:val="0"/>
                <w:sz w:val="16"/>
                <w:szCs w:val="16"/>
              </w:rPr>
            </w:pPr>
            <w:r w:rsidRPr="007D7ECB">
              <w:rPr>
                <w:rFonts w:ascii="Times New Roman" w:hAnsi="Times New Roman" w:cs="Times New Roman"/>
                <w:b w:val="0"/>
                <w:sz w:val="16"/>
                <w:szCs w:val="16"/>
              </w:rPr>
              <w:t> </w:t>
            </w:r>
          </w:p>
        </w:tc>
        <w:tc>
          <w:tcPr>
            <w:cnfStyle w:val="000010000000" w:firstRow="0" w:lastRow="0" w:firstColumn="0" w:lastColumn="0" w:oddVBand="1" w:evenVBand="0" w:oddHBand="0" w:evenHBand="0" w:firstRowFirstColumn="0" w:firstRowLastColumn="0" w:lastRowFirstColumn="0" w:lastRowLastColumn="0"/>
            <w:tcW w:w="668" w:type="pct"/>
            <w:hideMark/>
          </w:tcPr>
          <w:p w:rsidR="007D7ECB" w:rsidRPr="007D7ECB" w:rsidRDefault="007D7ECB" w:rsidP="007D7ECB">
            <w:pPr>
              <w:spacing w:before="100" w:beforeAutospacing="1" w:after="100" w:afterAutospacing="1"/>
              <w:rPr>
                <w:rFonts w:ascii="Times New Roman" w:hAnsi="Times New Roman" w:cs="Times New Roman"/>
                <w:sz w:val="16"/>
                <w:szCs w:val="16"/>
              </w:rPr>
            </w:pPr>
            <w:r w:rsidRPr="007D7ECB">
              <w:rPr>
                <w:rFonts w:ascii="Times New Roman" w:hAnsi="Times New Roman" w:cs="Times New Roman"/>
                <w:sz w:val="16"/>
                <w:szCs w:val="16"/>
              </w:rPr>
              <w:t>   НДС</w:t>
            </w:r>
          </w:p>
        </w:tc>
        <w:tc>
          <w:tcPr>
            <w:tcW w:w="511" w:type="pct"/>
            <w:hideMark/>
          </w:tcPr>
          <w:p w:rsidR="007D7ECB" w:rsidRPr="007D7ECB" w:rsidRDefault="007D7ECB" w:rsidP="007D7EC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gramStart"/>
            <w:r w:rsidRPr="007D7ECB">
              <w:rPr>
                <w:rFonts w:ascii="Times New Roman" w:hAnsi="Times New Roman" w:cs="Times New Roman"/>
                <w:sz w:val="16"/>
                <w:szCs w:val="16"/>
              </w:rPr>
              <w:t>тыс</w:t>
            </w:r>
            <w:proofErr w:type="gramEnd"/>
            <w:r w:rsidRPr="007D7ECB">
              <w:rPr>
                <w:rFonts w:ascii="Times New Roman" w:hAnsi="Times New Roman" w:cs="Times New Roman"/>
                <w:sz w:val="16"/>
                <w:szCs w:val="16"/>
              </w:rPr>
              <w:t xml:space="preserve">. </w:t>
            </w:r>
            <w:proofErr w:type="gramStart"/>
            <w:r w:rsidRPr="007D7ECB">
              <w:rPr>
                <w:rFonts w:ascii="Times New Roman" w:hAnsi="Times New Roman" w:cs="Times New Roman"/>
                <w:sz w:val="16"/>
                <w:szCs w:val="16"/>
              </w:rPr>
              <w:t>руб</w:t>
            </w:r>
            <w:proofErr w:type="gramEnd"/>
            <w:r w:rsidRPr="007D7ECB">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444"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21 000</w:t>
            </w:r>
          </w:p>
        </w:tc>
        <w:tc>
          <w:tcPr>
            <w:tcW w:w="444"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21 000</w:t>
            </w:r>
          </w:p>
        </w:tc>
        <w:tc>
          <w:tcPr>
            <w:cnfStyle w:val="000010000000" w:firstRow="0" w:lastRow="0" w:firstColumn="0" w:lastColumn="0" w:oddVBand="1" w:evenVBand="0" w:oddHBand="0" w:evenHBand="0" w:firstRowFirstColumn="0" w:firstRowLastColumn="0" w:lastRowFirstColumn="0" w:lastRowLastColumn="0"/>
            <w:tcW w:w="444"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21 000</w:t>
            </w:r>
          </w:p>
        </w:tc>
        <w:tc>
          <w:tcPr>
            <w:tcW w:w="444"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21 000</w:t>
            </w:r>
          </w:p>
        </w:tc>
      </w:tr>
      <w:tr w:rsidR="007D7ECB" w:rsidRPr="007D7ECB" w:rsidTr="00397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 w:type="pct"/>
            <w:hideMark/>
          </w:tcPr>
          <w:p w:rsidR="007D7ECB" w:rsidRPr="007D7ECB" w:rsidRDefault="007D7ECB" w:rsidP="007D7ECB">
            <w:pPr>
              <w:spacing w:before="100" w:beforeAutospacing="1" w:after="100" w:afterAutospacing="1"/>
              <w:jc w:val="center"/>
              <w:rPr>
                <w:rFonts w:ascii="Times New Roman" w:hAnsi="Times New Roman" w:cs="Times New Roman"/>
                <w:b w:val="0"/>
                <w:sz w:val="16"/>
                <w:szCs w:val="16"/>
              </w:rPr>
            </w:pPr>
            <w:r w:rsidRPr="007D7ECB">
              <w:rPr>
                <w:rFonts w:ascii="Times New Roman" w:hAnsi="Times New Roman" w:cs="Times New Roman"/>
                <w:b w:val="0"/>
                <w:sz w:val="16"/>
                <w:szCs w:val="16"/>
              </w:rPr>
              <w:t>2</w:t>
            </w:r>
          </w:p>
        </w:tc>
        <w:tc>
          <w:tcPr>
            <w:cnfStyle w:val="000010000000" w:firstRow="0" w:lastRow="0" w:firstColumn="0" w:lastColumn="0" w:oddVBand="1" w:evenVBand="0" w:oddHBand="0" w:evenHBand="0" w:firstRowFirstColumn="0" w:firstRowLastColumn="0" w:lastRowFirstColumn="0" w:lastRowLastColumn="0"/>
            <w:tcW w:w="4763" w:type="pct"/>
            <w:gridSpan w:val="14"/>
            <w:hideMark/>
          </w:tcPr>
          <w:p w:rsidR="007D7ECB" w:rsidRPr="007D7ECB" w:rsidRDefault="007D7ECB" w:rsidP="007D7ECB">
            <w:pPr>
              <w:spacing w:before="100" w:beforeAutospacing="1" w:after="100" w:afterAutospacing="1"/>
              <w:rPr>
                <w:rFonts w:ascii="Times New Roman" w:hAnsi="Times New Roman" w:cs="Times New Roman"/>
                <w:sz w:val="16"/>
                <w:szCs w:val="16"/>
              </w:rPr>
            </w:pPr>
            <w:r w:rsidRPr="007D7ECB">
              <w:rPr>
                <w:rStyle w:val="aa"/>
                <w:rFonts w:ascii="Times New Roman" w:hAnsi="Times New Roman" w:cs="Times New Roman"/>
                <w:sz w:val="16"/>
                <w:szCs w:val="16"/>
              </w:rPr>
              <w:t>Соль техническая</w:t>
            </w:r>
          </w:p>
        </w:tc>
      </w:tr>
      <w:tr w:rsidR="007D7ECB" w:rsidRPr="007D7ECB" w:rsidTr="00397478">
        <w:tc>
          <w:tcPr>
            <w:cnfStyle w:val="001000000000" w:firstRow="0" w:lastRow="0" w:firstColumn="1" w:lastColumn="0" w:oddVBand="0" w:evenVBand="0" w:oddHBand="0" w:evenHBand="0" w:firstRowFirstColumn="0" w:firstRowLastColumn="0" w:lastRowFirstColumn="0" w:lastRowLastColumn="0"/>
            <w:tcW w:w="237" w:type="pct"/>
            <w:hideMark/>
          </w:tcPr>
          <w:p w:rsidR="007D7ECB" w:rsidRPr="007D7ECB" w:rsidRDefault="007D7ECB" w:rsidP="007D7ECB">
            <w:pPr>
              <w:spacing w:before="100" w:beforeAutospacing="1" w:after="100" w:afterAutospacing="1"/>
              <w:jc w:val="center"/>
              <w:rPr>
                <w:rFonts w:ascii="Times New Roman" w:hAnsi="Times New Roman" w:cs="Times New Roman"/>
                <w:b w:val="0"/>
                <w:sz w:val="16"/>
                <w:szCs w:val="16"/>
              </w:rPr>
            </w:pPr>
            <w:r w:rsidRPr="007D7ECB">
              <w:rPr>
                <w:rFonts w:ascii="Times New Roman" w:hAnsi="Times New Roman" w:cs="Times New Roman"/>
                <w:b w:val="0"/>
                <w:sz w:val="16"/>
                <w:szCs w:val="16"/>
              </w:rPr>
              <w:t>2.1.</w:t>
            </w:r>
          </w:p>
        </w:tc>
        <w:tc>
          <w:tcPr>
            <w:cnfStyle w:val="000010000000" w:firstRow="0" w:lastRow="0" w:firstColumn="0" w:lastColumn="0" w:oddVBand="1" w:evenVBand="0" w:oddHBand="0" w:evenHBand="0" w:firstRowFirstColumn="0" w:firstRowLastColumn="0" w:lastRowFirstColumn="0" w:lastRowLastColumn="0"/>
            <w:tcW w:w="668" w:type="pct"/>
            <w:hideMark/>
          </w:tcPr>
          <w:p w:rsidR="007D7ECB" w:rsidRPr="007D7ECB" w:rsidRDefault="007D7ECB" w:rsidP="007D7ECB">
            <w:pPr>
              <w:spacing w:before="100" w:beforeAutospacing="1" w:after="100" w:afterAutospacing="1"/>
              <w:rPr>
                <w:rFonts w:ascii="Times New Roman" w:hAnsi="Times New Roman" w:cs="Times New Roman"/>
                <w:sz w:val="16"/>
                <w:szCs w:val="16"/>
              </w:rPr>
            </w:pPr>
            <w:r w:rsidRPr="007D7ECB">
              <w:rPr>
                <w:rFonts w:ascii="Times New Roman" w:hAnsi="Times New Roman" w:cs="Times New Roman"/>
                <w:sz w:val="16"/>
                <w:szCs w:val="16"/>
              </w:rPr>
              <w:t>Объем производства</w:t>
            </w:r>
          </w:p>
        </w:tc>
        <w:tc>
          <w:tcPr>
            <w:tcW w:w="511" w:type="pct"/>
            <w:hideMark/>
          </w:tcPr>
          <w:p w:rsidR="007D7ECB" w:rsidRPr="007D7ECB" w:rsidRDefault="007D7ECB" w:rsidP="007D7EC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тонн</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444"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4 700</w:t>
            </w:r>
          </w:p>
        </w:tc>
        <w:tc>
          <w:tcPr>
            <w:tcW w:w="444"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4 700</w:t>
            </w:r>
          </w:p>
        </w:tc>
        <w:tc>
          <w:tcPr>
            <w:cnfStyle w:val="000010000000" w:firstRow="0" w:lastRow="0" w:firstColumn="0" w:lastColumn="0" w:oddVBand="1" w:evenVBand="0" w:oddHBand="0" w:evenHBand="0" w:firstRowFirstColumn="0" w:firstRowLastColumn="0" w:lastRowFirstColumn="0" w:lastRowLastColumn="0"/>
            <w:tcW w:w="444"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4 700</w:t>
            </w:r>
          </w:p>
        </w:tc>
        <w:tc>
          <w:tcPr>
            <w:tcW w:w="444"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4 700</w:t>
            </w:r>
          </w:p>
        </w:tc>
      </w:tr>
      <w:tr w:rsidR="007D7ECB" w:rsidRPr="007D7ECB" w:rsidTr="00397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 w:type="pct"/>
            <w:hideMark/>
          </w:tcPr>
          <w:p w:rsidR="007D7ECB" w:rsidRPr="007D7ECB" w:rsidRDefault="007D7ECB" w:rsidP="007D7ECB">
            <w:pPr>
              <w:spacing w:before="100" w:beforeAutospacing="1" w:after="100" w:afterAutospacing="1"/>
              <w:jc w:val="center"/>
              <w:rPr>
                <w:rFonts w:ascii="Times New Roman" w:hAnsi="Times New Roman" w:cs="Times New Roman"/>
                <w:b w:val="0"/>
                <w:sz w:val="16"/>
                <w:szCs w:val="16"/>
              </w:rPr>
            </w:pPr>
            <w:r w:rsidRPr="007D7ECB">
              <w:rPr>
                <w:rFonts w:ascii="Times New Roman" w:hAnsi="Times New Roman" w:cs="Times New Roman"/>
                <w:b w:val="0"/>
                <w:sz w:val="16"/>
                <w:szCs w:val="16"/>
              </w:rPr>
              <w:t>2.2.</w:t>
            </w:r>
          </w:p>
        </w:tc>
        <w:tc>
          <w:tcPr>
            <w:cnfStyle w:val="000010000000" w:firstRow="0" w:lastRow="0" w:firstColumn="0" w:lastColumn="0" w:oddVBand="1" w:evenVBand="0" w:oddHBand="0" w:evenHBand="0" w:firstRowFirstColumn="0" w:firstRowLastColumn="0" w:lastRowFirstColumn="0" w:lastRowLastColumn="0"/>
            <w:tcW w:w="668" w:type="pct"/>
            <w:hideMark/>
          </w:tcPr>
          <w:p w:rsidR="007D7ECB" w:rsidRPr="007D7ECB" w:rsidRDefault="007D7ECB" w:rsidP="007D7ECB">
            <w:pPr>
              <w:spacing w:before="100" w:beforeAutospacing="1" w:after="100" w:afterAutospacing="1"/>
              <w:rPr>
                <w:rFonts w:ascii="Times New Roman" w:hAnsi="Times New Roman" w:cs="Times New Roman"/>
                <w:sz w:val="16"/>
                <w:szCs w:val="16"/>
              </w:rPr>
            </w:pPr>
            <w:r w:rsidRPr="007D7ECB">
              <w:rPr>
                <w:rFonts w:ascii="Times New Roman" w:hAnsi="Times New Roman" w:cs="Times New Roman"/>
                <w:sz w:val="16"/>
                <w:szCs w:val="16"/>
              </w:rPr>
              <w:t>Цена реализации</w:t>
            </w:r>
          </w:p>
        </w:tc>
        <w:tc>
          <w:tcPr>
            <w:tcW w:w="511" w:type="pct"/>
            <w:hideMark/>
          </w:tcPr>
          <w:p w:rsidR="007D7ECB" w:rsidRPr="007D7ECB" w:rsidRDefault="007D7ECB" w:rsidP="007D7EC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roofErr w:type="gramStart"/>
            <w:r w:rsidRPr="007D7ECB">
              <w:rPr>
                <w:rFonts w:ascii="Times New Roman" w:hAnsi="Times New Roman" w:cs="Times New Roman"/>
                <w:sz w:val="16"/>
                <w:szCs w:val="16"/>
              </w:rPr>
              <w:t>тыс</w:t>
            </w:r>
            <w:proofErr w:type="gramEnd"/>
            <w:r w:rsidRPr="007D7ECB">
              <w:rPr>
                <w:rFonts w:ascii="Times New Roman" w:hAnsi="Times New Roman" w:cs="Times New Roman"/>
                <w:sz w:val="16"/>
                <w:szCs w:val="16"/>
              </w:rPr>
              <w:t xml:space="preserve">. </w:t>
            </w:r>
            <w:proofErr w:type="gramStart"/>
            <w:r w:rsidRPr="007D7ECB">
              <w:rPr>
                <w:rFonts w:ascii="Times New Roman" w:hAnsi="Times New Roman" w:cs="Times New Roman"/>
                <w:sz w:val="16"/>
                <w:szCs w:val="16"/>
              </w:rPr>
              <w:t>руб</w:t>
            </w:r>
            <w:proofErr w:type="gramEnd"/>
            <w:r w:rsidRPr="007D7ECB">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444"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6,2</w:t>
            </w:r>
          </w:p>
        </w:tc>
        <w:tc>
          <w:tcPr>
            <w:tcW w:w="444"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6,2</w:t>
            </w:r>
          </w:p>
        </w:tc>
        <w:tc>
          <w:tcPr>
            <w:cnfStyle w:val="000010000000" w:firstRow="0" w:lastRow="0" w:firstColumn="0" w:lastColumn="0" w:oddVBand="1" w:evenVBand="0" w:oddHBand="0" w:evenHBand="0" w:firstRowFirstColumn="0" w:firstRowLastColumn="0" w:lastRowFirstColumn="0" w:lastRowLastColumn="0"/>
            <w:tcW w:w="444"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6,2</w:t>
            </w:r>
          </w:p>
        </w:tc>
        <w:tc>
          <w:tcPr>
            <w:tcW w:w="444"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6,2</w:t>
            </w:r>
          </w:p>
        </w:tc>
      </w:tr>
      <w:tr w:rsidR="007D7ECB" w:rsidRPr="007D7ECB" w:rsidTr="00397478">
        <w:tc>
          <w:tcPr>
            <w:cnfStyle w:val="001000000000" w:firstRow="0" w:lastRow="0" w:firstColumn="1" w:lastColumn="0" w:oddVBand="0" w:evenVBand="0" w:oddHBand="0" w:evenHBand="0" w:firstRowFirstColumn="0" w:firstRowLastColumn="0" w:lastRowFirstColumn="0" w:lastRowLastColumn="0"/>
            <w:tcW w:w="237" w:type="pct"/>
            <w:hideMark/>
          </w:tcPr>
          <w:p w:rsidR="007D7ECB" w:rsidRPr="007D7ECB" w:rsidRDefault="007D7ECB" w:rsidP="007D7ECB">
            <w:pPr>
              <w:spacing w:before="100" w:beforeAutospacing="1" w:after="100" w:afterAutospacing="1"/>
              <w:jc w:val="center"/>
              <w:rPr>
                <w:rFonts w:ascii="Times New Roman" w:hAnsi="Times New Roman" w:cs="Times New Roman"/>
                <w:b w:val="0"/>
                <w:sz w:val="16"/>
                <w:szCs w:val="16"/>
              </w:rPr>
            </w:pPr>
            <w:r w:rsidRPr="007D7ECB">
              <w:rPr>
                <w:rFonts w:ascii="Times New Roman" w:hAnsi="Times New Roman" w:cs="Times New Roman"/>
                <w:b w:val="0"/>
                <w:sz w:val="16"/>
                <w:szCs w:val="16"/>
              </w:rPr>
              <w:t>2.3.</w:t>
            </w:r>
          </w:p>
        </w:tc>
        <w:tc>
          <w:tcPr>
            <w:cnfStyle w:val="000010000000" w:firstRow="0" w:lastRow="0" w:firstColumn="0" w:lastColumn="0" w:oddVBand="1" w:evenVBand="0" w:oddHBand="0" w:evenHBand="0" w:firstRowFirstColumn="0" w:firstRowLastColumn="0" w:lastRowFirstColumn="0" w:lastRowLastColumn="0"/>
            <w:tcW w:w="668" w:type="pct"/>
            <w:hideMark/>
          </w:tcPr>
          <w:p w:rsidR="007D7ECB" w:rsidRPr="00095FCD" w:rsidRDefault="007D7ECB" w:rsidP="007D7ECB">
            <w:pPr>
              <w:spacing w:before="100" w:beforeAutospacing="1" w:after="100" w:afterAutospacing="1"/>
              <w:rPr>
                <w:rFonts w:ascii="Times New Roman" w:hAnsi="Times New Roman" w:cs="Times New Roman"/>
                <w:sz w:val="16"/>
                <w:szCs w:val="16"/>
                <w:lang w:val="ru-RU"/>
              </w:rPr>
            </w:pPr>
            <w:r w:rsidRPr="00095FCD">
              <w:rPr>
                <w:rFonts w:ascii="Times New Roman" w:hAnsi="Times New Roman" w:cs="Times New Roman"/>
                <w:sz w:val="16"/>
                <w:szCs w:val="16"/>
                <w:lang w:val="ru-RU"/>
              </w:rPr>
              <w:t xml:space="preserve">Выручка от реализации продукции, в </w:t>
            </w:r>
            <w:r w:rsidRPr="00095FCD">
              <w:rPr>
                <w:rFonts w:ascii="Times New Roman" w:hAnsi="Times New Roman" w:cs="Times New Roman"/>
                <w:sz w:val="16"/>
                <w:szCs w:val="16"/>
                <w:lang w:val="ru-RU"/>
              </w:rPr>
              <w:lastRenderedPageBreak/>
              <w:t>т.ч.:</w:t>
            </w:r>
          </w:p>
        </w:tc>
        <w:tc>
          <w:tcPr>
            <w:tcW w:w="511" w:type="pct"/>
            <w:hideMark/>
          </w:tcPr>
          <w:p w:rsidR="007D7ECB" w:rsidRPr="007D7ECB" w:rsidRDefault="007D7ECB" w:rsidP="007D7EC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gramStart"/>
            <w:r w:rsidRPr="007D7ECB">
              <w:rPr>
                <w:rFonts w:ascii="Times New Roman" w:hAnsi="Times New Roman" w:cs="Times New Roman"/>
                <w:sz w:val="16"/>
                <w:szCs w:val="16"/>
              </w:rPr>
              <w:lastRenderedPageBreak/>
              <w:t>тыс</w:t>
            </w:r>
            <w:proofErr w:type="gramEnd"/>
            <w:r w:rsidRPr="007D7ECB">
              <w:rPr>
                <w:rFonts w:ascii="Times New Roman" w:hAnsi="Times New Roman" w:cs="Times New Roman"/>
                <w:sz w:val="16"/>
                <w:szCs w:val="16"/>
              </w:rPr>
              <w:t xml:space="preserve">. </w:t>
            </w:r>
            <w:proofErr w:type="gramStart"/>
            <w:r w:rsidRPr="007D7ECB">
              <w:rPr>
                <w:rFonts w:ascii="Times New Roman" w:hAnsi="Times New Roman" w:cs="Times New Roman"/>
                <w:sz w:val="16"/>
                <w:szCs w:val="16"/>
              </w:rPr>
              <w:t>руб</w:t>
            </w:r>
            <w:proofErr w:type="gramEnd"/>
            <w:r w:rsidRPr="007D7ECB">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444"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29 140</w:t>
            </w:r>
          </w:p>
        </w:tc>
        <w:tc>
          <w:tcPr>
            <w:tcW w:w="444"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29 140</w:t>
            </w:r>
          </w:p>
        </w:tc>
        <w:tc>
          <w:tcPr>
            <w:cnfStyle w:val="000010000000" w:firstRow="0" w:lastRow="0" w:firstColumn="0" w:lastColumn="0" w:oddVBand="1" w:evenVBand="0" w:oddHBand="0" w:evenHBand="0" w:firstRowFirstColumn="0" w:firstRowLastColumn="0" w:lastRowFirstColumn="0" w:lastRowLastColumn="0"/>
            <w:tcW w:w="444"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29 140</w:t>
            </w:r>
          </w:p>
        </w:tc>
        <w:tc>
          <w:tcPr>
            <w:tcW w:w="444"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29 140</w:t>
            </w:r>
          </w:p>
        </w:tc>
      </w:tr>
      <w:tr w:rsidR="007D7ECB" w:rsidRPr="007D7ECB" w:rsidTr="00397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 w:type="pct"/>
            <w:hideMark/>
          </w:tcPr>
          <w:p w:rsidR="007D7ECB" w:rsidRPr="007D7ECB" w:rsidRDefault="007D7ECB" w:rsidP="007D7ECB">
            <w:pPr>
              <w:spacing w:before="100" w:beforeAutospacing="1" w:after="100" w:afterAutospacing="1"/>
              <w:jc w:val="center"/>
              <w:rPr>
                <w:rFonts w:ascii="Times New Roman" w:hAnsi="Times New Roman" w:cs="Times New Roman"/>
                <w:b w:val="0"/>
                <w:sz w:val="16"/>
                <w:szCs w:val="16"/>
              </w:rPr>
            </w:pPr>
            <w:r w:rsidRPr="007D7ECB">
              <w:rPr>
                <w:rFonts w:ascii="Times New Roman" w:hAnsi="Times New Roman" w:cs="Times New Roman"/>
                <w:b w:val="0"/>
                <w:sz w:val="16"/>
                <w:szCs w:val="16"/>
              </w:rPr>
              <w:lastRenderedPageBreak/>
              <w:t> </w:t>
            </w:r>
          </w:p>
        </w:tc>
        <w:tc>
          <w:tcPr>
            <w:cnfStyle w:val="000010000000" w:firstRow="0" w:lastRow="0" w:firstColumn="0" w:lastColumn="0" w:oddVBand="1" w:evenVBand="0" w:oddHBand="0" w:evenHBand="0" w:firstRowFirstColumn="0" w:firstRowLastColumn="0" w:lastRowFirstColumn="0" w:lastRowLastColumn="0"/>
            <w:tcW w:w="668" w:type="pct"/>
            <w:hideMark/>
          </w:tcPr>
          <w:p w:rsidR="007D7ECB" w:rsidRPr="007D7ECB" w:rsidRDefault="007D7ECB" w:rsidP="007D7ECB">
            <w:pPr>
              <w:spacing w:before="100" w:beforeAutospacing="1" w:after="100" w:afterAutospacing="1"/>
              <w:rPr>
                <w:rFonts w:ascii="Times New Roman" w:hAnsi="Times New Roman" w:cs="Times New Roman"/>
                <w:sz w:val="16"/>
                <w:szCs w:val="16"/>
              </w:rPr>
            </w:pPr>
            <w:r w:rsidRPr="007D7ECB">
              <w:rPr>
                <w:rFonts w:ascii="Times New Roman" w:hAnsi="Times New Roman" w:cs="Times New Roman"/>
                <w:sz w:val="16"/>
                <w:szCs w:val="16"/>
              </w:rPr>
              <w:t>   НДС</w:t>
            </w:r>
          </w:p>
        </w:tc>
        <w:tc>
          <w:tcPr>
            <w:tcW w:w="511" w:type="pct"/>
            <w:hideMark/>
          </w:tcPr>
          <w:p w:rsidR="007D7ECB" w:rsidRPr="007D7ECB" w:rsidRDefault="007D7ECB" w:rsidP="007D7EC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roofErr w:type="gramStart"/>
            <w:r w:rsidRPr="007D7ECB">
              <w:rPr>
                <w:rFonts w:ascii="Times New Roman" w:hAnsi="Times New Roman" w:cs="Times New Roman"/>
                <w:sz w:val="16"/>
                <w:szCs w:val="16"/>
              </w:rPr>
              <w:t>тыс</w:t>
            </w:r>
            <w:proofErr w:type="gramEnd"/>
            <w:r w:rsidRPr="007D7ECB">
              <w:rPr>
                <w:rFonts w:ascii="Times New Roman" w:hAnsi="Times New Roman" w:cs="Times New Roman"/>
                <w:sz w:val="16"/>
                <w:szCs w:val="16"/>
              </w:rPr>
              <w:t xml:space="preserve">. </w:t>
            </w:r>
            <w:proofErr w:type="gramStart"/>
            <w:r w:rsidRPr="007D7ECB">
              <w:rPr>
                <w:rFonts w:ascii="Times New Roman" w:hAnsi="Times New Roman" w:cs="Times New Roman"/>
                <w:sz w:val="16"/>
                <w:szCs w:val="16"/>
              </w:rPr>
              <w:t>руб</w:t>
            </w:r>
            <w:proofErr w:type="gramEnd"/>
            <w:r w:rsidRPr="007D7ECB">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444"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4 445,1</w:t>
            </w:r>
          </w:p>
        </w:tc>
        <w:tc>
          <w:tcPr>
            <w:tcW w:w="444"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4 445,1</w:t>
            </w:r>
          </w:p>
        </w:tc>
        <w:tc>
          <w:tcPr>
            <w:cnfStyle w:val="000010000000" w:firstRow="0" w:lastRow="0" w:firstColumn="0" w:lastColumn="0" w:oddVBand="1" w:evenVBand="0" w:oddHBand="0" w:evenHBand="0" w:firstRowFirstColumn="0" w:firstRowLastColumn="0" w:lastRowFirstColumn="0" w:lastRowLastColumn="0"/>
            <w:tcW w:w="444"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4 445,1</w:t>
            </w:r>
          </w:p>
        </w:tc>
        <w:tc>
          <w:tcPr>
            <w:tcW w:w="444"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4 445,1</w:t>
            </w:r>
          </w:p>
        </w:tc>
      </w:tr>
      <w:tr w:rsidR="007D7ECB" w:rsidRPr="007D7ECB" w:rsidTr="00397478">
        <w:tc>
          <w:tcPr>
            <w:cnfStyle w:val="001000000000" w:firstRow="0" w:lastRow="0" w:firstColumn="1" w:lastColumn="0" w:oddVBand="0" w:evenVBand="0" w:oddHBand="0" w:evenHBand="0" w:firstRowFirstColumn="0" w:firstRowLastColumn="0" w:lastRowFirstColumn="0" w:lastRowLastColumn="0"/>
            <w:tcW w:w="237" w:type="pct"/>
            <w:hideMark/>
          </w:tcPr>
          <w:p w:rsidR="007D7ECB" w:rsidRPr="007D7ECB" w:rsidRDefault="007D7ECB" w:rsidP="007D7ECB">
            <w:pPr>
              <w:spacing w:before="100" w:beforeAutospacing="1" w:after="100" w:afterAutospacing="1"/>
              <w:jc w:val="center"/>
              <w:rPr>
                <w:rFonts w:ascii="Times New Roman" w:hAnsi="Times New Roman" w:cs="Times New Roman"/>
                <w:b w:val="0"/>
                <w:sz w:val="16"/>
                <w:szCs w:val="16"/>
              </w:rPr>
            </w:pPr>
            <w:r w:rsidRPr="007D7ECB">
              <w:rPr>
                <w:rFonts w:ascii="Times New Roman" w:hAnsi="Times New Roman" w:cs="Times New Roman"/>
                <w:b w:val="0"/>
                <w:sz w:val="16"/>
                <w:szCs w:val="16"/>
              </w:rPr>
              <w:t>3</w:t>
            </w:r>
          </w:p>
        </w:tc>
        <w:tc>
          <w:tcPr>
            <w:cnfStyle w:val="000010000000" w:firstRow="0" w:lastRow="0" w:firstColumn="0" w:lastColumn="0" w:oddVBand="1" w:evenVBand="0" w:oddHBand="0" w:evenHBand="0" w:firstRowFirstColumn="0" w:firstRowLastColumn="0" w:lastRowFirstColumn="0" w:lastRowLastColumn="0"/>
            <w:tcW w:w="4763" w:type="pct"/>
            <w:gridSpan w:val="14"/>
            <w:hideMark/>
          </w:tcPr>
          <w:p w:rsidR="007D7ECB" w:rsidRPr="00095FCD" w:rsidRDefault="007D7ECB" w:rsidP="007D7ECB">
            <w:pPr>
              <w:spacing w:before="100" w:beforeAutospacing="1" w:after="100" w:afterAutospacing="1"/>
              <w:rPr>
                <w:rFonts w:ascii="Times New Roman" w:hAnsi="Times New Roman" w:cs="Times New Roman"/>
                <w:sz w:val="16"/>
                <w:szCs w:val="16"/>
                <w:lang w:val="ru-RU"/>
              </w:rPr>
            </w:pPr>
            <w:r w:rsidRPr="00095FCD">
              <w:rPr>
                <w:rStyle w:val="aa"/>
                <w:rFonts w:ascii="Times New Roman" w:hAnsi="Times New Roman" w:cs="Times New Roman"/>
                <w:sz w:val="16"/>
                <w:szCs w:val="16"/>
                <w:lang w:val="ru-RU"/>
              </w:rPr>
              <w:t>Натрий хлористый (р-р) концентрации 300-350 г/л</w:t>
            </w:r>
          </w:p>
        </w:tc>
      </w:tr>
      <w:tr w:rsidR="007D7ECB" w:rsidRPr="007D7ECB" w:rsidTr="00397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 w:type="pct"/>
            <w:hideMark/>
          </w:tcPr>
          <w:p w:rsidR="007D7ECB" w:rsidRPr="007D7ECB" w:rsidRDefault="007D7ECB" w:rsidP="007D7ECB">
            <w:pPr>
              <w:spacing w:before="100" w:beforeAutospacing="1" w:after="100" w:afterAutospacing="1"/>
              <w:jc w:val="center"/>
              <w:rPr>
                <w:rFonts w:ascii="Times New Roman" w:hAnsi="Times New Roman" w:cs="Times New Roman"/>
                <w:b w:val="0"/>
                <w:sz w:val="16"/>
                <w:szCs w:val="16"/>
              </w:rPr>
            </w:pPr>
            <w:r w:rsidRPr="007D7ECB">
              <w:rPr>
                <w:rFonts w:ascii="Times New Roman" w:hAnsi="Times New Roman" w:cs="Times New Roman"/>
                <w:b w:val="0"/>
                <w:sz w:val="16"/>
                <w:szCs w:val="16"/>
              </w:rPr>
              <w:t>3.1.</w:t>
            </w:r>
          </w:p>
        </w:tc>
        <w:tc>
          <w:tcPr>
            <w:cnfStyle w:val="000010000000" w:firstRow="0" w:lastRow="0" w:firstColumn="0" w:lastColumn="0" w:oddVBand="1" w:evenVBand="0" w:oddHBand="0" w:evenHBand="0" w:firstRowFirstColumn="0" w:firstRowLastColumn="0" w:lastRowFirstColumn="0" w:lastRowLastColumn="0"/>
            <w:tcW w:w="668" w:type="pct"/>
            <w:hideMark/>
          </w:tcPr>
          <w:p w:rsidR="007D7ECB" w:rsidRPr="007D7ECB" w:rsidRDefault="007D7ECB" w:rsidP="007D7ECB">
            <w:pPr>
              <w:spacing w:before="100" w:beforeAutospacing="1" w:after="100" w:afterAutospacing="1"/>
              <w:rPr>
                <w:rFonts w:ascii="Times New Roman" w:hAnsi="Times New Roman" w:cs="Times New Roman"/>
                <w:sz w:val="16"/>
                <w:szCs w:val="16"/>
              </w:rPr>
            </w:pPr>
            <w:r w:rsidRPr="007D7ECB">
              <w:rPr>
                <w:rFonts w:ascii="Times New Roman" w:hAnsi="Times New Roman" w:cs="Times New Roman"/>
                <w:sz w:val="16"/>
                <w:szCs w:val="16"/>
              </w:rPr>
              <w:t>Объем производства</w:t>
            </w:r>
          </w:p>
        </w:tc>
        <w:tc>
          <w:tcPr>
            <w:tcW w:w="511" w:type="pct"/>
            <w:hideMark/>
          </w:tcPr>
          <w:p w:rsidR="007D7ECB" w:rsidRPr="007D7ECB" w:rsidRDefault="007D7ECB" w:rsidP="007D7EC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тонн</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444"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3 500</w:t>
            </w:r>
          </w:p>
        </w:tc>
        <w:tc>
          <w:tcPr>
            <w:tcW w:w="444"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3 500</w:t>
            </w:r>
          </w:p>
        </w:tc>
        <w:tc>
          <w:tcPr>
            <w:cnfStyle w:val="000010000000" w:firstRow="0" w:lastRow="0" w:firstColumn="0" w:lastColumn="0" w:oddVBand="1" w:evenVBand="0" w:oddHBand="0" w:evenHBand="0" w:firstRowFirstColumn="0" w:firstRowLastColumn="0" w:lastRowFirstColumn="0" w:lastRowLastColumn="0"/>
            <w:tcW w:w="444"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3 500</w:t>
            </w:r>
          </w:p>
        </w:tc>
        <w:tc>
          <w:tcPr>
            <w:tcW w:w="444"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3 500</w:t>
            </w:r>
          </w:p>
        </w:tc>
      </w:tr>
      <w:tr w:rsidR="007D7ECB" w:rsidRPr="007D7ECB" w:rsidTr="00397478">
        <w:tc>
          <w:tcPr>
            <w:cnfStyle w:val="001000000000" w:firstRow="0" w:lastRow="0" w:firstColumn="1" w:lastColumn="0" w:oddVBand="0" w:evenVBand="0" w:oddHBand="0" w:evenHBand="0" w:firstRowFirstColumn="0" w:firstRowLastColumn="0" w:lastRowFirstColumn="0" w:lastRowLastColumn="0"/>
            <w:tcW w:w="237" w:type="pct"/>
            <w:hideMark/>
          </w:tcPr>
          <w:p w:rsidR="007D7ECB" w:rsidRPr="007D7ECB" w:rsidRDefault="007D7ECB" w:rsidP="007D7ECB">
            <w:pPr>
              <w:spacing w:before="100" w:beforeAutospacing="1" w:after="100" w:afterAutospacing="1"/>
              <w:jc w:val="center"/>
              <w:rPr>
                <w:rFonts w:ascii="Times New Roman" w:hAnsi="Times New Roman" w:cs="Times New Roman"/>
                <w:b w:val="0"/>
                <w:sz w:val="16"/>
                <w:szCs w:val="16"/>
              </w:rPr>
            </w:pPr>
            <w:r w:rsidRPr="007D7ECB">
              <w:rPr>
                <w:rFonts w:ascii="Times New Roman" w:hAnsi="Times New Roman" w:cs="Times New Roman"/>
                <w:b w:val="0"/>
                <w:sz w:val="16"/>
                <w:szCs w:val="16"/>
              </w:rPr>
              <w:t>3.2.</w:t>
            </w:r>
          </w:p>
        </w:tc>
        <w:tc>
          <w:tcPr>
            <w:cnfStyle w:val="000010000000" w:firstRow="0" w:lastRow="0" w:firstColumn="0" w:lastColumn="0" w:oddVBand="1" w:evenVBand="0" w:oddHBand="0" w:evenHBand="0" w:firstRowFirstColumn="0" w:firstRowLastColumn="0" w:lastRowFirstColumn="0" w:lastRowLastColumn="0"/>
            <w:tcW w:w="668" w:type="pct"/>
            <w:hideMark/>
          </w:tcPr>
          <w:p w:rsidR="007D7ECB" w:rsidRPr="007D7ECB" w:rsidRDefault="007D7ECB" w:rsidP="007D7ECB">
            <w:pPr>
              <w:spacing w:before="100" w:beforeAutospacing="1" w:after="100" w:afterAutospacing="1"/>
              <w:rPr>
                <w:rFonts w:ascii="Times New Roman" w:hAnsi="Times New Roman" w:cs="Times New Roman"/>
                <w:sz w:val="16"/>
                <w:szCs w:val="16"/>
              </w:rPr>
            </w:pPr>
            <w:r w:rsidRPr="007D7ECB">
              <w:rPr>
                <w:rFonts w:ascii="Times New Roman" w:hAnsi="Times New Roman" w:cs="Times New Roman"/>
                <w:sz w:val="16"/>
                <w:szCs w:val="16"/>
              </w:rPr>
              <w:t>Цена реализации</w:t>
            </w:r>
          </w:p>
        </w:tc>
        <w:tc>
          <w:tcPr>
            <w:tcW w:w="511" w:type="pct"/>
            <w:hideMark/>
          </w:tcPr>
          <w:p w:rsidR="007D7ECB" w:rsidRPr="007D7ECB" w:rsidRDefault="007D7ECB" w:rsidP="007D7EC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gramStart"/>
            <w:r w:rsidRPr="007D7ECB">
              <w:rPr>
                <w:rFonts w:ascii="Times New Roman" w:hAnsi="Times New Roman" w:cs="Times New Roman"/>
                <w:sz w:val="16"/>
                <w:szCs w:val="16"/>
              </w:rPr>
              <w:t>тыс</w:t>
            </w:r>
            <w:proofErr w:type="gramEnd"/>
            <w:r w:rsidRPr="007D7ECB">
              <w:rPr>
                <w:rFonts w:ascii="Times New Roman" w:hAnsi="Times New Roman" w:cs="Times New Roman"/>
                <w:sz w:val="16"/>
                <w:szCs w:val="16"/>
              </w:rPr>
              <w:t xml:space="preserve">. </w:t>
            </w:r>
            <w:proofErr w:type="gramStart"/>
            <w:r w:rsidRPr="007D7ECB">
              <w:rPr>
                <w:rFonts w:ascii="Times New Roman" w:hAnsi="Times New Roman" w:cs="Times New Roman"/>
                <w:sz w:val="16"/>
                <w:szCs w:val="16"/>
              </w:rPr>
              <w:t>руб</w:t>
            </w:r>
            <w:proofErr w:type="gramEnd"/>
            <w:r w:rsidRPr="007D7ECB">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444"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1,5</w:t>
            </w:r>
          </w:p>
        </w:tc>
        <w:tc>
          <w:tcPr>
            <w:tcW w:w="444"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1,5</w:t>
            </w:r>
          </w:p>
        </w:tc>
        <w:tc>
          <w:tcPr>
            <w:cnfStyle w:val="000010000000" w:firstRow="0" w:lastRow="0" w:firstColumn="0" w:lastColumn="0" w:oddVBand="1" w:evenVBand="0" w:oddHBand="0" w:evenHBand="0" w:firstRowFirstColumn="0" w:firstRowLastColumn="0" w:lastRowFirstColumn="0" w:lastRowLastColumn="0"/>
            <w:tcW w:w="444"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1,5</w:t>
            </w:r>
          </w:p>
        </w:tc>
        <w:tc>
          <w:tcPr>
            <w:tcW w:w="444"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1,5</w:t>
            </w:r>
          </w:p>
        </w:tc>
      </w:tr>
      <w:tr w:rsidR="007D7ECB" w:rsidRPr="007D7ECB" w:rsidTr="00397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 w:type="pct"/>
            <w:hideMark/>
          </w:tcPr>
          <w:p w:rsidR="007D7ECB" w:rsidRPr="007D7ECB" w:rsidRDefault="007D7ECB" w:rsidP="007D7ECB">
            <w:pPr>
              <w:spacing w:before="100" w:beforeAutospacing="1" w:after="100" w:afterAutospacing="1"/>
              <w:jc w:val="center"/>
              <w:rPr>
                <w:rFonts w:ascii="Times New Roman" w:hAnsi="Times New Roman" w:cs="Times New Roman"/>
                <w:b w:val="0"/>
                <w:sz w:val="16"/>
                <w:szCs w:val="16"/>
              </w:rPr>
            </w:pPr>
            <w:r w:rsidRPr="007D7ECB">
              <w:rPr>
                <w:rFonts w:ascii="Times New Roman" w:hAnsi="Times New Roman" w:cs="Times New Roman"/>
                <w:b w:val="0"/>
                <w:sz w:val="16"/>
                <w:szCs w:val="16"/>
              </w:rPr>
              <w:t>3.3.</w:t>
            </w:r>
          </w:p>
        </w:tc>
        <w:tc>
          <w:tcPr>
            <w:cnfStyle w:val="000010000000" w:firstRow="0" w:lastRow="0" w:firstColumn="0" w:lastColumn="0" w:oddVBand="1" w:evenVBand="0" w:oddHBand="0" w:evenHBand="0" w:firstRowFirstColumn="0" w:firstRowLastColumn="0" w:lastRowFirstColumn="0" w:lastRowLastColumn="0"/>
            <w:tcW w:w="668" w:type="pct"/>
            <w:hideMark/>
          </w:tcPr>
          <w:p w:rsidR="007D7ECB" w:rsidRPr="00095FCD" w:rsidRDefault="007D7ECB" w:rsidP="007D7ECB">
            <w:pPr>
              <w:spacing w:before="100" w:beforeAutospacing="1" w:after="100" w:afterAutospacing="1"/>
              <w:rPr>
                <w:rFonts w:ascii="Times New Roman" w:hAnsi="Times New Roman" w:cs="Times New Roman"/>
                <w:sz w:val="16"/>
                <w:szCs w:val="16"/>
                <w:lang w:val="ru-RU"/>
              </w:rPr>
            </w:pPr>
            <w:r w:rsidRPr="00095FCD">
              <w:rPr>
                <w:rFonts w:ascii="Times New Roman" w:hAnsi="Times New Roman" w:cs="Times New Roman"/>
                <w:sz w:val="16"/>
                <w:szCs w:val="16"/>
                <w:lang w:val="ru-RU"/>
              </w:rPr>
              <w:t>Выручка от реализации продукции, в т.ч.:</w:t>
            </w:r>
          </w:p>
        </w:tc>
        <w:tc>
          <w:tcPr>
            <w:tcW w:w="511" w:type="pct"/>
            <w:hideMark/>
          </w:tcPr>
          <w:p w:rsidR="007D7ECB" w:rsidRPr="007D7ECB" w:rsidRDefault="007D7ECB" w:rsidP="007D7EC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roofErr w:type="gramStart"/>
            <w:r w:rsidRPr="007D7ECB">
              <w:rPr>
                <w:rFonts w:ascii="Times New Roman" w:hAnsi="Times New Roman" w:cs="Times New Roman"/>
                <w:sz w:val="16"/>
                <w:szCs w:val="16"/>
              </w:rPr>
              <w:t>тыс</w:t>
            </w:r>
            <w:proofErr w:type="gramEnd"/>
            <w:r w:rsidRPr="007D7ECB">
              <w:rPr>
                <w:rFonts w:ascii="Times New Roman" w:hAnsi="Times New Roman" w:cs="Times New Roman"/>
                <w:sz w:val="16"/>
                <w:szCs w:val="16"/>
              </w:rPr>
              <w:t xml:space="preserve">. </w:t>
            </w:r>
            <w:proofErr w:type="gramStart"/>
            <w:r w:rsidRPr="007D7ECB">
              <w:rPr>
                <w:rFonts w:ascii="Times New Roman" w:hAnsi="Times New Roman" w:cs="Times New Roman"/>
                <w:sz w:val="16"/>
                <w:szCs w:val="16"/>
              </w:rPr>
              <w:t>руб</w:t>
            </w:r>
            <w:proofErr w:type="gramEnd"/>
            <w:r w:rsidRPr="007D7ECB">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444"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5 250</w:t>
            </w:r>
          </w:p>
        </w:tc>
        <w:tc>
          <w:tcPr>
            <w:tcW w:w="444"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5 250</w:t>
            </w:r>
          </w:p>
        </w:tc>
        <w:tc>
          <w:tcPr>
            <w:cnfStyle w:val="000010000000" w:firstRow="0" w:lastRow="0" w:firstColumn="0" w:lastColumn="0" w:oddVBand="1" w:evenVBand="0" w:oddHBand="0" w:evenHBand="0" w:firstRowFirstColumn="0" w:firstRowLastColumn="0" w:lastRowFirstColumn="0" w:lastRowLastColumn="0"/>
            <w:tcW w:w="444"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5 250</w:t>
            </w:r>
          </w:p>
        </w:tc>
        <w:tc>
          <w:tcPr>
            <w:tcW w:w="444"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5 250</w:t>
            </w:r>
          </w:p>
        </w:tc>
      </w:tr>
      <w:tr w:rsidR="007D7ECB" w:rsidRPr="007D7ECB" w:rsidTr="00397478">
        <w:tc>
          <w:tcPr>
            <w:cnfStyle w:val="001000000000" w:firstRow="0" w:lastRow="0" w:firstColumn="1" w:lastColumn="0" w:oddVBand="0" w:evenVBand="0" w:oddHBand="0" w:evenHBand="0" w:firstRowFirstColumn="0" w:firstRowLastColumn="0" w:lastRowFirstColumn="0" w:lastRowLastColumn="0"/>
            <w:tcW w:w="237" w:type="pct"/>
            <w:hideMark/>
          </w:tcPr>
          <w:p w:rsidR="007D7ECB" w:rsidRPr="007D7ECB" w:rsidRDefault="007D7ECB" w:rsidP="007D7ECB">
            <w:pPr>
              <w:spacing w:before="100" w:beforeAutospacing="1" w:after="100" w:afterAutospacing="1"/>
              <w:jc w:val="center"/>
              <w:rPr>
                <w:rFonts w:ascii="Times New Roman" w:hAnsi="Times New Roman" w:cs="Times New Roman"/>
                <w:b w:val="0"/>
                <w:sz w:val="16"/>
                <w:szCs w:val="16"/>
              </w:rPr>
            </w:pPr>
            <w:r w:rsidRPr="007D7ECB">
              <w:rPr>
                <w:rFonts w:ascii="Times New Roman" w:hAnsi="Times New Roman" w:cs="Times New Roman"/>
                <w:b w:val="0"/>
                <w:sz w:val="16"/>
                <w:szCs w:val="16"/>
              </w:rPr>
              <w:t> </w:t>
            </w:r>
          </w:p>
        </w:tc>
        <w:tc>
          <w:tcPr>
            <w:cnfStyle w:val="000010000000" w:firstRow="0" w:lastRow="0" w:firstColumn="0" w:lastColumn="0" w:oddVBand="1" w:evenVBand="0" w:oddHBand="0" w:evenHBand="0" w:firstRowFirstColumn="0" w:firstRowLastColumn="0" w:lastRowFirstColumn="0" w:lastRowLastColumn="0"/>
            <w:tcW w:w="668" w:type="pct"/>
            <w:hideMark/>
          </w:tcPr>
          <w:p w:rsidR="007D7ECB" w:rsidRPr="007D7ECB" w:rsidRDefault="007D7ECB" w:rsidP="007D7ECB">
            <w:pPr>
              <w:spacing w:before="100" w:beforeAutospacing="1" w:after="100" w:afterAutospacing="1"/>
              <w:rPr>
                <w:rFonts w:ascii="Times New Roman" w:hAnsi="Times New Roman" w:cs="Times New Roman"/>
                <w:sz w:val="16"/>
                <w:szCs w:val="16"/>
              </w:rPr>
            </w:pPr>
            <w:r w:rsidRPr="007D7ECB">
              <w:rPr>
                <w:rFonts w:ascii="Times New Roman" w:hAnsi="Times New Roman" w:cs="Times New Roman"/>
                <w:sz w:val="16"/>
                <w:szCs w:val="16"/>
              </w:rPr>
              <w:t>   НДС</w:t>
            </w:r>
          </w:p>
        </w:tc>
        <w:tc>
          <w:tcPr>
            <w:tcW w:w="511" w:type="pct"/>
            <w:hideMark/>
          </w:tcPr>
          <w:p w:rsidR="007D7ECB" w:rsidRPr="007D7ECB" w:rsidRDefault="007D7ECB" w:rsidP="007D7EC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gramStart"/>
            <w:r w:rsidRPr="007D7ECB">
              <w:rPr>
                <w:rFonts w:ascii="Times New Roman" w:hAnsi="Times New Roman" w:cs="Times New Roman"/>
                <w:sz w:val="16"/>
                <w:szCs w:val="16"/>
              </w:rPr>
              <w:t>тыс</w:t>
            </w:r>
            <w:proofErr w:type="gramEnd"/>
            <w:r w:rsidRPr="007D7ECB">
              <w:rPr>
                <w:rFonts w:ascii="Times New Roman" w:hAnsi="Times New Roman" w:cs="Times New Roman"/>
                <w:sz w:val="16"/>
                <w:szCs w:val="16"/>
              </w:rPr>
              <w:t xml:space="preserve">. </w:t>
            </w:r>
            <w:proofErr w:type="gramStart"/>
            <w:r w:rsidRPr="007D7ECB">
              <w:rPr>
                <w:rFonts w:ascii="Times New Roman" w:hAnsi="Times New Roman" w:cs="Times New Roman"/>
                <w:sz w:val="16"/>
                <w:szCs w:val="16"/>
              </w:rPr>
              <w:t>руб</w:t>
            </w:r>
            <w:proofErr w:type="gramEnd"/>
            <w:r w:rsidRPr="007D7ECB">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444"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800,8</w:t>
            </w:r>
          </w:p>
        </w:tc>
        <w:tc>
          <w:tcPr>
            <w:tcW w:w="444"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800,8</w:t>
            </w:r>
          </w:p>
        </w:tc>
        <w:tc>
          <w:tcPr>
            <w:cnfStyle w:val="000010000000" w:firstRow="0" w:lastRow="0" w:firstColumn="0" w:lastColumn="0" w:oddVBand="1" w:evenVBand="0" w:oddHBand="0" w:evenHBand="0" w:firstRowFirstColumn="0" w:firstRowLastColumn="0" w:lastRowFirstColumn="0" w:lastRowLastColumn="0"/>
            <w:tcW w:w="444"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800,8</w:t>
            </w:r>
          </w:p>
        </w:tc>
        <w:tc>
          <w:tcPr>
            <w:tcW w:w="444"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800,8</w:t>
            </w:r>
          </w:p>
        </w:tc>
      </w:tr>
      <w:tr w:rsidR="007D7ECB" w:rsidRPr="007D7ECB" w:rsidTr="00397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 w:type="pct"/>
            <w:hideMark/>
          </w:tcPr>
          <w:p w:rsidR="007D7ECB" w:rsidRPr="007D7ECB" w:rsidRDefault="007D7ECB" w:rsidP="007D7ECB">
            <w:pPr>
              <w:spacing w:before="100" w:beforeAutospacing="1" w:after="100" w:afterAutospacing="1"/>
              <w:jc w:val="center"/>
              <w:rPr>
                <w:rFonts w:ascii="Times New Roman" w:hAnsi="Times New Roman" w:cs="Times New Roman"/>
                <w:b w:val="0"/>
                <w:sz w:val="16"/>
                <w:szCs w:val="16"/>
              </w:rPr>
            </w:pPr>
            <w:r w:rsidRPr="007D7ECB">
              <w:rPr>
                <w:rFonts w:ascii="Times New Roman" w:hAnsi="Times New Roman" w:cs="Times New Roman"/>
                <w:b w:val="0"/>
                <w:sz w:val="16"/>
                <w:szCs w:val="16"/>
              </w:rPr>
              <w:t>4.</w:t>
            </w:r>
          </w:p>
        </w:tc>
        <w:tc>
          <w:tcPr>
            <w:cnfStyle w:val="000010000000" w:firstRow="0" w:lastRow="0" w:firstColumn="0" w:lastColumn="0" w:oddVBand="1" w:evenVBand="0" w:oddHBand="0" w:evenHBand="0" w:firstRowFirstColumn="0" w:firstRowLastColumn="0" w:lastRowFirstColumn="0" w:lastRowLastColumn="0"/>
            <w:tcW w:w="668" w:type="pct"/>
            <w:hideMark/>
          </w:tcPr>
          <w:p w:rsidR="007D7ECB" w:rsidRPr="00095FCD" w:rsidRDefault="007D7ECB" w:rsidP="007D7ECB">
            <w:pPr>
              <w:spacing w:before="100" w:beforeAutospacing="1" w:after="100" w:afterAutospacing="1"/>
              <w:rPr>
                <w:rFonts w:ascii="Times New Roman" w:hAnsi="Times New Roman" w:cs="Times New Roman"/>
                <w:sz w:val="16"/>
                <w:szCs w:val="16"/>
                <w:lang w:val="ru-RU"/>
              </w:rPr>
            </w:pPr>
            <w:r w:rsidRPr="00095FCD">
              <w:rPr>
                <w:rStyle w:val="aa"/>
                <w:rFonts w:ascii="Times New Roman" w:hAnsi="Times New Roman" w:cs="Times New Roman"/>
                <w:sz w:val="16"/>
                <w:szCs w:val="16"/>
                <w:lang w:val="ru-RU"/>
              </w:rPr>
              <w:t>Общая выручка от реализации всех видов продукции, в т.ч.:</w:t>
            </w:r>
          </w:p>
        </w:tc>
        <w:tc>
          <w:tcPr>
            <w:tcW w:w="511" w:type="pct"/>
            <w:hideMark/>
          </w:tcPr>
          <w:p w:rsidR="007D7ECB" w:rsidRPr="007D7ECB" w:rsidRDefault="007D7ECB" w:rsidP="007D7EC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roofErr w:type="gramStart"/>
            <w:r w:rsidRPr="007D7ECB">
              <w:rPr>
                <w:rFonts w:ascii="Times New Roman" w:hAnsi="Times New Roman" w:cs="Times New Roman"/>
                <w:sz w:val="16"/>
                <w:szCs w:val="16"/>
              </w:rPr>
              <w:t>тыс</w:t>
            </w:r>
            <w:proofErr w:type="gramEnd"/>
            <w:r w:rsidRPr="007D7ECB">
              <w:rPr>
                <w:rFonts w:ascii="Times New Roman" w:hAnsi="Times New Roman" w:cs="Times New Roman"/>
                <w:sz w:val="16"/>
                <w:szCs w:val="16"/>
              </w:rPr>
              <w:t xml:space="preserve">. </w:t>
            </w:r>
            <w:proofErr w:type="gramStart"/>
            <w:r w:rsidRPr="007D7ECB">
              <w:rPr>
                <w:rFonts w:ascii="Times New Roman" w:hAnsi="Times New Roman" w:cs="Times New Roman"/>
                <w:sz w:val="16"/>
                <w:szCs w:val="16"/>
              </w:rPr>
              <w:t>руб</w:t>
            </w:r>
            <w:proofErr w:type="gramEnd"/>
            <w:r w:rsidRPr="007D7ECB">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444"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265 390</w:t>
            </w:r>
          </w:p>
        </w:tc>
        <w:tc>
          <w:tcPr>
            <w:tcW w:w="444"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265 390</w:t>
            </w:r>
          </w:p>
        </w:tc>
        <w:tc>
          <w:tcPr>
            <w:cnfStyle w:val="000010000000" w:firstRow="0" w:lastRow="0" w:firstColumn="0" w:lastColumn="0" w:oddVBand="1" w:evenVBand="0" w:oddHBand="0" w:evenHBand="0" w:firstRowFirstColumn="0" w:firstRowLastColumn="0" w:lastRowFirstColumn="0" w:lastRowLastColumn="0"/>
            <w:tcW w:w="444"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265 390</w:t>
            </w:r>
          </w:p>
        </w:tc>
        <w:tc>
          <w:tcPr>
            <w:tcW w:w="444"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265 390</w:t>
            </w:r>
          </w:p>
        </w:tc>
      </w:tr>
      <w:tr w:rsidR="007D7ECB" w:rsidRPr="007D7ECB" w:rsidTr="00397478">
        <w:tc>
          <w:tcPr>
            <w:cnfStyle w:val="001000000000" w:firstRow="0" w:lastRow="0" w:firstColumn="1" w:lastColumn="0" w:oddVBand="0" w:evenVBand="0" w:oddHBand="0" w:evenHBand="0" w:firstRowFirstColumn="0" w:firstRowLastColumn="0" w:lastRowFirstColumn="0" w:lastRowLastColumn="0"/>
            <w:tcW w:w="237" w:type="pct"/>
            <w:hideMark/>
          </w:tcPr>
          <w:p w:rsidR="007D7ECB" w:rsidRPr="007D7ECB" w:rsidRDefault="007D7ECB" w:rsidP="007D7ECB">
            <w:pPr>
              <w:spacing w:before="100" w:beforeAutospacing="1" w:after="100" w:afterAutospacing="1"/>
              <w:jc w:val="center"/>
              <w:rPr>
                <w:rFonts w:ascii="Times New Roman" w:hAnsi="Times New Roman" w:cs="Times New Roman"/>
                <w:b w:val="0"/>
                <w:sz w:val="16"/>
                <w:szCs w:val="16"/>
              </w:rPr>
            </w:pPr>
            <w:r w:rsidRPr="007D7ECB">
              <w:rPr>
                <w:rFonts w:ascii="Times New Roman" w:hAnsi="Times New Roman" w:cs="Times New Roman"/>
                <w:b w:val="0"/>
                <w:sz w:val="16"/>
                <w:szCs w:val="16"/>
              </w:rPr>
              <w:t>4.1</w:t>
            </w:r>
          </w:p>
        </w:tc>
        <w:tc>
          <w:tcPr>
            <w:cnfStyle w:val="000010000000" w:firstRow="0" w:lastRow="0" w:firstColumn="0" w:lastColumn="0" w:oddVBand="1" w:evenVBand="0" w:oddHBand="0" w:evenHBand="0" w:firstRowFirstColumn="0" w:firstRowLastColumn="0" w:lastRowFirstColumn="0" w:lastRowLastColumn="0"/>
            <w:tcW w:w="668" w:type="pct"/>
            <w:hideMark/>
          </w:tcPr>
          <w:p w:rsidR="007D7ECB" w:rsidRPr="007D7ECB" w:rsidRDefault="007D7ECB" w:rsidP="007D7ECB">
            <w:pPr>
              <w:spacing w:before="100" w:beforeAutospacing="1" w:after="100" w:afterAutospacing="1"/>
              <w:rPr>
                <w:rFonts w:ascii="Times New Roman" w:hAnsi="Times New Roman" w:cs="Times New Roman"/>
                <w:sz w:val="16"/>
                <w:szCs w:val="16"/>
              </w:rPr>
            </w:pPr>
            <w:r w:rsidRPr="007D7ECB">
              <w:rPr>
                <w:rFonts w:ascii="Times New Roman" w:hAnsi="Times New Roman" w:cs="Times New Roman"/>
                <w:sz w:val="16"/>
                <w:szCs w:val="16"/>
              </w:rPr>
              <w:t>   НДС</w:t>
            </w:r>
          </w:p>
        </w:tc>
        <w:tc>
          <w:tcPr>
            <w:tcW w:w="511" w:type="pct"/>
            <w:hideMark/>
          </w:tcPr>
          <w:p w:rsidR="007D7ECB" w:rsidRPr="007D7ECB" w:rsidRDefault="007D7ECB" w:rsidP="007D7EC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gramStart"/>
            <w:r w:rsidRPr="007D7ECB">
              <w:rPr>
                <w:rFonts w:ascii="Times New Roman" w:hAnsi="Times New Roman" w:cs="Times New Roman"/>
                <w:sz w:val="16"/>
                <w:szCs w:val="16"/>
              </w:rPr>
              <w:t>тыс</w:t>
            </w:r>
            <w:proofErr w:type="gramEnd"/>
            <w:r w:rsidRPr="007D7ECB">
              <w:rPr>
                <w:rFonts w:ascii="Times New Roman" w:hAnsi="Times New Roman" w:cs="Times New Roman"/>
                <w:sz w:val="16"/>
                <w:szCs w:val="16"/>
              </w:rPr>
              <w:t xml:space="preserve">. </w:t>
            </w:r>
            <w:proofErr w:type="gramStart"/>
            <w:r w:rsidRPr="007D7ECB">
              <w:rPr>
                <w:rFonts w:ascii="Times New Roman" w:hAnsi="Times New Roman" w:cs="Times New Roman"/>
                <w:sz w:val="16"/>
                <w:szCs w:val="16"/>
              </w:rPr>
              <w:t>руб</w:t>
            </w:r>
            <w:proofErr w:type="gramEnd"/>
            <w:r w:rsidRPr="007D7ECB">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444"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26 245,9</w:t>
            </w:r>
          </w:p>
        </w:tc>
        <w:tc>
          <w:tcPr>
            <w:tcW w:w="444"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26 245,9</w:t>
            </w:r>
          </w:p>
        </w:tc>
        <w:tc>
          <w:tcPr>
            <w:cnfStyle w:val="000010000000" w:firstRow="0" w:lastRow="0" w:firstColumn="0" w:lastColumn="0" w:oddVBand="1" w:evenVBand="0" w:oddHBand="0" w:evenHBand="0" w:firstRowFirstColumn="0" w:firstRowLastColumn="0" w:lastRowFirstColumn="0" w:lastRowLastColumn="0"/>
            <w:tcW w:w="444"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26 245,9</w:t>
            </w:r>
          </w:p>
        </w:tc>
        <w:tc>
          <w:tcPr>
            <w:tcW w:w="444"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26 245,9</w:t>
            </w:r>
          </w:p>
        </w:tc>
      </w:tr>
      <w:tr w:rsidR="007D7ECB" w:rsidRPr="007D7ECB" w:rsidTr="00397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 w:type="pct"/>
            <w:hideMark/>
          </w:tcPr>
          <w:p w:rsidR="007D7ECB" w:rsidRPr="007D7ECB" w:rsidRDefault="007D7ECB" w:rsidP="007D7ECB">
            <w:pPr>
              <w:spacing w:before="100" w:beforeAutospacing="1" w:after="100" w:afterAutospacing="1"/>
              <w:jc w:val="center"/>
              <w:rPr>
                <w:rFonts w:ascii="Times New Roman" w:hAnsi="Times New Roman" w:cs="Times New Roman"/>
                <w:b w:val="0"/>
                <w:sz w:val="16"/>
                <w:szCs w:val="16"/>
              </w:rPr>
            </w:pPr>
            <w:r w:rsidRPr="007D7ECB">
              <w:rPr>
                <w:rFonts w:ascii="Times New Roman" w:hAnsi="Times New Roman" w:cs="Times New Roman"/>
                <w:b w:val="0"/>
                <w:sz w:val="16"/>
                <w:szCs w:val="16"/>
              </w:rPr>
              <w:t>5.</w:t>
            </w:r>
          </w:p>
        </w:tc>
        <w:tc>
          <w:tcPr>
            <w:cnfStyle w:val="000010000000" w:firstRow="0" w:lastRow="0" w:firstColumn="0" w:lastColumn="0" w:oddVBand="1" w:evenVBand="0" w:oddHBand="0" w:evenHBand="0" w:firstRowFirstColumn="0" w:firstRowLastColumn="0" w:lastRowFirstColumn="0" w:lastRowLastColumn="0"/>
            <w:tcW w:w="668" w:type="pct"/>
            <w:hideMark/>
          </w:tcPr>
          <w:p w:rsidR="007D7ECB" w:rsidRPr="007D7ECB" w:rsidRDefault="007D7ECB" w:rsidP="007D7ECB">
            <w:pPr>
              <w:spacing w:before="100" w:beforeAutospacing="1" w:after="100" w:afterAutospacing="1"/>
              <w:rPr>
                <w:rFonts w:ascii="Times New Roman" w:hAnsi="Times New Roman" w:cs="Times New Roman"/>
                <w:sz w:val="16"/>
                <w:szCs w:val="16"/>
              </w:rPr>
            </w:pPr>
            <w:r w:rsidRPr="007D7ECB">
              <w:rPr>
                <w:rStyle w:val="aa"/>
                <w:rFonts w:ascii="Times New Roman" w:hAnsi="Times New Roman" w:cs="Times New Roman"/>
                <w:sz w:val="16"/>
                <w:szCs w:val="16"/>
              </w:rPr>
              <w:t>Чистая выручка</w:t>
            </w:r>
          </w:p>
        </w:tc>
        <w:tc>
          <w:tcPr>
            <w:tcW w:w="511" w:type="pct"/>
            <w:hideMark/>
          </w:tcPr>
          <w:p w:rsidR="007D7ECB" w:rsidRPr="007D7ECB" w:rsidRDefault="007D7ECB" w:rsidP="007D7EC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roofErr w:type="gramStart"/>
            <w:r w:rsidRPr="007D7ECB">
              <w:rPr>
                <w:rFonts w:ascii="Times New Roman" w:hAnsi="Times New Roman" w:cs="Times New Roman"/>
                <w:sz w:val="16"/>
                <w:szCs w:val="16"/>
              </w:rPr>
              <w:t>тыс</w:t>
            </w:r>
            <w:proofErr w:type="gramEnd"/>
            <w:r w:rsidRPr="007D7ECB">
              <w:rPr>
                <w:rFonts w:ascii="Times New Roman" w:hAnsi="Times New Roman" w:cs="Times New Roman"/>
                <w:sz w:val="16"/>
                <w:szCs w:val="16"/>
              </w:rPr>
              <w:t xml:space="preserve">. </w:t>
            </w:r>
            <w:proofErr w:type="gramStart"/>
            <w:r w:rsidRPr="007D7ECB">
              <w:rPr>
                <w:rFonts w:ascii="Times New Roman" w:hAnsi="Times New Roman" w:cs="Times New Roman"/>
                <w:sz w:val="16"/>
                <w:szCs w:val="16"/>
              </w:rPr>
              <w:t>руб</w:t>
            </w:r>
            <w:proofErr w:type="gramEnd"/>
            <w:r w:rsidRPr="007D7ECB">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26"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 </w:t>
            </w:r>
          </w:p>
        </w:tc>
        <w:tc>
          <w:tcPr>
            <w:tcW w:w="226"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444"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239 144,1</w:t>
            </w:r>
          </w:p>
        </w:tc>
        <w:tc>
          <w:tcPr>
            <w:tcW w:w="444"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239 144,1</w:t>
            </w:r>
          </w:p>
        </w:tc>
        <w:tc>
          <w:tcPr>
            <w:cnfStyle w:val="000010000000" w:firstRow="0" w:lastRow="0" w:firstColumn="0" w:lastColumn="0" w:oddVBand="1" w:evenVBand="0" w:oddHBand="0" w:evenHBand="0" w:firstRowFirstColumn="0" w:firstRowLastColumn="0" w:lastRowFirstColumn="0" w:lastRowLastColumn="0"/>
            <w:tcW w:w="444"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239 144,1</w:t>
            </w:r>
          </w:p>
        </w:tc>
        <w:tc>
          <w:tcPr>
            <w:tcW w:w="444"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239 144,1</w:t>
            </w:r>
          </w:p>
        </w:tc>
      </w:tr>
    </w:tbl>
    <w:p w:rsidR="007D7ECB" w:rsidRPr="007D7ECB" w:rsidRDefault="007D7ECB" w:rsidP="007D7ECB">
      <w:pPr>
        <w:spacing w:before="100" w:beforeAutospacing="1" w:after="100" w:afterAutospacing="1"/>
        <w:jc w:val="both"/>
        <w:rPr>
          <w:rFonts w:cs="Times New Roman"/>
          <w:b/>
          <w:color w:val="4F81BD" w:themeColor="accent1"/>
          <w:sz w:val="18"/>
          <w:szCs w:val="18"/>
        </w:rPr>
      </w:pPr>
      <w:r w:rsidRPr="007D7ECB">
        <w:rPr>
          <w:rFonts w:cs="Times New Roman"/>
          <w:b/>
          <w:color w:val="4F81BD" w:themeColor="accent1"/>
          <w:sz w:val="18"/>
          <w:szCs w:val="18"/>
        </w:rPr>
        <w:t xml:space="preserve">Продолжение таблицы </w:t>
      </w:r>
      <w:r w:rsidR="000937A2">
        <w:rPr>
          <w:rFonts w:cs="Times New Roman"/>
          <w:b/>
          <w:color w:val="4F81BD" w:themeColor="accent1"/>
          <w:sz w:val="18"/>
          <w:szCs w:val="18"/>
        </w:rPr>
        <w:t>31</w:t>
      </w:r>
    </w:p>
    <w:tbl>
      <w:tblPr>
        <w:tblStyle w:val="-111"/>
        <w:tblW w:w="5000" w:type="pct"/>
        <w:tblLook w:val="00A0" w:firstRow="1" w:lastRow="0" w:firstColumn="1" w:lastColumn="0" w:noHBand="0" w:noVBand="0"/>
      </w:tblPr>
      <w:tblGrid>
        <w:gridCol w:w="499"/>
        <w:gridCol w:w="1977"/>
        <w:gridCol w:w="1073"/>
        <w:gridCol w:w="856"/>
        <w:gridCol w:w="976"/>
        <w:gridCol w:w="976"/>
        <w:gridCol w:w="976"/>
        <w:gridCol w:w="976"/>
        <w:gridCol w:w="979"/>
      </w:tblGrid>
      <w:tr w:rsidR="007D7ECB" w:rsidRPr="007D7ECB" w:rsidTr="00397478">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69" w:type="pct"/>
            <w:vMerge w:val="restart"/>
            <w:vAlign w:val="center"/>
            <w:hideMark/>
          </w:tcPr>
          <w:p w:rsidR="007D7ECB" w:rsidRPr="00397478" w:rsidRDefault="007D7ECB" w:rsidP="00397478">
            <w:pPr>
              <w:spacing w:before="100" w:beforeAutospacing="1" w:after="100" w:afterAutospacing="1"/>
              <w:jc w:val="center"/>
              <w:rPr>
                <w:rFonts w:ascii="Times New Roman" w:hAnsi="Times New Roman" w:cs="Times New Roman"/>
                <w:sz w:val="16"/>
                <w:szCs w:val="16"/>
              </w:rPr>
            </w:pPr>
            <w:r w:rsidRPr="00397478">
              <w:rPr>
                <w:rFonts w:ascii="Times New Roman" w:hAnsi="Times New Roman" w:cs="Times New Roman"/>
                <w:b w:val="0"/>
                <w:bCs w:val="0"/>
                <w:sz w:val="16"/>
                <w:szCs w:val="16"/>
              </w:rPr>
              <w:t>N° п/п</w:t>
            </w:r>
          </w:p>
        </w:tc>
        <w:tc>
          <w:tcPr>
            <w:cnfStyle w:val="000010000000" w:firstRow="0" w:lastRow="0" w:firstColumn="0" w:lastColumn="0" w:oddVBand="1" w:evenVBand="0" w:oddHBand="0" w:evenHBand="0" w:firstRowFirstColumn="0" w:firstRowLastColumn="0" w:lastRowFirstColumn="0" w:lastRowLastColumn="0"/>
            <w:tcW w:w="1065" w:type="pct"/>
            <w:vMerge w:val="restart"/>
            <w:vAlign w:val="center"/>
            <w:hideMark/>
          </w:tcPr>
          <w:p w:rsidR="007D7ECB" w:rsidRPr="00397478" w:rsidRDefault="007D7ECB" w:rsidP="00397478">
            <w:pPr>
              <w:spacing w:before="100" w:beforeAutospacing="1" w:after="100" w:afterAutospacing="1"/>
              <w:jc w:val="center"/>
              <w:rPr>
                <w:rFonts w:ascii="Times New Roman" w:hAnsi="Times New Roman" w:cs="Times New Roman"/>
                <w:sz w:val="16"/>
                <w:szCs w:val="16"/>
              </w:rPr>
            </w:pPr>
            <w:r w:rsidRPr="00397478">
              <w:rPr>
                <w:rFonts w:ascii="Times New Roman" w:hAnsi="Times New Roman" w:cs="Times New Roman"/>
                <w:b w:val="0"/>
                <w:bCs w:val="0"/>
                <w:sz w:val="16"/>
                <w:szCs w:val="16"/>
              </w:rPr>
              <w:t>Наименование показателей</w:t>
            </w:r>
          </w:p>
        </w:tc>
        <w:tc>
          <w:tcPr>
            <w:tcW w:w="578" w:type="pct"/>
            <w:vMerge w:val="restart"/>
            <w:vAlign w:val="center"/>
            <w:hideMark/>
          </w:tcPr>
          <w:p w:rsidR="007D7ECB" w:rsidRPr="00397478" w:rsidRDefault="007D7ECB" w:rsidP="0039747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97478">
              <w:rPr>
                <w:rFonts w:ascii="Times New Roman" w:hAnsi="Times New Roman" w:cs="Times New Roman"/>
                <w:b w:val="0"/>
                <w:bCs w:val="0"/>
                <w:sz w:val="16"/>
                <w:szCs w:val="16"/>
              </w:rPr>
              <w:t>Единица измерения</w:t>
            </w:r>
          </w:p>
        </w:tc>
        <w:tc>
          <w:tcPr>
            <w:cnfStyle w:val="000010000000" w:firstRow="0" w:lastRow="0" w:firstColumn="0" w:lastColumn="0" w:oddVBand="1" w:evenVBand="0" w:oddHBand="0" w:evenHBand="0" w:firstRowFirstColumn="0" w:firstRowLastColumn="0" w:lastRowFirstColumn="0" w:lastRowLastColumn="0"/>
            <w:tcW w:w="461" w:type="pct"/>
            <w:vMerge w:val="restart"/>
            <w:vAlign w:val="center"/>
            <w:hideMark/>
          </w:tcPr>
          <w:p w:rsidR="007D7ECB" w:rsidRPr="00397478" w:rsidRDefault="007D7ECB" w:rsidP="00397478">
            <w:pPr>
              <w:spacing w:before="100" w:beforeAutospacing="1" w:after="100" w:afterAutospacing="1"/>
              <w:jc w:val="center"/>
              <w:rPr>
                <w:rFonts w:ascii="Times New Roman" w:hAnsi="Times New Roman" w:cs="Times New Roman"/>
                <w:sz w:val="16"/>
                <w:szCs w:val="16"/>
              </w:rPr>
            </w:pPr>
            <w:r w:rsidRPr="00397478">
              <w:rPr>
                <w:rFonts w:ascii="Times New Roman" w:hAnsi="Times New Roman" w:cs="Times New Roman"/>
                <w:b w:val="0"/>
                <w:bCs w:val="0"/>
                <w:sz w:val="16"/>
                <w:szCs w:val="16"/>
              </w:rPr>
              <w:t>2020</w:t>
            </w:r>
          </w:p>
        </w:tc>
        <w:tc>
          <w:tcPr>
            <w:tcW w:w="525" w:type="pct"/>
            <w:vMerge w:val="restart"/>
            <w:vAlign w:val="center"/>
            <w:hideMark/>
          </w:tcPr>
          <w:p w:rsidR="007D7ECB" w:rsidRPr="00397478" w:rsidRDefault="007D7ECB" w:rsidP="0039747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97478">
              <w:rPr>
                <w:rFonts w:ascii="Times New Roman" w:hAnsi="Times New Roman" w:cs="Times New Roman"/>
                <w:b w:val="0"/>
                <w:bCs w:val="0"/>
                <w:sz w:val="16"/>
                <w:szCs w:val="16"/>
              </w:rPr>
              <w:t>2021</w:t>
            </w:r>
          </w:p>
        </w:tc>
        <w:tc>
          <w:tcPr>
            <w:cnfStyle w:val="000010000000" w:firstRow="0" w:lastRow="0" w:firstColumn="0" w:lastColumn="0" w:oddVBand="1" w:evenVBand="0" w:oddHBand="0" w:evenHBand="0" w:firstRowFirstColumn="0" w:firstRowLastColumn="0" w:lastRowFirstColumn="0" w:lastRowLastColumn="0"/>
            <w:tcW w:w="525" w:type="pct"/>
            <w:vMerge w:val="restart"/>
            <w:vAlign w:val="center"/>
            <w:hideMark/>
          </w:tcPr>
          <w:p w:rsidR="007D7ECB" w:rsidRPr="00397478" w:rsidRDefault="007D7ECB" w:rsidP="00397478">
            <w:pPr>
              <w:spacing w:before="100" w:beforeAutospacing="1" w:after="100" w:afterAutospacing="1"/>
              <w:jc w:val="center"/>
              <w:rPr>
                <w:rFonts w:ascii="Times New Roman" w:hAnsi="Times New Roman" w:cs="Times New Roman"/>
                <w:sz w:val="16"/>
                <w:szCs w:val="16"/>
              </w:rPr>
            </w:pPr>
            <w:r w:rsidRPr="00397478">
              <w:rPr>
                <w:rFonts w:ascii="Times New Roman" w:hAnsi="Times New Roman" w:cs="Times New Roman"/>
                <w:b w:val="0"/>
                <w:bCs w:val="0"/>
                <w:sz w:val="16"/>
                <w:szCs w:val="16"/>
              </w:rPr>
              <w:t>2022</w:t>
            </w:r>
          </w:p>
        </w:tc>
        <w:tc>
          <w:tcPr>
            <w:tcW w:w="525" w:type="pct"/>
            <w:vMerge w:val="restart"/>
            <w:vAlign w:val="center"/>
            <w:hideMark/>
          </w:tcPr>
          <w:p w:rsidR="007D7ECB" w:rsidRPr="00397478" w:rsidRDefault="007D7ECB" w:rsidP="0039747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97478">
              <w:rPr>
                <w:rFonts w:ascii="Times New Roman" w:hAnsi="Times New Roman" w:cs="Times New Roman"/>
                <w:b w:val="0"/>
                <w:bCs w:val="0"/>
                <w:sz w:val="16"/>
                <w:szCs w:val="16"/>
              </w:rPr>
              <w:t>2023</w:t>
            </w:r>
          </w:p>
        </w:tc>
        <w:tc>
          <w:tcPr>
            <w:cnfStyle w:val="000010000000" w:firstRow="0" w:lastRow="0" w:firstColumn="0" w:lastColumn="0" w:oddVBand="1" w:evenVBand="0" w:oddHBand="0" w:evenHBand="0" w:firstRowFirstColumn="0" w:firstRowLastColumn="0" w:lastRowFirstColumn="0" w:lastRowLastColumn="0"/>
            <w:tcW w:w="525" w:type="pct"/>
            <w:vMerge w:val="restart"/>
            <w:vAlign w:val="center"/>
            <w:hideMark/>
          </w:tcPr>
          <w:p w:rsidR="007D7ECB" w:rsidRPr="00397478" w:rsidRDefault="007D7ECB" w:rsidP="00397478">
            <w:pPr>
              <w:spacing w:before="100" w:beforeAutospacing="1" w:after="100" w:afterAutospacing="1"/>
              <w:jc w:val="center"/>
              <w:rPr>
                <w:rFonts w:ascii="Times New Roman" w:hAnsi="Times New Roman" w:cs="Times New Roman"/>
                <w:sz w:val="16"/>
                <w:szCs w:val="16"/>
              </w:rPr>
            </w:pPr>
            <w:r w:rsidRPr="00397478">
              <w:rPr>
                <w:rFonts w:ascii="Times New Roman" w:hAnsi="Times New Roman" w:cs="Times New Roman"/>
                <w:b w:val="0"/>
                <w:bCs w:val="0"/>
                <w:sz w:val="16"/>
                <w:szCs w:val="16"/>
              </w:rPr>
              <w:t>2024</w:t>
            </w:r>
          </w:p>
        </w:tc>
        <w:tc>
          <w:tcPr>
            <w:tcW w:w="525" w:type="pct"/>
            <w:vMerge w:val="restart"/>
            <w:vAlign w:val="center"/>
            <w:hideMark/>
          </w:tcPr>
          <w:p w:rsidR="007D7ECB" w:rsidRPr="00397478" w:rsidRDefault="007D7ECB" w:rsidP="0039747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97478">
              <w:rPr>
                <w:rFonts w:ascii="Times New Roman" w:hAnsi="Times New Roman" w:cs="Times New Roman"/>
                <w:b w:val="0"/>
                <w:bCs w:val="0"/>
                <w:sz w:val="16"/>
                <w:szCs w:val="16"/>
              </w:rPr>
              <w:t>2025</w:t>
            </w:r>
          </w:p>
        </w:tc>
      </w:tr>
      <w:tr w:rsidR="007D7ECB" w:rsidRPr="007D7ECB" w:rsidTr="00397478">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69" w:type="pct"/>
            <w:vMerge/>
            <w:hideMark/>
          </w:tcPr>
          <w:p w:rsidR="007D7ECB" w:rsidRPr="007D7ECB" w:rsidRDefault="007D7ECB" w:rsidP="007D7ECB">
            <w:pPr>
              <w:rPr>
                <w:rFonts w:ascii="Times New Roman" w:hAnsi="Times New Roman" w:cs="Times New Roman"/>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1065" w:type="pct"/>
            <w:vMerge/>
            <w:hideMark/>
          </w:tcPr>
          <w:p w:rsidR="007D7ECB" w:rsidRPr="007D7ECB" w:rsidRDefault="007D7ECB" w:rsidP="007D7ECB">
            <w:pPr>
              <w:rPr>
                <w:rFonts w:ascii="Times New Roman" w:hAnsi="Times New Roman" w:cs="Times New Roman"/>
                <w:b/>
                <w:bCs/>
                <w:color w:val="000000"/>
                <w:sz w:val="16"/>
                <w:szCs w:val="16"/>
              </w:rPr>
            </w:pPr>
          </w:p>
        </w:tc>
        <w:tc>
          <w:tcPr>
            <w:tcW w:w="578" w:type="pct"/>
            <w:vMerge/>
            <w:hideMark/>
          </w:tcPr>
          <w:p w:rsidR="007D7ECB" w:rsidRPr="007D7ECB" w:rsidRDefault="007D7ECB" w:rsidP="007D7E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461" w:type="pct"/>
            <w:vMerge/>
            <w:hideMark/>
          </w:tcPr>
          <w:p w:rsidR="007D7ECB" w:rsidRPr="007D7ECB" w:rsidRDefault="007D7ECB" w:rsidP="007D7ECB">
            <w:pPr>
              <w:rPr>
                <w:rFonts w:ascii="Times New Roman" w:hAnsi="Times New Roman" w:cs="Times New Roman"/>
                <w:b/>
                <w:bCs/>
                <w:color w:val="000000"/>
                <w:sz w:val="16"/>
                <w:szCs w:val="16"/>
              </w:rPr>
            </w:pPr>
          </w:p>
        </w:tc>
        <w:tc>
          <w:tcPr>
            <w:tcW w:w="525" w:type="pct"/>
            <w:vMerge/>
            <w:hideMark/>
          </w:tcPr>
          <w:p w:rsidR="007D7ECB" w:rsidRPr="007D7ECB" w:rsidRDefault="007D7ECB" w:rsidP="007D7E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525" w:type="pct"/>
            <w:vMerge/>
            <w:hideMark/>
          </w:tcPr>
          <w:p w:rsidR="007D7ECB" w:rsidRPr="007D7ECB" w:rsidRDefault="007D7ECB" w:rsidP="007D7ECB">
            <w:pPr>
              <w:rPr>
                <w:rFonts w:ascii="Times New Roman" w:hAnsi="Times New Roman" w:cs="Times New Roman"/>
                <w:b/>
                <w:bCs/>
                <w:color w:val="000000"/>
                <w:sz w:val="16"/>
                <w:szCs w:val="16"/>
              </w:rPr>
            </w:pPr>
          </w:p>
        </w:tc>
        <w:tc>
          <w:tcPr>
            <w:tcW w:w="525" w:type="pct"/>
            <w:vMerge/>
            <w:hideMark/>
          </w:tcPr>
          <w:p w:rsidR="007D7ECB" w:rsidRPr="007D7ECB" w:rsidRDefault="007D7ECB" w:rsidP="007D7E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p>
        </w:tc>
        <w:tc>
          <w:tcPr>
            <w:cnfStyle w:val="000010000000" w:firstRow="0" w:lastRow="0" w:firstColumn="0" w:lastColumn="0" w:oddVBand="1" w:evenVBand="0" w:oddHBand="0" w:evenHBand="0" w:firstRowFirstColumn="0" w:firstRowLastColumn="0" w:lastRowFirstColumn="0" w:lastRowLastColumn="0"/>
            <w:tcW w:w="525" w:type="pct"/>
            <w:vMerge/>
            <w:hideMark/>
          </w:tcPr>
          <w:p w:rsidR="007D7ECB" w:rsidRPr="007D7ECB" w:rsidRDefault="007D7ECB" w:rsidP="007D7ECB">
            <w:pPr>
              <w:rPr>
                <w:rFonts w:ascii="Times New Roman" w:hAnsi="Times New Roman" w:cs="Times New Roman"/>
                <w:b/>
                <w:bCs/>
                <w:color w:val="000000"/>
                <w:sz w:val="16"/>
                <w:szCs w:val="16"/>
              </w:rPr>
            </w:pPr>
          </w:p>
        </w:tc>
        <w:tc>
          <w:tcPr>
            <w:tcW w:w="525" w:type="pct"/>
            <w:vMerge/>
            <w:hideMark/>
          </w:tcPr>
          <w:p w:rsidR="007D7ECB" w:rsidRPr="007D7ECB" w:rsidRDefault="007D7ECB" w:rsidP="007D7E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p>
        </w:tc>
      </w:tr>
      <w:tr w:rsidR="007D7ECB" w:rsidRPr="007D7ECB" w:rsidTr="00397478">
        <w:trPr>
          <w:gridAfter w:val="8"/>
          <w:wAfter w:w="4731" w:type="pct"/>
        </w:trPr>
        <w:tc>
          <w:tcPr>
            <w:cnfStyle w:val="001000000000" w:firstRow="0" w:lastRow="0" w:firstColumn="1" w:lastColumn="0" w:oddVBand="0" w:evenVBand="0" w:oddHBand="0" w:evenHBand="0" w:firstRowFirstColumn="0" w:firstRowLastColumn="0" w:lastRowFirstColumn="0" w:lastRowLastColumn="0"/>
            <w:tcW w:w="269" w:type="pct"/>
            <w:hideMark/>
          </w:tcPr>
          <w:p w:rsidR="007D7ECB" w:rsidRPr="007D7ECB" w:rsidRDefault="007D7ECB" w:rsidP="007D7ECB">
            <w:pPr>
              <w:spacing w:before="100" w:beforeAutospacing="1" w:after="100" w:afterAutospacing="1"/>
              <w:jc w:val="center"/>
              <w:rPr>
                <w:rFonts w:ascii="Times New Roman" w:hAnsi="Times New Roman" w:cs="Times New Roman"/>
                <w:sz w:val="16"/>
                <w:szCs w:val="16"/>
              </w:rPr>
            </w:pPr>
            <w:r w:rsidRPr="007D7ECB">
              <w:rPr>
                <w:rFonts w:ascii="Times New Roman" w:hAnsi="Times New Roman" w:cs="Times New Roman"/>
                <w:sz w:val="16"/>
                <w:szCs w:val="16"/>
              </w:rPr>
              <w:t>1</w:t>
            </w:r>
          </w:p>
        </w:tc>
      </w:tr>
      <w:tr w:rsidR="007D7ECB" w:rsidRPr="007D7ECB" w:rsidTr="00397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 w:type="pct"/>
            <w:hideMark/>
          </w:tcPr>
          <w:p w:rsidR="007D7ECB" w:rsidRPr="007D7ECB" w:rsidRDefault="007D7ECB" w:rsidP="007D7ECB">
            <w:pPr>
              <w:spacing w:before="100" w:beforeAutospacing="1" w:after="100" w:afterAutospacing="1"/>
              <w:jc w:val="center"/>
              <w:rPr>
                <w:rFonts w:ascii="Times New Roman" w:hAnsi="Times New Roman" w:cs="Times New Roman"/>
                <w:sz w:val="16"/>
                <w:szCs w:val="16"/>
              </w:rPr>
            </w:pPr>
            <w:r w:rsidRPr="007D7ECB">
              <w:rPr>
                <w:rFonts w:ascii="Times New Roman" w:hAnsi="Times New Roman" w:cs="Times New Roman"/>
                <w:sz w:val="16"/>
                <w:szCs w:val="16"/>
              </w:rPr>
              <w:t>1.1.</w:t>
            </w:r>
          </w:p>
        </w:tc>
        <w:tc>
          <w:tcPr>
            <w:cnfStyle w:val="000010000000" w:firstRow="0" w:lastRow="0" w:firstColumn="0" w:lastColumn="0" w:oddVBand="1" w:evenVBand="0" w:oddHBand="0" w:evenHBand="0" w:firstRowFirstColumn="0" w:firstRowLastColumn="0" w:lastRowFirstColumn="0" w:lastRowLastColumn="0"/>
            <w:tcW w:w="1065" w:type="pct"/>
            <w:hideMark/>
          </w:tcPr>
          <w:p w:rsidR="007D7ECB" w:rsidRPr="007D7ECB" w:rsidRDefault="007D7ECB" w:rsidP="007D7ECB">
            <w:pPr>
              <w:spacing w:before="100" w:beforeAutospacing="1" w:after="100" w:afterAutospacing="1"/>
              <w:rPr>
                <w:rFonts w:ascii="Times New Roman" w:hAnsi="Times New Roman" w:cs="Times New Roman"/>
                <w:sz w:val="16"/>
                <w:szCs w:val="16"/>
              </w:rPr>
            </w:pPr>
            <w:r w:rsidRPr="007D7ECB">
              <w:rPr>
                <w:rFonts w:ascii="Times New Roman" w:hAnsi="Times New Roman" w:cs="Times New Roman"/>
                <w:sz w:val="16"/>
                <w:szCs w:val="16"/>
              </w:rPr>
              <w:t>Объем производства</w:t>
            </w:r>
          </w:p>
        </w:tc>
        <w:tc>
          <w:tcPr>
            <w:tcW w:w="578" w:type="pct"/>
            <w:hideMark/>
          </w:tcPr>
          <w:p w:rsidR="007D7ECB" w:rsidRPr="007D7ECB" w:rsidRDefault="007D7ECB" w:rsidP="007D7EC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тонн</w:t>
            </w:r>
          </w:p>
        </w:tc>
        <w:tc>
          <w:tcPr>
            <w:cnfStyle w:val="000010000000" w:firstRow="0" w:lastRow="0" w:firstColumn="0" w:lastColumn="0" w:oddVBand="1" w:evenVBand="0" w:oddHBand="0" w:evenHBand="0" w:firstRowFirstColumn="0" w:firstRowLastColumn="0" w:lastRowFirstColumn="0" w:lastRowLastColumn="0"/>
            <w:tcW w:w="461"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171 000</w:t>
            </w:r>
          </w:p>
        </w:tc>
        <w:tc>
          <w:tcPr>
            <w:tcW w:w="525"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180 000</w:t>
            </w:r>
          </w:p>
        </w:tc>
        <w:tc>
          <w:tcPr>
            <w:cnfStyle w:val="000010000000" w:firstRow="0" w:lastRow="0" w:firstColumn="0" w:lastColumn="0" w:oddVBand="1" w:evenVBand="0" w:oddHBand="0" w:evenHBand="0" w:firstRowFirstColumn="0" w:firstRowLastColumn="0" w:lastRowFirstColumn="0" w:lastRowLastColumn="0"/>
            <w:tcW w:w="525"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180 000</w:t>
            </w:r>
          </w:p>
        </w:tc>
        <w:tc>
          <w:tcPr>
            <w:tcW w:w="525"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180 000</w:t>
            </w:r>
          </w:p>
        </w:tc>
        <w:tc>
          <w:tcPr>
            <w:cnfStyle w:val="000010000000" w:firstRow="0" w:lastRow="0" w:firstColumn="0" w:lastColumn="0" w:oddVBand="1" w:evenVBand="0" w:oddHBand="0" w:evenHBand="0" w:firstRowFirstColumn="0" w:firstRowLastColumn="0" w:lastRowFirstColumn="0" w:lastRowLastColumn="0"/>
            <w:tcW w:w="525"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180 000</w:t>
            </w:r>
          </w:p>
        </w:tc>
        <w:tc>
          <w:tcPr>
            <w:tcW w:w="525"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180 000</w:t>
            </w:r>
          </w:p>
        </w:tc>
      </w:tr>
      <w:tr w:rsidR="007D7ECB" w:rsidRPr="007D7ECB" w:rsidTr="00397478">
        <w:tc>
          <w:tcPr>
            <w:cnfStyle w:val="001000000000" w:firstRow="0" w:lastRow="0" w:firstColumn="1" w:lastColumn="0" w:oddVBand="0" w:evenVBand="0" w:oddHBand="0" w:evenHBand="0" w:firstRowFirstColumn="0" w:firstRowLastColumn="0" w:lastRowFirstColumn="0" w:lastRowLastColumn="0"/>
            <w:tcW w:w="269" w:type="pct"/>
            <w:hideMark/>
          </w:tcPr>
          <w:p w:rsidR="007D7ECB" w:rsidRPr="007D7ECB" w:rsidRDefault="007D7ECB" w:rsidP="007D7ECB">
            <w:pPr>
              <w:spacing w:before="100" w:beforeAutospacing="1" w:after="100" w:afterAutospacing="1"/>
              <w:jc w:val="center"/>
              <w:rPr>
                <w:rFonts w:ascii="Times New Roman" w:hAnsi="Times New Roman" w:cs="Times New Roman"/>
                <w:sz w:val="16"/>
                <w:szCs w:val="16"/>
              </w:rPr>
            </w:pPr>
            <w:r w:rsidRPr="007D7ECB">
              <w:rPr>
                <w:rFonts w:ascii="Times New Roman" w:hAnsi="Times New Roman" w:cs="Times New Roman"/>
                <w:sz w:val="16"/>
                <w:szCs w:val="16"/>
              </w:rPr>
              <w:t>1.2.</w:t>
            </w:r>
          </w:p>
        </w:tc>
        <w:tc>
          <w:tcPr>
            <w:cnfStyle w:val="000010000000" w:firstRow="0" w:lastRow="0" w:firstColumn="0" w:lastColumn="0" w:oddVBand="1" w:evenVBand="0" w:oddHBand="0" w:evenHBand="0" w:firstRowFirstColumn="0" w:firstRowLastColumn="0" w:lastRowFirstColumn="0" w:lastRowLastColumn="0"/>
            <w:tcW w:w="1065" w:type="pct"/>
            <w:hideMark/>
          </w:tcPr>
          <w:p w:rsidR="007D7ECB" w:rsidRPr="007D7ECB" w:rsidRDefault="007D7ECB" w:rsidP="007D7ECB">
            <w:pPr>
              <w:spacing w:before="100" w:beforeAutospacing="1" w:after="100" w:afterAutospacing="1"/>
              <w:rPr>
                <w:rFonts w:ascii="Times New Roman" w:hAnsi="Times New Roman" w:cs="Times New Roman"/>
                <w:sz w:val="16"/>
                <w:szCs w:val="16"/>
              </w:rPr>
            </w:pPr>
            <w:r w:rsidRPr="007D7ECB">
              <w:rPr>
                <w:rFonts w:ascii="Times New Roman" w:hAnsi="Times New Roman" w:cs="Times New Roman"/>
                <w:sz w:val="16"/>
                <w:szCs w:val="16"/>
              </w:rPr>
              <w:t>Цена реализации</w:t>
            </w:r>
          </w:p>
        </w:tc>
        <w:tc>
          <w:tcPr>
            <w:tcW w:w="578" w:type="pct"/>
            <w:hideMark/>
          </w:tcPr>
          <w:p w:rsidR="007D7ECB" w:rsidRPr="007D7ECB" w:rsidRDefault="007D7ECB" w:rsidP="007D7EC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gramStart"/>
            <w:r w:rsidRPr="007D7ECB">
              <w:rPr>
                <w:rFonts w:ascii="Times New Roman" w:hAnsi="Times New Roman" w:cs="Times New Roman"/>
                <w:sz w:val="16"/>
                <w:szCs w:val="16"/>
              </w:rPr>
              <w:t>тыс</w:t>
            </w:r>
            <w:proofErr w:type="gramEnd"/>
            <w:r w:rsidRPr="007D7ECB">
              <w:rPr>
                <w:rFonts w:ascii="Times New Roman" w:hAnsi="Times New Roman" w:cs="Times New Roman"/>
                <w:sz w:val="16"/>
                <w:szCs w:val="16"/>
              </w:rPr>
              <w:t xml:space="preserve">. </w:t>
            </w:r>
            <w:proofErr w:type="gramStart"/>
            <w:r w:rsidRPr="007D7ECB">
              <w:rPr>
                <w:rFonts w:ascii="Times New Roman" w:hAnsi="Times New Roman" w:cs="Times New Roman"/>
                <w:sz w:val="16"/>
                <w:szCs w:val="16"/>
              </w:rPr>
              <w:t>руб</w:t>
            </w:r>
            <w:proofErr w:type="gramEnd"/>
            <w:r w:rsidRPr="007D7ECB">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461"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5,5</w:t>
            </w:r>
          </w:p>
        </w:tc>
        <w:tc>
          <w:tcPr>
            <w:tcW w:w="525"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5,5</w:t>
            </w:r>
          </w:p>
        </w:tc>
        <w:tc>
          <w:tcPr>
            <w:cnfStyle w:val="000010000000" w:firstRow="0" w:lastRow="0" w:firstColumn="0" w:lastColumn="0" w:oddVBand="1" w:evenVBand="0" w:oddHBand="0" w:evenHBand="0" w:firstRowFirstColumn="0" w:firstRowLastColumn="0" w:lastRowFirstColumn="0" w:lastRowLastColumn="0"/>
            <w:tcW w:w="525"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5,5</w:t>
            </w:r>
          </w:p>
        </w:tc>
        <w:tc>
          <w:tcPr>
            <w:tcW w:w="525"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5,5</w:t>
            </w:r>
          </w:p>
        </w:tc>
        <w:tc>
          <w:tcPr>
            <w:cnfStyle w:val="000010000000" w:firstRow="0" w:lastRow="0" w:firstColumn="0" w:lastColumn="0" w:oddVBand="1" w:evenVBand="0" w:oddHBand="0" w:evenHBand="0" w:firstRowFirstColumn="0" w:firstRowLastColumn="0" w:lastRowFirstColumn="0" w:lastRowLastColumn="0"/>
            <w:tcW w:w="525"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5,5</w:t>
            </w:r>
          </w:p>
        </w:tc>
        <w:tc>
          <w:tcPr>
            <w:tcW w:w="525"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5,5</w:t>
            </w:r>
          </w:p>
        </w:tc>
      </w:tr>
      <w:tr w:rsidR="007D7ECB" w:rsidRPr="007D7ECB" w:rsidTr="00397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 w:type="pct"/>
            <w:hideMark/>
          </w:tcPr>
          <w:p w:rsidR="007D7ECB" w:rsidRPr="007D7ECB" w:rsidRDefault="007D7ECB" w:rsidP="007D7ECB">
            <w:pPr>
              <w:spacing w:before="100" w:beforeAutospacing="1" w:after="100" w:afterAutospacing="1"/>
              <w:jc w:val="center"/>
              <w:rPr>
                <w:rFonts w:ascii="Times New Roman" w:hAnsi="Times New Roman" w:cs="Times New Roman"/>
                <w:sz w:val="16"/>
                <w:szCs w:val="16"/>
              </w:rPr>
            </w:pPr>
            <w:r w:rsidRPr="007D7ECB">
              <w:rPr>
                <w:rFonts w:ascii="Times New Roman" w:hAnsi="Times New Roman" w:cs="Times New Roman"/>
                <w:sz w:val="16"/>
                <w:szCs w:val="16"/>
              </w:rPr>
              <w:t>1.3.</w:t>
            </w:r>
          </w:p>
        </w:tc>
        <w:tc>
          <w:tcPr>
            <w:cnfStyle w:val="000010000000" w:firstRow="0" w:lastRow="0" w:firstColumn="0" w:lastColumn="0" w:oddVBand="1" w:evenVBand="0" w:oddHBand="0" w:evenHBand="0" w:firstRowFirstColumn="0" w:firstRowLastColumn="0" w:lastRowFirstColumn="0" w:lastRowLastColumn="0"/>
            <w:tcW w:w="1065" w:type="pct"/>
            <w:hideMark/>
          </w:tcPr>
          <w:p w:rsidR="007D7ECB" w:rsidRPr="00095FCD" w:rsidRDefault="007D7ECB" w:rsidP="007D7ECB">
            <w:pPr>
              <w:spacing w:before="100" w:beforeAutospacing="1" w:after="100" w:afterAutospacing="1"/>
              <w:rPr>
                <w:rFonts w:ascii="Times New Roman" w:hAnsi="Times New Roman" w:cs="Times New Roman"/>
                <w:sz w:val="16"/>
                <w:szCs w:val="16"/>
                <w:lang w:val="ru-RU"/>
              </w:rPr>
            </w:pPr>
            <w:r w:rsidRPr="00095FCD">
              <w:rPr>
                <w:rFonts w:ascii="Times New Roman" w:hAnsi="Times New Roman" w:cs="Times New Roman"/>
                <w:sz w:val="16"/>
                <w:szCs w:val="16"/>
                <w:lang w:val="ru-RU"/>
              </w:rPr>
              <w:t>Выручка от реализации продукции, в т.ч.:</w:t>
            </w:r>
          </w:p>
        </w:tc>
        <w:tc>
          <w:tcPr>
            <w:tcW w:w="578" w:type="pct"/>
            <w:hideMark/>
          </w:tcPr>
          <w:p w:rsidR="007D7ECB" w:rsidRPr="007D7ECB" w:rsidRDefault="007D7ECB" w:rsidP="007D7EC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roofErr w:type="gramStart"/>
            <w:r w:rsidRPr="007D7ECB">
              <w:rPr>
                <w:rFonts w:ascii="Times New Roman" w:hAnsi="Times New Roman" w:cs="Times New Roman"/>
                <w:sz w:val="16"/>
                <w:szCs w:val="16"/>
              </w:rPr>
              <w:t>тыс</w:t>
            </w:r>
            <w:proofErr w:type="gramEnd"/>
            <w:r w:rsidRPr="007D7ECB">
              <w:rPr>
                <w:rFonts w:ascii="Times New Roman" w:hAnsi="Times New Roman" w:cs="Times New Roman"/>
                <w:sz w:val="16"/>
                <w:szCs w:val="16"/>
              </w:rPr>
              <w:t xml:space="preserve">. </w:t>
            </w:r>
            <w:proofErr w:type="gramStart"/>
            <w:r w:rsidRPr="007D7ECB">
              <w:rPr>
                <w:rFonts w:ascii="Times New Roman" w:hAnsi="Times New Roman" w:cs="Times New Roman"/>
                <w:sz w:val="16"/>
                <w:szCs w:val="16"/>
              </w:rPr>
              <w:t>руб</w:t>
            </w:r>
            <w:proofErr w:type="gramEnd"/>
            <w:r w:rsidRPr="007D7ECB">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461"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940 500</w:t>
            </w:r>
          </w:p>
        </w:tc>
        <w:tc>
          <w:tcPr>
            <w:tcW w:w="525"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990 000</w:t>
            </w:r>
          </w:p>
        </w:tc>
        <w:tc>
          <w:tcPr>
            <w:cnfStyle w:val="000010000000" w:firstRow="0" w:lastRow="0" w:firstColumn="0" w:lastColumn="0" w:oddVBand="1" w:evenVBand="0" w:oddHBand="0" w:evenHBand="0" w:firstRowFirstColumn="0" w:firstRowLastColumn="0" w:lastRowFirstColumn="0" w:lastRowLastColumn="0"/>
            <w:tcW w:w="525"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990 000</w:t>
            </w:r>
          </w:p>
        </w:tc>
        <w:tc>
          <w:tcPr>
            <w:tcW w:w="525"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990 000</w:t>
            </w:r>
          </w:p>
        </w:tc>
        <w:tc>
          <w:tcPr>
            <w:cnfStyle w:val="000010000000" w:firstRow="0" w:lastRow="0" w:firstColumn="0" w:lastColumn="0" w:oddVBand="1" w:evenVBand="0" w:oddHBand="0" w:evenHBand="0" w:firstRowFirstColumn="0" w:firstRowLastColumn="0" w:lastRowFirstColumn="0" w:lastRowLastColumn="0"/>
            <w:tcW w:w="525"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990 000</w:t>
            </w:r>
          </w:p>
        </w:tc>
        <w:tc>
          <w:tcPr>
            <w:tcW w:w="525"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990 000</w:t>
            </w:r>
          </w:p>
        </w:tc>
      </w:tr>
      <w:tr w:rsidR="007D7ECB" w:rsidRPr="007D7ECB" w:rsidTr="00397478">
        <w:tc>
          <w:tcPr>
            <w:cnfStyle w:val="001000000000" w:firstRow="0" w:lastRow="0" w:firstColumn="1" w:lastColumn="0" w:oddVBand="0" w:evenVBand="0" w:oddHBand="0" w:evenHBand="0" w:firstRowFirstColumn="0" w:firstRowLastColumn="0" w:lastRowFirstColumn="0" w:lastRowLastColumn="0"/>
            <w:tcW w:w="269" w:type="pct"/>
            <w:hideMark/>
          </w:tcPr>
          <w:p w:rsidR="007D7ECB" w:rsidRPr="007D7ECB" w:rsidRDefault="007D7ECB" w:rsidP="007D7ECB">
            <w:pPr>
              <w:spacing w:before="100" w:beforeAutospacing="1" w:after="100" w:afterAutospacing="1"/>
              <w:jc w:val="center"/>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1065" w:type="pct"/>
            <w:hideMark/>
          </w:tcPr>
          <w:p w:rsidR="007D7ECB" w:rsidRPr="007D7ECB" w:rsidRDefault="007D7ECB" w:rsidP="007D7ECB">
            <w:pPr>
              <w:spacing w:before="100" w:beforeAutospacing="1" w:after="100" w:afterAutospacing="1"/>
              <w:rPr>
                <w:rFonts w:ascii="Times New Roman" w:hAnsi="Times New Roman" w:cs="Times New Roman"/>
                <w:sz w:val="16"/>
                <w:szCs w:val="16"/>
              </w:rPr>
            </w:pPr>
            <w:r w:rsidRPr="007D7ECB">
              <w:rPr>
                <w:rFonts w:ascii="Times New Roman" w:hAnsi="Times New Roman" w:cs="Times New Roman"/>
                <w:sz w:val="16"/>
                <w:szCs w:val="16"/>
              </w:rPr>
              <w:t>   НДС</w:t>
            </w:r>
          </w:p>
        </w:tc>
        <w:tc>
          <w:tcPr>
            <w:tcW w:w="578" w:type="pct"/>
            <w:hideMark/>
          </w:tcPr>
          <w:p w:rsidR="007D7ECB" w:rsidRPr="007D7ECB" w:rsidRDefault="007D7ECB" w:rsidP="007D7EC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gramStart"/>
            <w:r w:rsidRPr="007D7ECB">
              <w:rPr>
                <w:rFonts w:ascii="Times New Roman" w:hAnsi="Times New Roman" w:cs="Times New Roman"/>
                <w:sz w:val="16"/>
                <w:szCs w:val="16"/>
              </w:rPr>
              <w:t>тыс</w:t>
            </w:r>
            <w:proofErr w:type="gramEnd"/>
            <w:r w:rsidRPr="007D7ECB">
              <w:rPr>
                <w:rFonts w:ascii="Times New Roman" w:hAnsi="Times New Roman" w:cs="Times New Roman"/>
                <w:sz w:val="16"/>
                <w:szCs w:val="16"/>
              </w:rPr>
              <w:t xml:space="preserve">. </w:t>
            </w:r>
            <w:proofErr w:type="gramStart"/>
            <w:r w:rsidRPr="007D7ECB">
              <w:rPr>
                <w:rFonts w:ascii="Times New Roman" w:hAnsi="Times New Roman" w:cs="Times New Roman"/>
                <w:sz w:val="16"/>
                <w:szCs w:val="16"/>
              </w:rPr>
              <w:t>руб</w:t>
            </w:r>
            <w:proofErr w:type="gramEnd"/>
            <w:r w:rsidRPr="007D7ECB">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461"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85 500</w:t>
            </w:r>
          </w:p>
        </w:tc>
        <w:tc>
          <w:tcPr>
            <w:tcW w:w="525"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90 000</w:t>
            </w:r>
          </w:p>
        </w:tc>
        <w:tc>
          <w:tcPr>
            <w:cnfStyle w:val="000010000000" w:firstRow="0" w:lastRow="0" w:firstColumn="0" w:lastColumn="0" w:oddVBand="1" w:evenVBand="0" w:oddHBand="0" w:evenHBand="0" w:firstRowFirstColumn="0" w:firstRowLastColumn="0" w:lastRowFirstColumn="0" w:lastRowLastColumn="0"/>
            <w:tcW w:w="525"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90 000</w:t>
            </w:r>
          </w:p>
        </w:tc>
        <w:tc>
          <w:tcPr>
            <w:tcW w:w="525"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90 000</w:t>
            </w:r>
          </w:p>
        </w:tc>
        <w:tc>
          <w:tcPr>
            <w:cnfStyle w:val="000010000000" w:firstRow="0" w:lastRow="0" w:firstColumn="0" w:lastColumn="0" w:oddVBand="1" w:evenVBand="0" w:oddHBand="0" w:evenHBand="0" w:firstRowFirstColumn="0" w:firstRowLastColumn="0" w:lastRowFirstColumn="0" w:lastRowLastColumn="0"/>
            <w:tcW w:w="525"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90 000</w:t>
            </w:r>
          </w:p>
        </w:tc>
        <w:tc>
          <w:tcPr>
            <w:tcW w:w="525"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90 000</w:t>
            </w:r>
          </w:p>
        </w:tc>
      </w:tr>
      <w:tr w:rsidR="007D7ECB" w:rsidRPr="007D7ECB" w:rsidTr="00397478">
        <w:trPr>
          <w:gridAfter w:val="8"/>
          <w:cnfStyle w:val="000000100000" w:firstRow="0" w:lastRow="0" w:firstColumn="0" w:lastColumn="0" w:oddVBand="0" w:evenVBand="0" w:oddHBand="1" w:evenHBand="0" w:firstRowFirstColumn="0" w:firstRowLastColumn="0" w:lastRowFirstColumn="0" w:lastRowLastColumn="0"/>
          <w:wAfter w:w="4731" w:type="pct"/>
        </w:trPr>
        <w:tc>
          <w:tcPr>
            <w:cnfStyle w:val="001000000000" w:firstRow="0" w:lastRow="0" w:firstColumn="1" w:lastColumn="0" w:oddVBand="0" w:evenVBand="0" w:oddHBand="0" w:evenHBand="0" w:firstRowFirstColumn="0" w:firstRowLastColumn="0" w:lastRowFirstColumn="0" w:lastRowLastColumn="0"/>
            <w:tcW w:w="269" w:type="pct"/>
            <w:hideMark/>
          </w:tcPr>
          <w:p w:rsidR="007D7ECB" w:rsidRPr="007D7ECB" w:rsidRDefault="007D7ECB" w:rsidP="007D7ECB">
            <w:pPr>
              <w:spacing w:before="100" w:beforeAutospacing="1" w:after="100" w:afterAutospacing="1"/>
              <w:jc w:val="center"/>
              <w:rPr>
                <w:rFonts w:ascii="Times New Roman" w:hAnsi="Times New Roman" w:cs="Times New Roman"/>
                <w:sz w:val="16"/>
                <w:szCs w:val="16"/>
              </w:rPr>
            </w:pPr>
            <w:r w:rsidRPr="007D7ECB">
              <w:rPr>
                <w:rFonts w:ascii="Times New Roman" w:hAnsi="Times New Roman" w:cs="Times New Roman"/>
                <w:sz w:val="16"/>
                <w:szCs w:val="16"/>
              </w:rPr>
              <w:t>2</w:t>
            </w:r>
          </w:p>
        </w:tc>
      </w:tr>
      <w:tr w:rsidR="007D7ECB" w:rsidRPr="007D7ECB" w:rsidTr="00397478">
        <w:tc>
          <w:tcPr>
            <w:cnfStyle w:val="001000000000" w:firstRow="0" w:lastRow="0" w:firstColumn="1" w:lastColumn="0" w:oddVBand="0" w:evenVBand="0" w:oddHBand="0" w:evenHBand="0" w:firstRowFirstColumn="0" w:firstRowLastColumn="0" w:lastRowFirstColumn="0" w:lastRowLastColumn="0"/>
            <w:tcW w:w="269" w:type="pct"/>
            <w:hideMark/>
          </w:tcPr>
          <w:p w:rsidR="007D7ECB" w:rsidRPr="007D7ECB" w:rsidRDefault="007D7ECB" w:rsidP="007D7ECB">
            <w:pPr>
              <w:spacing w:before="100" w:beforeAutospacing="1" w:after="100" w:afterAutospacing="1"/>
              <w:jc w:val="center"/>
              <w:rPr>
                <w:rFonts w:ascii="Times New Roman" w:hAnsi="Times New Roman" w:cs="Times New Roman"/>
                <w:sz w:val="16"/>
                <w:szCs w:val="16"/>
              </w:rPr>
            </w:pPr>
            <w:r w:rsidRPr="007D7ECB">
              <w:rPr>
                <w:rFonts w:ascii="Times New Roman" w:hAnsi="Times New Roman" w:cs="Times New Roman"/>
                <w:sz w:val="16"/>
                <w:szCs w:val="16"/>
              </w:rPr>
              <w:t>2.1.</w:t>
            </w:r>
          </w:p>
        </w:tc>
        <w:tc>
          <w:tcPr>
            <w:cnfStyle w:val="000010000000" w:firstRow="0" w:lastRow="0" w:firstColumn="0" w:lastColumn="0" w:oddVBand="1" w:evenVBand="0" w:oddHBand="0" w:evenHBand="0" w:firstRowFirstColumn="0" w:firstRowLastColumn="0" w:lastRowFirstColumn="0" w:lastRowLastColumn="0"/>
            <w:tcW w:w="1065" w:type="pct"/>
            <w:hideMark/>
          </w:tcPr>
          <w:p w:rsidR="007D7ECB" w:rsidRPr="007D7ECB" w:rsidRDefault="007D7ECB" w:rsidP="007D7ECB">
            <w:pPr>
              <w:spacing w:before="100" w:beforeAutospacing="1" w:after="100" w:afterAutospacing="1"/>
              <w:rPr>
                <w:rFonts w:ascii="Times New Roman" w:hAnsi="Times New Roman" w:cs="Times New Roman"/>
                <w:sz w:val="16"/>
                <w:szCs w:val="16"/>
              </w:rPr>
            </w:pPr>
            <w:r w:rsidRPr="007D7ECB">
              <w:rPr>
                <w:rFonts w:ascii="Times New Roman" w:hAnsi="Times New Roman" w:cs="Times New Roman"/>
                <w:sz w:val="16"/>
                <w:szCs w:val="16"/>
              </w:rPr>
              <w:t>Объем производства</w:t>
            </w:r>
          </w:p>
        </w:tc>
        <w:tc>
          <w:tcPr>
            <w:tcW w:w="578" w:type="pct"/>
            <w:hideMark/>
          </w:tcPr>
          <w:p w:rsidR="007D7ECB" w:rsidRPr="007D7ECB" w:rsidRDefault="007D7ECB" w:rsidP="007D7EC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тонн</w:t>
            </w:r>
          </w:p>
        </w:tc>
        <w:tc>
          <w:tcPr>
            <w:cnfStyle w:val="000010000000" w:firstRow="0" w:lastRow="0" w:firstColumn="0" w:lastColumn="0" w:oddVBand="1" w:evenVBand="0" w:oddHBand="0" w:evenHBand="0" w:firstRowFirstColumn="0" w:firstRowLastColumn="0" w:lastRowFirstColumn="0" w:lastRowLastColumn="0"/>
            <w:tcW w:w="461"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19 000</w:t>
            </w:r>
          </w:p>
        </w:tc>
        <w:tc>
          <w:tcPr>
            <w:tcW w:w="525"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22 000</w:t>
            </w:r>
          </w:p>
        </w:tc>
        <w:tc>
          <w:tcPr>
            <w:cnfStyle w:val="000010000000" w:firstRow="0" w:lastRow="0" w:firstColumn="0" w:lastColumn="0" w:oddVBand="1" w:evenVBand="0" w:oddHBand="0" w:evenHBand="0" w:firstRowFirstColumn="0" w:firstRowLastColumn="0" w:lastRowFirstColumn="0" w:lastRowLastColumn="0"/>
            <w:tcW w:w="525"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22 000</w:t>
            </w:r>
          </w:p>
        </w:tc>
        <w:tc>
          <w:tcPr>
            <w:tcW w:w="525"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22 000</w:t>
            </w:r>
          </w:p>
        </w:tc>
        <w:tc>
          <w:tcPr>
            <w:cnfStyle w:val="000010000000" w:firstRow="0" w:lastRow="0" w:firstColumn="0" w:lastColumn="0" w:oddVBand="1" w:evenVBand="0" w:oddHBand="0" w:evenHBand="0" w:firstRowFirstColumn="0" w:firstRowLastColumn="0" w:lastRowFirstColumn="0" w:lastRowLastColumn="0"/>
            <w:tcW w:w="525"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22 000</w:t>
            </w:r>
          </w:p>
        </w:tc>
        <w:tc>
          <w:tcPr>
            <w:tcW w:w="525"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22 000</w:t>
            </w:r>
          </w:p>
        </w:tc>
      </w:tr>
      <w:tr w:rsidR="007D7ECB" w:rsidRPr="007D7ECB" w:rsidTr="00397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 w:type="pct"/>
            <w:hideMark/>
          </w:tcPr>
          <w:p w:rsidR="007D7ECB" w:rsidRPr="007D7ECB" w:rsidRDefault="007D7ECB" w:rsidP="007D7ECB">
            <w:pPr>
              <w:spacing w:before="100" w:beforeAutospacing="1" w:after="100" w:afterAutospacing="1"/>
              <w:jc w:val="center"/>
              <w:rPr>
                <w:rFonts w:ascii="Times New Roman" w:hAnsi="Times New Roman" w:cs="Times New Roman"/>
                <w:sz w:val="16"/>
                <w:szCs w:val="16"/>
              </w:rPr>
            </w:pPr>
            <w:r w:rsidRPr="007D7ECB">
              <w:rPr>
                <w:rFonts w:ascii="Times New Roman" w:hAnsi="Times New Roman" w:cs="Times New Roman"/>
                <w:sz w:val="16"/>
                <w:szCs w:val="16"/>
              </w:rPr>
              <w:t>2.2.</w:t>
            </w:r>
          </w:p>
        </w:tc>
        <w:tc>
          <w:tcPr>
            <w:cnfStyle w:val="000010000000" w:firstRow="0" w:lastRow="0" w:firstColumn="0" w:lastColumn="0" w:oddVBand="1" w:evenVBand="0" w:oddHBand="0" w:evenHBand="0" w:firstRowFirstColumn="0" w:firstRowLastColumn="0" w:lastRowFirstColumn="0" w:lastRowLastColumn="0"/>
            <w:tcW w:w="1065" w:type="pct"/>
            <w:hideMark/>
          </w:tcPr>
          <w:p w:rsidR="007D7ECB" w:rsidRPr="007D7ECB" w:rsidRDefault="007D7ECB" w:rsidP="007D7ECB">
            <w:pPr>
              <w:spacing w:before="100" w:beforeAutospacing="1" w:after="100" w:afterAutospacing="1"/>
              <w:rPr>
                <w:rFonts w:ascii="Times New Roman" w:hAnsi="Times New Roman" w:cs="Times New Roman"/>
                <w:sz w:val="16"/>
                <w:szCs w:val="16"/>
              </w:rPr>
            </w:pPr>
            <w:r w:rsidRPr="007D7ECB">
              <w:rPr>
                <w:rFonts w:ascii="Times New Roman" w:hAnsi="Times New Roman" w:cs="Times New Roman"/>
                <w:sz w:val="16"/>
                <w:szCs w:val="16"/>
              </w:rPr>
              <w:t>Цена реализации</w:t>
            </w:r>
          </w:p>
        </w:tc>
        <w:tc>
          <w:tcPr>
            <w:tcW w:w="578" w:type="pct"/>
            <w:hideMark/>
          </w:tcPr>
          <w:p w:rsidR="007D7ECB" w:rsidRPr="007D7ECB" w:rsidRDefault="007D7ECB" w:rsidP="007D7EC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roofErr w:type="gramStart"/>
            <w:r w:rsidRPr="007D7ECB">
              <w:rPr>
                <w:rFonts w:ascii="Times New Roman" w:hAnsi="Times New Roman" w:cs="Times New Roman"/>
                <w:sz w:val="16"/>
                <w:szCs w:val="16"/>
              </w:rPr>
              <w:t>тыс</w:t>
            </w:r>
            <w:proofErr w:type="gramEnd"/>
            <w:r w:rsidRPr="007D7ECB">
              <w:rPr>
                <w:rFonts w:ascii="Times New Roman" w:hAnsi="Times New Roman" w:cs="Times New Roman"/>
                <w:sz w:val="16"/>
                <w:szCs w:val="16"/>
              </w:rPr>
              <w:t xml:space="preserve">. </w:t>
            </w:r>
            <w:proofErr w:type="gramStart"/>
            <w:r w:rsidRPr="007D7ECB">
              <w:rPr>
                <w:rFonts w:ascii="Times New Roman" w:hAnsi="Times New Roman" w:cs="Times New Roman"/>
                <w:sz w:val="16"/>
                <w:szCs w:val="16"/>
              </w:rPr>
              <w:t>руб</w:t>
            </w:r>
            <w:proofErr w:type="gramEnd"/>
            <w:r w:rsidRPr="007D7ECB">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461"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6,2</w:t>
            </w:r>
          </w:p>
        </w:tc>
        <w:tc>
          <w:tcPr>
            <w:tcW w:w="525"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6,2</w:t>
            </w:r>
          </w:p>
        </w:tc>
        <w:tc>
          <w:tcPr>
            <w:cnfStyle w:val="000010000000" w:firstRow="0" w:lastRow="0" w:firstColumn="0" w:lastColumn="0" w:oddVBand="1" w:evenVBand="0" w:oddHBand="0" w:evenHBand="0" w:firstRowFirstColumn="0" w:firstRowLastColumn="0" w:lastRowFirstColumn="0" w:lastRowLastColumn="0"/>
            <w:tcW w:w="525"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6,2</w:t>
            </w:r>
          </w:p>
        </w:tc>
        <w:tc>
          <w:tcPr>
            <w:tcW w:w="525"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6,2</w:t>
            </w:r>
          </w:p>
        </w:tc>
        <w:tc>
          <w:tcPr>
            <w:cnfStyle w:val="000010000000" w:firstRow="0" w:lastRow="0" w:firstColumn="0" w:lastColumn="0" w:oddVBand="1" w:evenVBand="0" w:oddHBand="0" w:evenHBand="0" w:firstRowFirstColumn="0" w:firstRowLastColumn="0" w:lastRowFirstColumn="0" w:lastRowLastColumn="0"/>
            <w:tcW w:w="525"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6,2</w:t>
            </w:r>
          </w:p>
        </w:tc>
        <w:tc>
          <w:tcPr>
            <w:tcW w:w="525"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6,2</w:t>
            </w:r>
          </w:p>
        </w:tc>
      </w:tr>
      <w:tr w:rsidR="007D7ECB" w:rsidRPr="007D7ECB" w:rsidTr="00397478">
        <w:tc>
          <w:tcPr>
            <w:cnfStyle w:val="001000000000" w:firstRow="0" w:lastRow="0" w:firstColumn="1" w:lastColumn="0" w:oddVBand="0" w:evenVBand="0" w:oddHBand="0" w:evenHBand="0" w:firstRowFirstColumn="0" w:firstRowLastColumn="0" w:lastRowFirstColumn="0" w:lastRowLastColumn="0"/>
            <w:tcW w:w="269" w:type="pct"/>
            <w:hideMark/>
          </w:tcPr>
          <w:p w:rsidR="007D7ECB" w:rsidRPr="007D7ECB" w:rsidRDefault="007D7ECB" w:rsidP="007D7ECB">
            <w:pPr>
              <w:spacing w:before="100" w:beforeAutospacing="1" w:after="100" w:afterAutospacing="1"/>
              <w:jc w:val="center"/>
              <w:rPr>
                <w:rFonts w:ascii="Times New Roman" w:hAnsi="Times New Roman" w:cs="Times New Roman"/>
                <w:sz w:val="16"/>
                <w:szCs w:val="16"/>
              </w:rPr>
            </w:pPr>
            <w:r w:rsidRPr="007D7ECB">
              <w:rPr>
                <w:rFonts w:ascii="Times New Roman" w:hAnsi="Times New Roman" w:cs="Times New Roman"/>
                <w:sz w:val="16"/>
                <w:szCs w:val="16"/>
              </w:rPr>
              <w:t>2.3.</w:t>
            </w:r>
          </w:p>
        </w:tc>
        <w:tc>
          <w:tcPr>
            <w:cnfStyle w:val="000010000000" w:firstRow="0" w:lastRow="0" w:firstColumn="0" w:lastColumn="0" w:oddVBand="1" w:evenVBand="0" w:oddHBand="0" w:evenHBand="0" w:firstRowFirstColumn="0" w:firstRowLastColumn="0" w:lastRowFirstColumn="0" w:lastRowLastColumn="0"/>
            <w:tcW w:w="1065" w:type="pct"/>
            <w:hideMark/>
          </w:tcPr>
          <w:p w:rsidR="007D7ECB" w:rsidRPr="00095FCD" w:rsidRDefault="007D7ECB" w:rsidP="007D7ECB">
            <w:pPr>
              <w:spacing w:before="100" w:beforeAutospacing="1" w:after="100" w:afterAutospacing="1"/>
              <w:rPr>
                <w:rFonts w:ascii="Times New Roman" w:hAnsi="Times New Roman" w:cs="Times New Roman"/>
                <w:sz w:val="16"/>
                <w:szCs w:val="16"/>
                <w:lang w:val="ru-RU"/>
              </w:rPr>
            </w:pPr>
            <w:r w:rsidRPr="00095FCD">
              <w:rPr>
                <w:rFonts w:ascii="Times New Roman" w:hAnsi="Times New Roman" w:cs="Times New Roman"/>
                <w:sz w:val="16"/>
                <w:szCs w:val="16"/>
                <w:lang w:val="ru-RU"/>
              </w:rPr>
              <w:t>Выручка от реализации продукции, в т.ч.:</w:t>
            </w:r>
          </w:p>
        </w:tc>
        <w:tc>
          <w:tcPr>
            <w:tcW w:w="578" w:type="pct"/>
            <w:hideMark/>
          </w:tcPr>
          <w:p w:rsidR="007D7ECB" w:rsidRPr="007D7ECB" w:rsidRDefault="007D7ECB" w:rsidP="007D7EC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gramStart"/>
            <w:r w:rsidRPr="007D7ECB">
              <w:rPr>
                <w:rFonts w:ascii="Times New Roman" w:hAnsi="Times New Roman" w:cs="Times New Roman"/>
                <w:sz w:val="16"/>
                <w:szCs w:val="16"/>
              </w:rPr>
              <w:t>тыс</w:t>
            </w:r>
            <w:proofErr w:type="gramEnd"/>
            <w:r w:rsidRPr="007D7ECB">
              <w:rPr>
                <w:rFonts w:ascii="Times New Roman" w:hAnsi="Times New Roman" w:cs="Times New Roman"/>
                <w:sz w:val="16"/>
                <w:szCs w:val="16"/>
              </w:rPr>
              <w:t xml:space="preserve">. </w:t>
            </w:r>
            <w:proofErr w:type="gramStart"/>
            <w:r w:rsidRPr="007D7ECB">
              <w:rPr>
                <w:rFonts w:ascii="Times New Roman" w:hAnsi="Times New Roman" w:cs="Times New Roman"/>
                <w:sz w:val="16"/>
                <w:szCs w:val="16"/>
              </w:rPr>
              <w:t>руб</w:t>
            </w:r>
            <w:proofErr w:type="gramEnd"/>
            <w:r w:rsidRPr="007D7ECB">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461"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117 800</w:t>
            </w:r>
          </w:p>
        </w:tc>
        <w:tc>
          <w:tcPr>
            <w:tcW w:w="525"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136 400</w:t>
            </w:r>
          </w:p>
        </w:tc>
        <w:tc>
          <w:tcPr>
            <w:cnfStyle w:val="000010000000" w:firstRow="0" w:lastRow="0" w:firstColumn="0" w:lastColumn="0" w:oddVBand="1" w:evenVBand="0" w:oddHBand="0" w:evenHBand="0" w:firstRowFirstColumn="0" w:firstRowLastColumn="0" w:lastRowFirstColumn="0" w:lastRowLastColumn="0"/>
            <w:tcW w:w="525"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136 400</w:t>
            </w:r>
          </w:p>
        </w:tc>
        <w:tc>
          <w:tcPr>
            <w:tcW w:w="525"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136 400</w:t>
            </w:r>
          </w:p>
        </w:tc>
        <w:tc>
          <w:tcPr>
            <w:cnfStyle w:val="000010000000" w:firstRow="0" w:lastRow="0" w:firstColumn="0" w:lastColumn="0" w:oddVBand="1" w:evenVBand="0" w:oddHBand="0" w:evenHBand="0" w:firstRowFirstColumn="0" w:firstRowLastColumn="0" w:lastRowFirstColumn="0" w:lastRowLastColumn="0"/>
            <w:tcW w:w="525"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136 400</w:t>
            </w:r>
          </w:p>
        </w:tc>
        <w:tc>
          <w:tcPr>
            <w:tcW w:w="525"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136 400</w:t>
            </w:r>
          </w:p>
        </w:tc>
      </w:tr>
      <w:tr w:rsidR="007D7ECB" w:rsidRPr="007D7ECB" w:rsidTr="00397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 w:type="pct"/>
            <w:hideMark/>
          </w:tcPr>
          <w:p w:rsidR="007D7ECB" w:rsidRPr="007D7ECB" w:rsidRDefault="007D7ECB" w:rsidP="007D7ECB">
            <w:pPr>
              <w:spacing w:before="100" w:beforeAutospacing="1" w:after="100" w:afterAutospacing="1"/>
              <w:jc w:val="center"/>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1065" w:type="pct"/>
            <w:hideMark/>
          </w:tcPr>
          <w:p w:rsidR="007D7ECB" w:rsidRPr="007D7ECB" w:rsidRDefault="007D7ECB" w:rsidP="007D7ECB">
            <w:pPr>
              <w:spacing w:before="100" w:beforeAutospacing="1" w:after="100" w:afterAutospacing="1"/>
              <w:rPr>
                <w:rFonts w:ascii="Times New Roman" w:hAnsi="Times New Roman" w:cs="Times New Roman"/>
                <w:sz w:val="16"/>
                <w:szCs w:val="16"/>
              </w:rPr>
            </w:pPr>
            <w:r w:rsidRPr="007D7ECB">
              <w:rPr>
                <w:rFonts w:ascii="Times New Roman" w:hAnsi="Times New Roman" w:cs="Times New Roman"/>
                <w:sz w:val="16"/>
                <w:szCs w:val="16"/>
              </w:rPr>
              <w:t>   НДС</w:t>
            </w:r>
          </w:p>
        </w:tc>
        <w:tc>
          <w:tcPr>
            <w:tcW w:w="578" w:type="pct"/>
            <w:hideMark/>
          </w:tcPr>
          <w:p w:rsidR="007D7ECB" w:rsidRPr="007D7ECB" w:rsidRDefault="007D7ECB" w:rsidP="007D7EC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roofErr w:type="gramStart"/>
            <w:r w:rsidRPr="007D7ECB">
              <w:rPr>
                <w:rFonts w:ascii="Times New Roman" w:hAnsi="Times New Roman" w:cs="Times New Roman"/>
                <w:sz w:val="16"/>
                <w:szCs w:val="16"/>
              </w:rPr>
              <w:t>тыс</w:t>
            </w:r>
            <w:proofErr w:type="gramEnd"/>
            <w:r w:rsidRPr="007D7ECB">
              <w:rPr>
                <w:rFonts w:ascii="Times New Roman" w:hAnsi="Times New Roman" w:cs="Times New Roman"/>
                <w:sz w:val="16"/>
                <w:szCs w:val="16"/>
              </w:rPr>
              <w:t xml:space="preserve">. </w:t>
            </w:r>
            <w:proofErr w:type="gramStart"/>
            <w:r w:rsidRPr="007D7ECB">
              <w:rPr>
                <w:rFonts w:ascii="Times New Roman" w:hAnsi="Times New Roman" w:cs="Times New Roman"/>
                <w:sz w:val="16"/>
                <w:szCs w:val="16"/>
              </w:rPr>
              <w:t>руб</w:t>
            </w:r>
            <w:proofErr w:type="gramEnd"/>
            <w:r w:rsidRPr="007D7ECB">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461"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17 969,5</w:t>
            </w:r>
          </w:p>
        </w:tc>
        <w:tc>
          <w:tcPr>
            <w:tcW w:w="525"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20 806,8</w:t>
            </w:r>
          </w:p>
        </w:tc>
        <w:tc>
          <w:tcPr>
            <w:cnfStyle w:val="000010000000" w:firstRow="0" w:lastRow="0" w:firstColumn="0" w:lastColumn="0" w:oddVBand="1" w:evenVBand="0" w:oddHBand="0" w:evenHBand="0" w:firstRowFirstColumn="0" w:firstRowLastColumn="0" w:lastRowFirstColumn="0" w:lastRowLastColumn="0"/>
            <w:tcW w:w="525"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20 806,8</w:t>
            </w:r>
          </w:p>
        </w:tc>
        <w:tc>
          <w:tcPr>
            <w:tcW w:w="525"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20 806,8</w:t>
            </w:r>
          </w:p>
        </w:tc>
        <w:tc>
          <w:tcPr>
            <w:cnfStyle w:val="000010000000" w:firstRow="0" w:lastRow="0" w:firstColumn="0" w:lastColumn="0" w:oddVBand="1" w:evenVBand="0" w:oddHBand="0" w:evenHBand="0" w:firstRowFirstColumn="0" w:firstRowLastColumn="0" w:lastRowFirstColumn="0" w:lastRowLastColumn="0"/>
            <w:tcW w:w="525"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20 806,8</w:t>
            </w:r>
          </w:p>
        </w:tc>
        <w:tc>
          <w:tcPr>
            <w:tcW w:w="525"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20 806,8</w:t>
            </w:r>
          </w:p>
        </w:tc>
      </w:tr>
      <w:tr w:rsidR="007D7ECB" w:rsidRPr="007D7ECB" w:rsidTr="00397478">
        <w:trPr>
          <w:gridAfter w:val="8"/>
          <w:wAfter w:w="4731" w:type="pct"/>
        </w:trPr>
        <w:tc>
          <w:tcPr>
            <w:cnfStyle w:val="001000000000" w:firstRow="0" w:lastRow="0" w:firstColumn="1" w:lastColumn="0" w:oddVBand="0" w:evenVBand="0" w:oddHBand="0" w:evenHBand="0" w:firstRowFirstColumn="0" w:firstRowLastColumn="0" w:lastRowFirstColumn="0" w:lastRowLastColumn="0"/>
            <w:tcW w:w="269" w:type="pct"/>
            <w:hideMark/>
          </w:tcPr>
          <w:p w:rsidR="007D7ECB" w:rsidRPr="007D7ECB" w:rsidRDefault="007D7ECB" w:rsidP="007D7ECB">
            <w:pPr>
              <w:spacing w:before="100" w:beforeAutospacing="1" w:after="100" w:afterAutospacing="1"/>
              <w:jc w:val="center"/>
              <w:rPr>
                <w:rFonts w:ascii="Times New Roman" w:hAnsi="Times New Roman" w:cs="Times New Roman"/>
                <w:sz w:val="16"/>
                <w:szCs w:val="16"/>
              </w:rPr>
            </w:pPr>
            <w:r w:rsidRPr="007D7ECB">
              <w:rPr>
                <w:rFonts w:ascii="Times New Roman" w:hAnsi="Times New Roman" w:cs="Times New Roman"/>
                <w:sz w:val="16"/>
                <w:szCs w:val="16"/>
              </w:rPr>
              <w:t>3</w:t>
            </w:r>
          </w:p>
        </w:tc>
      </w:tr>
      <w:tr w:rsidR="007D7ECB" w:rsidRPr="007D7ECB" w:rsidTr="00397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 w:type="pct"/>
            <w:hideMark/>
          </w:tcPr>
          <w:p w:rsidR="007D7ECB" w:rsidRPr="007D7ECB" w:rsidRDefault="007D7ECB" w:rsidP="007D7ECB">
            <w:pPr>
              <w:spacing w:before="100" w:beforeAutospacing="1" w:after="100" w:afterAutospacing="1"/>
              <w:jc w:val="center"/>
              <w:rPr>
                <w:rFonts w:ascii="Times New Roman" w:hAnsi="Times New Roman" w:cs="Times New Roman"/>
                <w:sz w:val="16"/>
                <w:szCs w:val="16"/>
              </w:rPr>
            </w:pPr>
            <w:r w:rsidRPr="007D7ECB">
              <w:rPr>
                <w:rFonts w:ascii="Times New Roman" w:hAnsi="Times New Roman" w:cs="Times New Roman"/>
                <w:sz w:val="16"/>
                <w:szCs w:val="16"/>
              </w:rPr>
              <w:t>3.1.</w:t>
            </w:r>
          </w:p>
        </w:tc>
        <w:tc>
          <w:tcPr>
            <w:cnfStyle w:val="000010000000" w:firstRow="0" w:lastRow="0" w:firstColumn="0" w:lastColumn="0" w:oddVBand="1" w:evenVBand="0" w:oddHBand="0" w:evenHBand="0" w:firstRowFirstColumn="0" w:firstRowLastColumn="0" w:lastRowFirstColumn="0" w:lastRowLastColumn="0"/>
            <w:tcW w:w="1065" w:type="pct"/>
            <w:hideMark/>
          </w:tcPr>
          <w:p w:rsidR="007D7ECB" w:rsidRPr="007D7ECB" w:rsidRDefault="007D7ECB" w:rsidP="007D7ECB">
            <w:pPr>
              <w:spacing w:before="100" w:beforeAutospacing="1" w:after="100" w:afterAutospacing="1"/>
              <w:rPr>
                <w:rFonts w:ascii="Times New Roman" w:hAnsi="Times New Roman" w:cs="Times New Roman"/>
                <w:sz w:val="16"/>
                <w:szCs w:val="16"/>
              </w:rPr>
            </w:pPr>
            <w:r w:rsidRPr="007D7ECB">
              <w:rPr>
                <w:rFonts w:ascii="Times New Roman" w:hAnsi="Times New Roman" w:cs="Times New Roman"/>
                <w:sz w:val="16"/>
                <w:szCs w:val="16"/>
              </w:rPr>
              <w:t>Объем производства</w:t>
            </w:r>
          </w:p>
        </w:tc>
        <w:tc>
          <w:tcPr>
            <w:tcW w:w="578" w:type="pct"/>
            <w:hideMark/>
          </w:tcPr>
          <w:p w:rsidR="007D7ECB" w:rsidRPr="007D7ECB" w:rsidRDefault="007D7ECB" w:rsidP="007D7EC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тонн</w:t>
            </w:r>
          </w:p>
        </w:tc>
        <w:tc>
          <w:tcPr>
            <w:cnfStyle w:val="000010000000" w:firstRow="0" w:lastRow="0" w:firstColumn="0" w:lastColumn="0" w:oddVBand="1" w:evenVBand="0" w:oddHBand="0" w:evenHBand="0" w:firstRowFirstColumn="0" w:firstRowLastColumn="0" w:lastRowFirstColumn="0" w:lastRowLastColumn="0"/>
            <w:tcW w:w="461"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14 250</w:t>
            </w:r>
          </w:p>
        </w:tc>
        <w:tc>
          <w:tcPr>
            <w:tcW w:w="525"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16 000</w:t>
            </w:r>
          </w:p>
        </w:tc>
        <w:tc>
          <w:tcPr>
            <w:cnfStyle w:val="000010000000" w:firstRow="0" w:lastRow="0" w:firstColumn="0" w:lastColumn="0" w:oddVBand="1" w:evenVBand="0" w:oddHBand="0" w:evenHBand="0" w:firstRowFirstColumn="0" w:firstRowLastColumn="0" w:lastRowFirstColumn="0" w:lastRowLastColumn="0"/>
            <w:tcW w:w="525"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16 000</w:t>
            </w:r>
          </w:p>
        </w:tc>
        <w:tc>
          <w:tcPr>
            <w:tcW w:w="525"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16 000</w:t>
            </w:r>
          </w:p>
        </w:tc>
        <w:tc>
          <w:tcPr>
            <w:cnfStyle w:val="000010000000" w:firstRow="0" w:lastRow="0" w:firstColumn="0" w:lastColumn="0" w:oddVBand="1" w:evenVBand="0" w:oddHBand="0" w:evenHBand="0" w:firstRowFirstColumn="0" w:firstRowLastColumn="0" w:lastRowFirstColumn="0" w:lastRowLastColumn="0"/>
            <w:tcW w:w="525"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16 000</w:t>
            </w:r>
          </w:p>
        </w:tc>
        <w:tc>
          <w:tcPr>
            <w:tcW w:w="525"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16 000</w:t>
            </w:r>
          </w:p>
        </w:tc>
      </w:tr>
      <w:tr w:rsidR="007D7ECB" w:rsidRPr="007D7ECB" w:rsidTr="00397478">
        <w:tc>
          <w:tcPr>
            <w:cnfStyle w:val="001000000000" w:firstRow="0" w:lastRow="0" w:firstColumn="1" w:lastColumn="0" w:oddVBand="0" w:evenVBand="0" w:oddHBand="0" w:evenHBand="0" w:firstRowFirstColumn="0" w:firstRowLastColumn="0" w:lastRowFirstColumn="0" w:lastRowLastColumn="0"/>
            <w:tcW w:w="269" w:type="pct"/>
            <w:hideMark/>
          </w:tcPr>
          <w:p w:rsidR="007D7ECB" w:rsidRPr="007D7ECB" w:rsidRDefault="007D7ECB" w:rsidP="007D7ECB">
            <w:pPr>
              <w:spacing w:before="100" w:beforeAutospacing="1" w:after="100" w:afterAutospacing="1"/>
              <w:jc w:val="center"/>
              <w:rPr>
                <w:rFonts w:ascii="Times New Roman" w:hAnsi="Times New Roman" w:cs="Times New Roman"/>
                <w:sz w:val="16"/>
                <w:szCs w:val="16"/>
              </w:rPr>
            </w:pPr>
            <w:r w:rsidRPr="007D7ECB">
              <w:rPr>
                <w:rFonts w:ascii="Times New Roman" w:hAnsi="Times New Roman" w:cs="Times New Roman"/>
                <w:sz w:val="16"/>
                <w:szCs w:val="16"/>
              </w:rPr>
              <w:t>3.2.</w:t>
            </w:r>
          </w:p>
        </w:tc>
        <w:tc>
          <w:tcPr>
            <w:cnfStyle w:val="000010000000" w:firstRow="0" w:lastRow="0" w:firstColumn="0" w:lastColumn="0" w:oddVBand="1" w:evenVBand="0" w:oddHBand="0" w:evenHBand="0" w:firstRowFirstColumn="0" w:firstRowLastColumn="0" w:lastRowFirstColumn="0" w:lastRowLastColumn="0"/>
            <w:tcW w:w="1065" w:type="pct"/>
            <w:hideMark/>
          </w:tcPr>
          <w:p w:rsidR="007D7ECB" w:rsidRPr="007D7ECB" w:rsidRDefault="007D7ECB" w:rsidP="007D7ECB">
            <w:pPr>
              <w:spacing w:before="100" w:beforeAutospacing="1" w:after="100" w:afterAutospacing="1"/>
              <w:rPr>
                <w:rFonts w:ascii="Times New Roman" w:hAnsi="Times New Roman" w:cs="Times New Roman"/>
                <w:sz w:val="16"/>
                <w:szCs w:val="16"/>
              </w:rPr>
            </w:pPr>
            <w:r w:rsidRPr="007D7ECB">
              <w:rPr>
                <w:rFonts w:ascii="Times New Roman" w:hAnsi="Times New Roman" w:cs="Times New Roman"/>
                <w:sz w:val="16"/>
                <w:szCs w:val="16"/>
              </w:rPr>
              <w:t>Цена реализации</w:t>
            </w:r>
          </w:p>
        </w:tc>
        <w:tc>
          <w:tcPr>
            <w:tcW w:w="578" w:type="pct"/>
            <w:hideMark/>
          </w:tcPr>
          <w:p w:rsidR="007D7ECB" w:rsidRPr="007D7ECB" w:rsidRDefault="007D7ECB" w:rsidP="007D7EC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gramStart"/>
            <w:r w:rsidRPr="007D7ECB">
              <w:rPr>
                <w:rFonts w:ascii="Times New Roman" w:hAnsi="Times New Roman" w:cs="Times New Roman"/>
                <w:sz w:val="16"/>
                <w:szCs w:val="16"/>
              </w:rPr>
              <w:t>тыс</w:t>
            </w:r>
            <w:proofErr w:type="gramEnd"/>
            <w:r w:rsidRPr="007D7ECB">
              <w:rPr>
                <w:rFonts w:ascii="Times New Roman" w:hAnsi="Times New Roman" w:cs="Times New Roman"/>
                <w:sz w:val="16"/>
                <w:szCs w:val="16"/>
              </w:rPr>
              <w:t xml:space="preserve">. </w:t>
            </w:r>
            <w:proofErr w:type="gramStart"/>
            <w:r w:rsidRPr="007D7ECB">
              <w:rPr>
                <w:rFonts w:ascii="Times New Roman" w:hAnsi="Times New Roman" w:cs="Times New Roman"/>
                <w:sz w:val="16"/>
                <w:szCs w:val="16"/>
              </w:rPr>
              <w:t>руб</w:t>
            </w:r>
            <w:proofErr w:type="gramEnd"/>
            <w:r w:rsidRPr="007D7ECB">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461"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1,5</w:t>
            </w:r>
          </w:p>
        </w:tc>
        <w:tc>
          <w:tcPr>
            <w:tcW w:w="525"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1,5</w:t>
            </w:r>
          </w:p>
        </w:tc>
        <w:tc>
          <w:tcPr>
            <w:cnfStyle w:val="000010000000" w:firstRow="0" w:lastRow="0" w:firstColumn="0" w:lastColumn="0" w:oddVBand="1" w:evenVBand="0" w:oddHBand="0" w:evenHBand="0" w:firstRowFirstColumn="0" w:firstRowLastColumn="0" w:lastRowFirstColumn="0" w:lastRowLastColumn="0"/>
            <w:tcW w:w="525"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1,5</w:t>
            </w:r>
          </w:p>
        </w:tc>
        <w:tc>
          <w:tcPr>
            <w:tcW w:w="525"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1,5</w:t>
            </w:r>
          </w:p>
        </w:tc>
        <w:tc>
          <w:tcPr>
            <w:cnfStyle w:val="000010000000" w:firstRow="0" w:lastRow="0" w:firstColumn="0" w:lastColumn="0" w:oddVBand="1" w:evenVBand="0" w:oddHBand="0" w:evenHBand="0" w:firstRowFirstColumn="0" w:firstRowLastColumn="0" w:lastRowFirstColumn="0" w:lastRowLastColumn="0"/>
            <w:tcW w:w="525"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1,5</w:t>
            </w:r>
          </w:p>
        </w:tc>
        <w:tc>
          <w:tcPr>
            <w:tcW w:w="525"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1,5</w:t>
            </w:r>
          </w:p>
        </w:tc>
      </w:tr>
      <w:tr w:rsidR="007D7ECB" w:rsidRPr="007D7ECB" w:rsidTr="00397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 w:type="pct"/>
            <w:hideMark/>
          </w:tcPr>
          <w:p w:rsidR="007D7ECB" w:rsidRPr="007D7ECB" w:rsidRDefault="007D7ECB" w:rsidP="007D7ECB">
            <w:pPr>
              <w:spacing w:before="100" w:beforeAutospacing="1" w:after="100" w:afterAutospacing="1"/>
              <w:jc w:val="center"/>
              <w:rPr>
                <w:rFonts w:ascii="Times New Roman" w:hAnsi="Times New Roman" w:cs="Times New Roman"/>
                <w:sz w:val="16"/>
                <w:szCs w:val="16"/>
              </w:rPr>
            </w:pPr>
            <w:r w:rsidRPr="007D7ECB">
              <w:rPr>
                <w:rFonts w:ascii="Times New Roman" w:hAnsi="Times New Roman" w:cs="Times New Roman"/>
                <w:sz w:val="16"/>
                <w:szCs w:val="16"/>
              </w:rPr>
              <w:t>3.3.</w:t>
            </w:r>
          </w:p>
        </w:tc>
        <w:tc>
          <w:tcPr>
            <w:cnfStyle w:val="000010000000" w:firstRow="0" w:lastRow="0" w:firstColumn="0" w:lastColumn="0" w:oddVBand="1" w:evenVBand="0" w:oddHBand="0" w:evenHBand="0" w:firstRowFirstColumn="0" w:firstRowLastColumn="0" w:lastRowFirstColumn="0" w:lastRowLastColumn="0"/>
            <w:tcW w:w="1065" w:type="pct"/>
            <w:hideMark/>
          </w:tcPr>
          <w:p w:rsidR="007D7ECB" w:rsidRPr="00095FCD" w:rsidRDefault="007D7ECB" w:rsidP="007D7ECB">
            <w:pPr>
              <w:spacing w:before="100" w:beforeAutospacing="1" w:after="100" w:afterAutospacing="1"/>
              <w:rPr>
                <w:rFonts w:ascii="Times New Roman" w:hAnsi="Times New Roman" w:cs="Times New Roman"/>
                <w:sz w:val="16"/>
                <w:szCs w:val="16"/>
                <w:lang w:val="ru-RU"/>
              </w:rPr>
            </w:pPr>
            <w:r w:rsidRPr="00095FCD">
              <w:rPr>
                <w:rFonts w:ascii="Times New Roman" w:hAnsi="Times New Roman" w:cs="Times New Roman"/>
                <w:sz w:val="16"/>
                <w:szCs w:val="16"/>
                <w:lang w:val="ru-RU"/>
              </w:rPr>
              <w:t>Выручка от реализации продукции, в т.ч.:</w:t>
            </w:r>
          </w:p>
        </w:tc>
        <w:tc>
          <w:tcPr>
            <w:tcW w:w="578" w:type="pct"/>
            <w:hideMark/>
          </w:tcPr>
          <w:p w:rsidR="007D7ECB" w:rsidRPr="007D7ECB" w:rsidRDefault="007D7ECB" w:rsidP="007D7EC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roofErr w:type="gramStart"/>
            <w:r w:rsidRPr="007D7ECB">
              <w:rPr>
                <w:rFonts w:ascii="Times New Roman" w:hAnsi="Times New Roman" w:cs="Times New Roman"/>
                <w:sz w:val="16"/>
                <w:szCs w:val="16"/>
              </w:rPr>
              <w:t>тыс</w:t>
            </w:r>
            <w:proofErr w:type="gramEnd"/>
            <w:r w:rsidRPr="007D7ECB">
              <w:rPr>
                <w:rFonts w:ascii="Times New Roman" w:hAnsi="Times New Roman" w:cs="Times New Roman"/>
                <w:sz w:val="16"/>
                <w:szCs w:val="16"/>
              </w:rPr>
              <w:t xml:space="preserve">. </w:t>
            </w:r>
            <w:proofErr w:type="gramStart"/>
            <w:r w:rsidRPr="007D7ECB">
              <w:rPr>
                <w:rFonts w:ascii="Times New Roman" w:hAnsi="Times New Roman" w:cs="Times New Roman"/>
                <w:sz w:val="16"/>
                <w:szCs w:val="16"/>
              </w:rPr>
              <w:t>руб</w:t>
            </w:r>
            <w:proofErr w:type="gramEnd"/>
            <w:r w:rsidRPr="007D7ECB">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461"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21 375</w:t>
            </w:r>
          </w:p>
        </w:tc>
        <w:tc>
          <w:tcPr>
            <w:tcW w:w="525"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24 000</w:t>
            </w:r>
          </w:p>
        </w:tc>
        <w:tc>
          <w:tcPr>
            <w:cnfStyle w:val="000010000000" w:firstRow="0" w:lastRow="0" w:firstColumn="0" w:lastColumn="0" w:oddVBand="1" w:evenVBand="0" w:oddHBand="0" w:evenHBand="0" w:firstRowFirstColumn="0" w:firstRowLastColumn="0" w:lastRowFirstColumn="0" w:lastRowLastColumn="0"/>
            <w:tcW w:w="525"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24 000</w:t>
            </w:r>
          </w:p>
        </w:tc>
        <w:tc>
          <w:tcPr>
            <w:tcW w:w="525"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24 000</w:t>
            </w:r>
          </w:p>
        </w:tc>
        <w:tc>
          <w:tcPr>
            <w:cnfStyle w:val="000010000000" w:firstRow="0" w:lastRow="0" w:firstColumn="0" w:lastColumn="0" w:oddVBand="1" w:evenVBand="0" w:oddHBand="0" w:evenHBand="0" w:firstRowFirstColumn="0" w:firstRowLastColumn="0" w:lastRowFirstColumn="0" w:lastRowLastColumn="0"/>
            <w:tcW w:w="525"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24 000</w:t>
            </w:r>
          </w:p>
        </w:tc>
        <w:tc>
          <w:tcPr>
            <w:tcW w:w="525"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24 000</w:t>
            </w:r>
          </w:p>
        </w:tc>
      </w:tr>
      <w:tr w:rsidR="007D7ECB" w:rsidRPr="007D7ECB" w:rsidTr="00397478">
        <w:tc>
          <w:tcPr>
            <w:cnfStyle w:val="001000000000" w:firstRow="0" w:lastRow="0" w:firstColumn="1" w:lastColumn="0" w:oddVBand="0" w:evenVBand="0" w:oddHBand="0" w:evenHBand="0" w:firstRowFirstColumn="0" w:firstRowLastColumn="0" w:lastRowFirstColumn="0" w:lastRowLastColumn="0"/>
            <w:tcW w:w="269" w:type="pct"/>
            <w:hideMark/>
          </w:tcPr>
          <w:p w:rsidR="007D7ECB" w:rsidRPr="007D7ECB" w:rsidRDefault="007D7ECB" w:rsidP="007D7ECB">
            <w:pPr>
              <w:spacing w:before="100" w:beforeAutospacing="1" w:after="100" w:afterAutospacing="1"/>
              <w:jc w:val="center"/>
              <w:rPr>
                <w:rFonts w:ascii="Times New Roman" w:hAnsi="Times New Roman" w:cs="Times New Roman"/>
                <w:sz w:val="16"/>
                <w:szCs w:val="16"/>
              </w:rPr>
            </w:pPr>
            <w:r w:rsidRPr="007D7ECB">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1065" w:type="pct"/>
            <w:hideMark/>
          </w:tcPr>
          <w:p w:rsidR="007D7ECB" w:rsidRPr="007D7ECB" w:rsidRDefault="007D7ECB" w:rsidP="007D7ECB">
            <w:pPr>
              <w:spacing w:before="100" w:beforeAutospacing="1" w:after="100" w:afterAutospacing="1"/>
              <w:rPr>
                <w:rFonts w:ascii="Times New Roman" w:hAnsi="Times New Roman" w:cs="Times New Roman"/>
                <w:sz w:val="16"/>
                <w:szCs w:val="16"/>
              </w:rPr>
            </w:pPr>
            <w:r w:rsidRPr="007D7ECB">
              <w:rPr>
                <w:rFonts w:ascii="Times New Roman" w:hAnsi="Times New Roman" w:cs="Times New Roman"/>
                <w:sz w:val="16"/>
                <w:szCs w:val="16"/>
              </w:rPr>
              <w:t>   НДС</w:t>
            </w:r>
          </w:p>
        </w:tc>
        <w:tc>
          <w:tcPr>
            <w:tcW w:w="578" w:type="pct"/>
            <w:hideMark/>
          </w:tcPr>
          <w:p w:rsidR="007D7ECB" w:rsidRPr="007D7ECB" w:rsidRDefault="007D7ECB" w:rsidP="007D7EC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gramStart"/>
            <w:r w:rsidRPr="007D7ECB">
              <w:rPr>
                <w:rFonts w:ascii="Times New Roman" w:hAnsi="Times New Roman" w:cs="Times New Roman"/>
                <w:sz w:val="16"/>
                <w:szCs w:val="16"/>
              </w:rPr>
              <w:t>тыс</w:t>
            </w:r>
            <w:proofErr w:type="gramEnd"/>
            <w:r w:rsidRPr="007D7ECB">
              <w:rPr>
                <w:rFonts w:ascii="Times New Roman" w:hAnsi="Times New Roman" w:cs="Times New Roman"/>
                <w:sz w:val="16"/>
                <w:szCs w:val="16"/>
              </w:rPr>
              <w:t xml:space="preserve">. </w:t>
            </w:r>
            <w:proofErr w:type="gramStart"/>
            <w:r w:rsidRPr="007D7ECB">
              <w:rPr>
                <w:rFonts w:ascii="Times New Roman" w:hAnsi="Times New Roman" w:cs="Times New Roman"/>
                <w:sz w:val="16"/>
                <w:szCs w:val="16"/>
              </w:rPr>
              <w:t>руб</w:t>
            </w:r>
            <w:proofErr w:type="gramEnd"/>
            <w:r w:rsidRPr="007D7ECB">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461"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3 260,6</w:t>
            </w:r>
          </w:p>
        </w:tc>
        <w:tc>
          <w:tcPr>
            <w:tcW w:w="525"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3 661</w:t>
            </w:r>
          </w:p>
        </w:tc>
        <w:tc>
          <w:tcPr>
            <w:cnfStyle w:val="000010000000" w:firstRow="0" w:lastRow="0" w:firstColumn="0" w:lastColumn="0" w:oddVBand="1" w:evenVBand="0" w:oddHBand="0" w:evenHBand="0" w:firstRowFirstColumn="0" w:firstRowLastColumn="0" w:lastRowFirstColumn="0" w:lastRowLastColumn="0"/>
            <w:tcW w:w="525"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3 661</w:t>
            </w:r>
          </w:p>
        </w:tc>
        <w:tc>
          <w:tcPr>
            <w:tcW w:w="525"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3 661</w:t>
            </w:r>
          </w:p>
        </w:tc>
        <w:tc>
          <w:tcPr>
            <w:cnfStyle w:val="000010000000" w:firstRow="0" w:lastRow="0" w:firstColumn="0" w:lastColumn="0" w:oddVBand="1" w:evenVBand="0" w:oddHBand="0" w:evenHBand="0" w:firstRowFirstColumn="0" w:firstRowLastColumn="0" w:lastRowFirstColumn="0" w:lastRowLastColumn="0"/>
            <w:tcW w:w="525"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3 661</w:t>
            </w:r>
          </w:p>
        </w:tc>
        <w:tc>
          <w:tcPr>
            <w:tcW w:w="525"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3 661</w:t>
            </w:r>
          </w:p>
        </w:tc>
      </w:tr>
      <w:tr w:rsidR="007D7ECB" w:rsidRPr="007D7ECB" w:rsidTr="00397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 w:type="pct"/>
            <w:hideMark/>
          </w:tcPr>
          <w:p w:rsidR="007D7ECB" w:rsidRPr="007D7ECB" w:rsidRDefault="007D7ECB" w:rsidP="007D7ECB">
            <w:pPr>
              <w:spacing w:before="100" w:beforeAutospacing="1" w:after="100" w:afterAutospacing="1"/>
              <w:jc w:val="center"/>
              <w:rPr>
                <w:rFonts w:ascii="Times New Roman" w:hAnsi="Times New Roman" w:cs="Times New Roman"/>
                <w:sz w:val="16"/>
                <w:szCs w:val="16"/>
              </w:rPr>
            </w:pPr>
            <w:r w:rsidRPr="007D7ECB">
              <w:rPr>
                <w:rFonts w:ascii="Times New Roman" w:hAnsi="Times New Roman" w:cs="Times New Roman"/>
                <w:sz w:val="16"/>
                <w:szCs w:val="16"/>
              </w:rPr>
              <w:t>4.</w:t>
            </w:r>
          </w:p>
        </w:tc>
        <w:tc>
          <w:tcPr>
            <w:cnfStyle w:val="000010000000" w:firstRow="0" w:lastRow="0" w:firstColumn="0" w:lastColumn="0" w:oddVBand="1" w:evenVBand="0" w:oddHBand="0" w:evenHBand="0" w:firstRowFirstColumn="0" w:firstRowLastColumn="0" w:lastRowFirstColumn="0" w:lastRowLastColumn="0"/>
            <w:tcW w:w="1065" w:type="pct"/>
            <w:hideMark/>
          </w:tcPr>
          <w:p w:rsidR="007D7ECB" w:rsidRPr="00095FCD" w:rsidRDefault="007D7ECB" w:rsidP="007D7ECB">
            <w:pPr>
              <w:spacing w:before="100" w:beforeAutospacing="1" w:after="100" w:afterAutospacing="1"/>
              <w:rPr>
                <w:rFonts w:ascii="Times New Roman" w:hAnsi="Times New Roman" w:cs="Times New Roman"/>
                <w:sz w:val="16"/>
                <w:szCs w:val="16"/>
                <w:lang w:val="ru-RU"/>
              </w:rPr>
            </w:pPr>
            <w:r w:rsidRPr="00095FCD">
              <w:rPr>
                <w:rStyle w:val="aa"/>
                <w:rFonts w:ascii="Times New Roman" w:hAnsi="Times New Roman" w:cs="Times New Roman"/>
                <w:sz w:val="16"/>
                <w:szCs w:val="16"/>
                <w:lang w:val="ru-RU"/>
              </w:rPr>
              <w:t>Общая выручка от реализации всех видов продукции, в т.ч.:</w:t>
            </w:r>
          </w:p>
        </w:tc>
        <w:tc>
          <w:tcPr>
            <w:tcW w:w="578" w:type="pct"/>
            <w:hideMark/>
          </w:tcPr>
          <w:p w:rsidR="007D7ECB" w:rsidRPr="007D7ECB" w:rsidRDefault="007D7ECB" w:rsidP="007D7EC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roofErr w:type="gramStart"/>
            <w:r w:rsidRPr="007D7ECB">
              <w:rPr>
                <w:rFonts w:ascii="Times New Roman" w:hAnsi="Times New Roman" w:cs="Times New Roman"/>
                <w:sz w:val="16"/>
                <w:szCs w:val="16"/>
              </w:rPr>
              <w:t>тыс</w:t>
            </w:r>
            <w:proofErr w:type="gramEnd"/>
            <w:r w:rsidRPr="007D7ECB">
              <w:rPr>
                <w:rFonts w:ascii="Times New Roman" w:hAnsi="Times New Roman" w:cs="Times New Roman"/>
                <w:sz w:val="16"/>
                <w:szCs w:val="16"/>
              </w:rPr>
              <w:t xml:space="preserve">. </w:t>
            </w:r>
            <w:proofErr w:type="gramStart"/>
            <w:r w:rsidRPr="007D7ECB">
              <w:rPr>
                <w:rFonts w:ascii="Times New Roman" w:hAnsi="Times New Roman" w:cs="Times New Roman"/>
                <w:sz w:val="16"/>
                <w:szCs w:val="16"/>
              </w:rPr>
              <w:t>руб</w:t>
            </w:r>
            <w:proofErr w:type="gramEnd"/>
            <w:r w:rsidRPr="007D7ECB">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461"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1 079 675</w:t>
            </w:r>
          </w:p>
        </w:tc>
        <w:tc>
          <w:tcPr>
            <w:tcW w:w="525"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1 150 400</w:t>
            </w:r>
          </w:p>
        </w:tc>
        <w:tc>
          <w:tcPr>
            <w:cnfStyle w:val="000010000000" w:firstRow="0" w:lastRow="0" w:firstColumn="0" w:lastColumn="0" w:oddVBand="1" w:evenVBand="0" w:oddHBand="0" w:evenHBand="0" w:firstRowFirstColumn="0" w:firstRowLastColumn="0" w:lastRowFirstColumn="0" w:lastRowLastColumn="0"/>
            <w:tcW w:w="525"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1 150 400</w:t>
            </w:r>
          </w:p>
        </w:tc>
        <w:tc>
          <w:tcPr>
            <w:tcW w:w="525"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1 150 400</w:t>
            </w:r>
          </w:p>
        </w:tc>
        <w:tc>
          <w:tcPr>
            <w:cnfStyle w:val="000010000000" w:firstRow="0" w:lastRow="0" w:firstColumn="0" w:lastColumn="0" w:oddVBand="1" w:evenVBand="0" w:oddHBand="0" w:evenHBand="0" w:firstRowFirstColumn="0" w:firstRowLastColumn="0" w:lastRowFirstColumn="0" w:lastRowLastColumn="0"/>
            <w:tcW w:w="525"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1 150 400</w:t>
            </w:r>
          </w:p>
        </w:tc>
        <w:tc>
          <w:tcPr>
            <w:tcW w:w="525"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1 150 400</w:t>
            </w:r>
          </w:p>
        </w:tc>
      </w:tr>
      <w:tr w:rsidR="007D7ECB" w:rsidRPr="007D7ECB" w:rsidTr="00397478">
        <w:tc>
          <w:tcPr>
            <w:cnfStyle w:val="001000000000" w:firstRow="0" w:lastRow="0" w:firstColumn="1" w:lastColumn="0" w:oddVBand="0" w:evenVBand="0" w:oddHBand="0" w:evenHBand="0" w:firstRowFirstColumn="0" w:firstRowLastColumn="0" w:lastRowFirstColumn="0" w:lastRowLastColumn="0"/>
            <w:tcW w:w="269" w:type="pct"/>
            <w:hideMark/>
          </w:tcPr>
          <w:p w:rsidR="007D7ECB" w:rsidRPr="007D7ECB" w:rsidRDefault="007D7ECB" w:rsidP="007D7ECB">
            <w:pPr>
              <w:spacing w:before="100" w:beforeAutospacing="1" w:after="100" w:afterAutospacing="1"/>
              <w:jc w:val="center"/>
              <w:rPr>
                <w:rFonts w:ascii="Times New Roman" w:hAnsi="Times New Roman" w:cs="Times New Roman"/>
                <w:sz w:val="16"/>
                <w:szCs w:val="16"/>
              </w:rPr>
            </w:pPr>
            <w:r w:rsidRPr="007D7ECB">
              <w:rPr>
                <w:rFonts w:ascii="Times New Roman" w:hAnsi="Times New Roman" w:cs="Times New Roman"/>
                <w:sz w:val="16"/>
                <w:szCs w:val="16"/>
              </w:rPr>
              <w:t>4.1</w:t>
            </w:r>
          </w:p>
        </w:tc>
        <w:tc>
          <w:tcPr>
            <w:cnfStyle w:val="000010000000" w:firstRow="0" w:lastRow="0" w:firstColumn="0" w:lastColumn="0" w:oddVBand="1" w:evenVBand="0" w:oddHBand="0" w:evenHBand="0" w:firstRowFirstColumn="0" w:firstRowLastColumn="0" w:lastRowFirstColumn="0" w:lastRowLastColumn="0"/>
            <w:tcW w:w="1065" w:type="pct"/>
            <w:hideMark/>
          </w:tcPr>
          <w:p w:rsidR="007D7ECB" w:rsidRPr="007D7ECB" w:rsidRDefault="007D7ECB" w:rsidP="007D7ECB">
            <w:pPr>
              <w:spacing w:before="100" w:beforeAutospacing="1" w:after="100" w:afterAutospacing="1"/>
              <w:rPr>
                <w:rFonts w:ascii="Times New Roman" w:hAnsi="Times New Roman" w:cs="Times New Roman"/>
                <w:sz w:val="16"/>
                <w:szCs w:val="16"/>
              </w:rPr>
            </w:pPr>
            <w:r w:rsidRPr="007D7ECB">
              <w:rPr>
                <w:rFonts w:ascii="Times New Roman" w:hAnsi="Times New Roman" w:cs="Times New Roman"/>
                <w:sz w:val="16"/>
                <w:szCs w:val="16"/>
              </w:rPr>
              <w:t>   НДС</w:t>
            </w:r>
          </w:p>
        </w:tc>
        <w:tc>
          <w:tcPr>
            <w:tcW w:w="578" w:type="pct"/>
            <w:hideMark/>
          </w:tcPr>
          <w:p w:rsidR="007D7ECB" w:rsidRPr="007D7ECB" w:rsidRDefault="007D7ECB" w:rsidP="007D7EC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roofErr w:type="gramStart"/>
            <w:r w:rsidRPr="007D7ECB">
              <w:rPr>
                <w:rFonts w:ascii="Times New Roman" w:hAnsi="Times New Roman" w:cs="Times New Roman"/>
                <w:sz w:val="16"/>
                <w:szCs w:val="16"/>
              </w:rPr>
              <w:t>тыс</w:t>
            </w:r>
            <w:proofErr w:type="gramEnd"/>
            <w:r w:rsidRPr="007D7ECB">
              <w:rPr>
                <w:rFonts w:ascii="Times New Roman" w:hAnsi="Times New Roman" w:cs="Times New Roman"/>
                <w:sz w:val="16"/>
                <w:szCs w:val="16"/>
              </w:rPr>
              <w:t xml:space="preserve">. </w:t>
            </w:r>
            <w:proofErr w:type="gramStart"/>
            <w:r w:rsidRPr="007D7ECB">
              <w:rPr>
                <w:rFonts w:ascii="Times New Roman" w:hAnsi="Times New Roman" w:cs="Times New Roman"/>
                <w:sz w:val="16"/>
                <w:szCs w:val="16"/>
              </w:rPr>
              <w:t>руб</w:t>
            </w:r>
            <w:proofErr w:type="gramEnd"/>
            <w:r w:rsidRPr="007D7ECB">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461"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106 730,1</w:t>
            </w:r>
          </w:p>
        </w:tc>
        <w:tc>
          <w:tcPr>
            <w:tcW w:w="525"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114 467,8</w:t>
            </w:r>
          </w:p>
        </w:tc>
        <w:tc>
          <w:tcPr>
            <w:cnfStyle w:val="000010000000" w:firstRow="0" w:lastRow="0" w:firstColumn="0" w:lastColumn="0" w:oddVBand="1" w:evenVBand="0" w:oddHBand="0" w:evenHBand="0" w:firstRowFirstColumn="0" w:firstRowLastColumn="0" w:lastRowFirstColumn="0" w:lastRowLastColumn="0"/>
            <w:tcW w:w="525"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114 467,8</w:t>
            </w:r>
          </w:p>
        </w:tc>
        <w:tc>
          <w:tcPr>
            <w:tcW w:w="525"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114 467,8</w:t>
            </w:r>
          </w:p>
        </w:tc>
        <w:tc>
          <w:tcPr>
            <w:cnfStyle w:val="000010000000" w:firstRow="0" w:lastRow="0" w:firstColumn="0" w:lastColumn="0" w:oddVBand="1" w:evenVBand="0" w:oddHBand="0" w:evenHBand="0" w:firstRowFirstColumn="0" w:firstRowLastColumn="0" w:lastRowFirstColumn="0" w:lastRowLastColumn="0"/>
            <w:tcW w:w="525"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114 467,8</w:t>
            </w:r>
          </w:p>
        </w:tc>
        <w:tc>
          <w:tcPr>
            <w:tcW w:w="525" w:type="pct"/>
            <w:hideMark/>
          </w:tcPr>
          <w:p w:rsidR="007D7ECB" w:rsidRPr="007D7ECB" w:rsidRDefault="007D7ECB" w:rsidP="007D7EC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114 467,8</w:t>
            </w:r>
          </w:p>
        </w:tc>
      </w:tr>
      <w:tr w:rsidR="007D7ECB" w:rsidRPr="007D7ECB" w:rsidTr="00397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 w:type="pct"/>
            <w:hideMark/>
          </w:tcPr>
          <w:p w:rsidR="007D7ECB" w:rsidRPr="007D7ECB" w:rsidRDefault="007D7ECB" w:rsidP="007D7ECB">
            <w:pPr>
              <w:spacing w:before="100" w:beforeAutospacing="1" w:after="100" w:afterAutospacing="1"/>
              <w:jc w:val="center"/>
              <w:rPr>
                <w:rFonts w:ascii="Times New Roman" w:hAnsi="Times New Roman" w:cs="Times New Roman"/>
                <w:sz w:val="16"/>
                <w:szCs w:val="16"/>
              </w:rPr>
            </w:pPr>
            <w:r w:rsidRPr="007D7ECB">
              <w:rPr>
                <w:rFonts w:ascii="Times New Roman" w:hAnsi="Times New Roman" w:cs="Times New Roman"/>
                <w:sz w:val="16"/>
                <w:szCs w:val="16"/>
              </w:rPr>
              <w:t>5.</w:t>
            </w:r>
          </w:p>
        </w:tc>
        <w:tc>
          <w:tcPr>
            <w:cnfStyle w:val="000010000000" w:firstRow="0" w:lastRow="0" w:firstColumn="0" w:lastColumn="0" w:oddVBand="1" w:evenVBand="0" w:oddHBand="0" w:evenHBand="0" w:firstRowFirstColumn="0" w:firstRowLastColumn="0" w:lastRowFirstColumn="0" w:lastRowLastColumn="0"/>
            <w:tcW w:w="1065" w:type="pct"/>
            <w:hideMark/>
          </w:tcPr>
          <w:p w:rsidR="007D7ECB" w:rsidRPr="007D7ECB" w:rsidRDefault="007D7ECB" w:rsidP="007D7ECB">
            <w:pPr>
              <w:spacing w:before="100" w:beforeAutospacing="1" w:after="100" w:afterAutospacing="1"/>
              <w:rPr>
                <w:rFonts w:ascii="Times New Roman" w:hAnsi="Times New Roman" w:cs="Times New Roman"/>
                <w:sz w:val="16"/>
                <w:szCs w:val="16"/>
              </w:rPr>
            </w:pPr>
            <w:r w:rsidRPr="007D7ECB">
              <w:rPr>
                <w:rStyle w:val="aa"/>
                <w:rFonts w:ascii="Times New Roman" w:hAnsi="Times New Roman" w:cs="Times New Roman"/>
                <w:sz w:val="16"/>
                <w:szCs w:val="16"/>
              </w:rPr>
              <w:t>Чистая выручка</w:t>
            </w:r>
          </w:p>
        </w:tc>
        <w:tc>
          <w:tcPr>
            <w:tcW w:w="578" w:type="pct"/>
            <w:hideMark/>
          </w:tcPr>
          <w:p w:rsidR="007D7ECB" w:rsidRPr="007D7ECB" w:rsidRDefault="007D7ECB" w:rsidP="007D7EC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roofErr w:type="gramStart"/>
            <w:r w:rsidRPr="007D7ECB">
              <w:rPr>
                <w:rFonts w:ascii="Times New Roman" w:hAnsi="Times New Roman" w:cs="Times New Roman"/>
                <w:sz w:val="16"/>
                <w:szCs w:val="16"/>
              </w:rPr>
              <w:t>тыс</w:t>
            </w:r>
            <w:proofErr w:type="gramEnd"/>
            <w:r w:rsidRPr="007D7ECB">
              <w:rPr>
                <w:rFonts w:ascii="Times New Roman" w:hAnsi="Times New Roman" w:cs="Times New Roman"/>
                <w:sz w:val="16"/>
                <w:szCs w:val="16"/>
              </w:rPr>
              <w:t xml:space="preserve">. </w:t>
            </w:r>
            <w:proofErr w:type="gramStart"/>
            <w:r w:rsidRPr="007D7ECB">
              <w:rPr>
                <w:rFonts w:ascii="Times New Roman" w:hAnsi="Times New Roman" w:cs="Times New Roman"/>
                <w:sz w:val="16"/>
                <w:szCs w:val="16"/>
              </w:rPr>
              <w:t>руб</w:t>
            </w:r>
            <w:proofErr w:type="gramEnd"/>
            <w:r w:rsidRPr="007D7ECB">
              <w:rPr>
                <w:rFonts w:ascii="Times New Roman" w:hAnsi="Times New Roman" w:cs="Times New Roman"/>
                <w:sz w:val="16"/>
                <w:szCs w:val="16"/>
              </w:rPr>
              <w:t>.</w:t>
            </w:r>
          </w:p>
        </w:tc>
        <w:tc>
          <w:tcPr>
            <w:cnfStyle w:val="000010000000" w:firstRow="0" w:lastRow="0" w:firstColumn="0" w:lastColumn="0" w:oddVBand="1" w:evenVBand="0" w:oddHBand="0" w:evenHBand="0" w:firstRowFirstColumn="0" w:firstRowLastColumn="0" w:lastRowFirstColumn="0" w:lastRowLastColumn="0"/>
            <w:tcW w:w="461"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972 944,9</w:t>
            </w:r>
          </w:p>
        </w:tc>
        <w:tc>
          <w:tcPr>
            <w:tcW w:w="525"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1 035 932,2</w:t>
            </w:r>
          </w:p>
        </w:tc>
        <w:tc>
          <w:tcPr>
            <w:cnfStyle w:val="000010000000" w:firstRow="0" w:lastRow="0" w:firstColumn="0" w:lastColumn="0" w:oddVBand="1" w:evenVBand="0" w:oddHBand="0" w:evenHBand="0" w:firstRowFirstColumn="0" w:firstRowLastColumn="0" w:lastRowFirstColumn="0" w:lastRowLastColumn="0"/>
            <w:tcW w:w="525"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1 035 932,2</w:t>
            </w:r>
          </w:p>
        </w:tc>
        <w:tc>
          <w:tcPr>
            <w:tcW w:w="525"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1 035 932,2</w:t>
            </w:r>
          </w:p>
        </w:tc>
        <w:tc>
          <w:tcPr>
            <w:cnfStyle w:val="000010000000" w:firstRow="0" w:lastRow="0" w:firstColumn="0" w:lastColumn="0" w:oddVBand="1" w:evenVBand="0" w:oddHBand="0" w:evenHBand="0" w:firstRowFirstColumn="0" w:firstRowLastColumn="0" w:lastRowFirstColumn="0" w:lastRowLastColumn="0"/>
            <w:tcW w:w="525" w:type="pct"/>
            <w:hideMark/>
          </w:tcPr>
          <w:p w:rsidR="007D7ECB" w:rsidRPr="007D7ECB" w:rsidRDefault="007D7ECB" w:rsidP="007D7ECB">
            <w:pPr>
              <w:spacing w:before="100" w:beforeAutospacing="1" w:after="100" w:afterAutospacing="1"/>
              <w:jc w:val="right"/>
              <w:rPr>
                <w:rFonts w:ascii="Times New Roman" w:hAnsi="Times New Roman" w:cs="Times New Roman"/>
                <w:sz w:val="16"/>
                <w:szCs w:val="16"/>
              </w:rPr>
            </w:pPr>
            <w:r w:rsidRPr="007D7ECB">
              <w:rPr>
                <w:rFonts w:ascii="Times New Roman" w:hAnsi="Times New Roman" w:cs="Times New Roman"/>
                <w:sz w:val="16"/>
                <w:szCs w:val="16"/>
              </w:rPr>
              <w:t>1 035 932,2</w:t>
            </w:r>
          </w:p>
        </w:tc>
        <w:tc>
          <w:tcPr>
            <w:tcW w:w="525" w:type="pct"/>
            <w:hideMark/>
          </w:tcPr>
          <w:p w:rsidR="007D7ECB" w:rsidRPr="007D7ECB" w:rsidRDefault="007D7ECB" w:rsidP="007D7EC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D7ECB">
              <w:rPr>
                <w:rFonts w:ascii="Times New Roman" w:hAnsi="Times New Roman" w:cs="Times New Roman"/>
                <w:sz w:val="16"/>
                <w:szCs w:val="16"/>
              </w:rPr>
              <w:t>1 035 932,2</w:t>
            </w:r>
          </w:p>
        </w:tc>
      </w:tr>
    </w:tbl>
    <w:p w:rsidR="000937A2" w:rsidRPr="007D7ECB" w:rsidRDefault="007D7ECB" w:rsidP="007D7ECB">
      <w:pPr>
        <w:spacing w:before="100" w:beforeAutospacing="1" w:after="100" w:afterAutospacing="1"/>
        <w:jc w:val="both"/>
        <w:rPr>
          <w:rFonts w:ascii="Times New Roman" w:hAnsi="Times New Roman" w:cs="Times New Roman"/>
          <w:sz w:val="28"/>
        </w:rPr>
      </w:pPr>
      <w:r w:rsidRPr="007D7ECB">
        <w:rPr>
          <w:rFonts w:ascii="Times New Roman" w:hAnsi="Times New Roman" w:cs="Times New Roman"/>
          <w:sz w:val="28"/>
        </w:rPr>
        <w:t xml:space="preserve">При условии реализации запланированного объёма продукции, среднегодовая выручка по проекту с учетом НДС составит порядка </w:t>
      </w:r>
      <w:r>
        <w:rPr>
          <w:rFonts w:ascii="Times New Roman" w:hAnsi="Times New Roman" w:cs="Times New Roman"/>
          <w:sz w:val="28"/>
        </w:rPr>
        <w:t>1 150 400</w:t>
      </w:r>
      <w:r w:rsidRPr="007D7ECB">
        <w:rPr>
          <w:rFonts w:ascii="Times New Roman" w:hAnsi="Times New Roman" w:cs="Times New Roman"/>
          <w:sz w:val="28"/>
        </w:rPr>
        <w:t xml:space="preserve"> тыс. руб. </w:t>
      </w:r>
    </w:p>
    <w:p w:rsidR="00E156A5" w:rsidRPr="00397478" w:rsidRDefault="00E156A5" w:rsidP="00E33550">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87" w:name="_Toc458790271"/>
      <w:r w:rsidRPr="00397478">
        <w:rPr>
          <w:rFonts w:asciiTheme="majorHAnsi" w:eastAsia="Times New Roman" w:hAnsiTheme="majorHAnsi" w:cs="Times New Roman"/>
          <w:b/>
          <w:bCs/>
          <w:color w:val="548DD4" w:themeColor="text2" w:themeTint="99"/>
          <w:sz w:val="26"/>
          <w:szCs w:val="26"/>
        </w:rPr>
        <w:t>7.</w:t>
      </w:r>
      <w:r w:rsidR="00AC1E8C" w:rsidRPr="00397478">
        <w:rPr>
          <w:rFonts w:asciiTheme="majorHAnsi" w:eastAsia="Times New Roman" w:hAnsiTheme="majorHAnsi" w:cs="Times New Roman"/>
          <w:b/>
          <w:bCs/>
          <w:color w:val="548DD4" w:themeColor="text2" w:themeTint="99"/>
          <w:sz w:val="26"/>
          <w:szCs w:val="26"/>
        </w:rPr>
        <w:t>5</w:t>
      </w:r>
      <w:r w:rsidRPr="00397478">
        <w:rPr>
          <w:rFonts w:asciiTheme="majorHAnsi" w:eastAsia="Times New Roman" w:hAnsiTheme="majorHAnsi" w:cs="Times New Roman"/>
          <w:b/>
          <w:bCs/>
          <w:color w:val="548DD4" w:themeColor="text2" w:themeTint="99"/>
          <w:sz w:val="26"/>
          <w:szCs w:val="26"/>
        </w:rPr>
        <w:t xml:space="preserve">. </w:t>
      </w:r>
      <w:r w:rsidR="00AC1E8C" w:rsidRPr="00397478">
        <w:rPr>
          <w:rFonts w:asciiTheme="majorHAnsi" w:eastAsia="Times New Roman" w:hAnsiTheme="majorHAnsi" w:cs="Times New Roman"/>
          <w:b/>
          <w:bCs/>
          <w:color w:val="548DD4" w:themeColor="text2" w:themeTint="99"/>
          <w:sz w:val="26"/>
          <w:szCs w:val="26"/>
        </w:rPr>
        <w:t>Планируемая себестоимость (структура себестоимости), структура прочих затрат, обслуживание долговых обязательств, чистая прибыль.</w:t>
      </w:r>
      <w:bookmarkEnd w:id="87"/>
    </w:p>
    <w:p w:rsidR="00F104CD" w:rsidRPr="00F104CD" w:rsidRDefault="00F104CD" w:rsidP="00F104CD">
      <w:pPr>
        <w:spacing w:before="100" w:beforeAutospacing="1" w:after="0" w:afterAutospacing="1"/>
        <w:jc w:val="both"/>
        <w:rPr>
          <w:rFonts w:ascii="Times New Roman" w:hAnsi="Times New Roman" w:cs="Times New Roman"/>
          <w:sz w:val="28"/>
          <w:szCs w:val="28"/>
        </w:rPr>
      </w:pPr>
      <w:r w:rsidRPr="00F104CD">
        <w:rPr>
          <w:rFonts w:ascii="Times New Roman" w:hAnsi="Times New Roman" w:cs="Times New Roman"/>
          <w:sz w:val="28"/>
          <w:szCs w:val="28"/>
        </w:rPr>
        <w:t>Далее представлен перечень и расчёт текущих прямых и общехозяйственных расходов, связанных с осуществлением деятельности по проекту.</w:t>
      </w:r>
    </w:p>
    <w:p w:rsidR="00F104CD" w:rsidRDefault="000937A2" w:rsidP="00F104CD">
      <w:pPr>
        <w:pStyle w:val="a3"/>
        <w:keepNext/>
      </w:pPr>
      <w:r>
        <w:lastRenderedPageBreak/>
        <w:t xml:space="preserve">Таблица </w:t>
      </w:r>
      <w:fldSimple w:instr=" SEQ Table \* ARABIC ">
        <w:r w:rsidR="00E97F3B">
          <w:rPr>
            <w:noProof/>
          </w:rPr>
          <w:t>32</w:t>
        </w:r>
      </w:fldSimple>
      <w:r>
        <w:t xml:space="preserve"> </w:t>
      </w:r>
      <w:r w:rsidRPr="00D07436">
        <w:t>- Затраты на производство и сбыт продукции, тыс. руб.</w:t>
      </w:r>
    </w:p>
    <w:tbl>
      <w:tblPr>
        <w:tblStyle w:val="-111"/>
        <w:tblW w:w="5000" w:type="pct"/>
        <w:tblLook w:val="00A0" w:firstRow="1" w:lastRow="0" w:firstColumn="1" w:lastColumn="0" w:noHBand="0" w:noVBand="0"/>
      </w:tblPr>
      <w:tblGrid>
        <w:gridCol w:w="1935"/>
        <w:gridCol w:w="535"/>
        <w:gridCol w:w="535"/>
        <w:gridCol w:w="535"/>
        <w:gridCol w:w="535"/>
        <w:gridCol w:w="535"/>
        <w:gridCol w:w="535"/>
        <w:gridCol w:w="535"/>
        <w:gridCol w:w="535"/>
        <w:gridCol w:w="709"/>
        <w:gridCol w:w="764"/>
        <w:gridCol w:w="830"/>
        <w:gridCol w:w="770"/>
      </w:tblGrid>
      <w:tr w:rsidR="00F104CD" w:rsidRPr="00397478" w:rsidTr="00EA40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vMerge w:val="restart"/>
            <w:hideMark/>
          </w:tcPr>
          <w:p w:rsidR="00F104CD" w:rsidRPr="00397478" w:rsidRDefault="00F104CD" w:rsidP="00F104CD">
            <w:pPr>
              <w:spacing w:before="100" w:beforeAutospacing="1" w:after="100" w:afterAutospacing="1"/>
              <w:jc w:val="center"/>
              <w:rPr>
                <w:rFonts w:ascii="Times New Roman" w:hAnsi="Times New Roman" w:cs="Times New Roman"/>
                <w:sz w:val="16"/>
                <w:szCs w:val="18"/>
              </w:rPr>
            </w:pPr>
            <w:r w:rsidRPr="00397478">
              <w:rPr>
                <w:rFonts w:ascii="Times New Roman" w:hAnsi="Times New Roman" w:cs="Times New Roman"/>
                <w:bCs w:val="0"/>
                <w:sz w:val="16"/>
                <w:szCs w:val="18"/>
              </w:rPr>
              <w:t>Наименование показателей</w:t>
            </w:r>
          </w:p>
        </w:tc>
        <w:tc>
          <w:tcPr>
            <w:cnfStyle w:val="000010000000" w:firstRow="0" w:lastRow="0" w:firstColumn="0" w:lastColumn="0" w:oddVBand="1" w:evenVBand="0" w:oddHBand="0" w:evenHBand="0" w:firstRowFirstColumn="0" w:firstRowLastColumn="0" w:lastRowFirstColumn="0" w:lastRowLastColumn="0"/>
            <w:tcW w:w="1075" w:type="pct"/>
            <w:gridSpan w:val="4"/>
            <w:hideMark/>
          </w:tcPr>
          <w:p w:rsidR="00F104CD" w:rsidRPr="00397478" w:rsidRDefault="00F104CD" w:rsidP="00F104CD">
            <w:pPr>
              <w:spacing w:before="100" w:beforeAutospacing="1" w:after="100" w:afterAutospacing="1"/>
              <w:jc w:val="center"/>
              <w:rPr>
                <w:rFonts w:ascii="Times New Roman" w:hAnsi="Times New Roman" w:cs="Times New Roman"/>
                <w:sz w:val="16"/>
                <w:szCs w:val="18"/>
              </w:rPr>
            </w:pPr>
            <w:r w:rsidRPr="00397478">
              <w:rPr>
                <w:rFonts w:ascii="Times New Roman" w:hAnsi="Times New Roman" w:cs="Times New Roman"/>
                <w:bCs w:val="0"/>
                <w:sz w:val="16"/>
                <w:szCs w:val="18"/>
              </w:rPr>
              <w:t>2017</w:t>
            </w:r>
          </w:p>
        </w:tc>
        <w:tc>
          <w:tcPr>
            <w:tcW w:w="1055" w:type="pct"/>
            <w:gridSpan w:val="4"/>
            <w:hideMark/>
          </w:tcPr>
          <w:p w:rsidR="00F104CD" w:rsidRPr="00397478" w:rsidRDefault="00F104CD" w:rsidP="00F104C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8"/>
              </w:rPr>
            </w:pPr>
            <w:r w:rsidRPr="00397478">
              <w:rPr>
                <w:rFonts w:ascii="Times New Roman" w:hAnsi="Times New Roman" w:cs="Times New Roman"/>
                <w:bCs w:val="0"/>
                <w:sz w:val="16"/>
                <w:szCs w:val="18"/>
              </w:rPr>
              <w:t>2018</w:t>
            </w:r>
          </w:p>
        </w:tc>
        <w:tc>
          <w:tcPr>
            <w:cnfStyle w:val="000010000000" w:firstRow="0" w:lastRow="0" w:firstColumn="0" w:lastColumn="0" w:oddVBand="1" w:evenVBand="0" w:oddHBand="0" w:evenHBand="0" w:firstRowFirstColumn="0" w:firstRowLastColumn="0" w:lastRowFirstColumn="0" w:lastRowLastColumn="0"/>
            <w:tcW w:w="1829" w:type="pct"/>
            <w:gridSpan w:val="4"/>
            <w:hideMark/>
          </w:tcPr>
          <w:p w:rsidR="00F104CD" w:rsidRPr="00397478" w:rsidRDefault="00F104CD" w:rsidP="00F104CD">
            <w:pPr>
              <w:spacing w:before="100" w:beforeAutospacing="1" w:after="100" w:afterAutospacing="1"/>
              <w:jc w:val="center"/>
              <w:rPr>
                <w:rFonts w:ascii="Times New Roman" w:hAnsi="Times New Roman" w:cs="Times New Roman"/>
                <w:sz w:val="16"/>
                <w:szCs w:val="18"/>
              </w:rPr>
            </w:pPr>
            <w:r w:rsidRPr="00397478">
              <w:rPr>
                <w:rFonts w:ascii="Times New Roman" w:hAnsi="Times New Roman" w:cs="Times New Roman"/>
                <w:bCs w:val="0"/>
                <w:sz w:val="16"/>
                <w:szCs w:val="18"/>
              </w:rPr>
              <w:t>2019</w:t>
            </w:r>
          </w:p>
        </w:tc>
      </w:tr>
      <w:tr w:rsidR="00F104CD" w:rsidRPr="00397478"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vMerge/>
            <w:shd w:val="clear" w:color="auto" w:fill="4F81BD" w:themeFill="accent1"/>
            <w:hideMark/>
          </w:tcPr>
          <w:p w:rsidR="00F104CD" w:rsidRPr="00397478" w:rsidRDefault="00F104CD" w:rsidP="00F104CD">
            <w:pPr>
              <w:rPr>
                <w:rFonts w:ascii="Times New Roman" w:hAnsi="Times New Roman" w:cs="Times New Roman"/>
                <w:color w:val="FFFFFF" w:themeColor="background1"/>
                <w:sz w:val="16"/>
                <w:szCs w:val="18"/>
              </w:rPr>
            </w:pPr>
          </w:p>
        </w:tc>
        <w:tc>
          <w:tcPr>
            <w:cnfStyle w:val="000010000000" w:firstRow="0" w:lastRow="0" w:firstColumn="0" w:lastColumn="0" w:oddVBand="1" w:evenVBand="0" w:oddHBand="0" w:evenHBand="0" w:firstRowFirstColumn="0" w:firstRowLastColumn="0" w:lastRowFirstColumn="0" w:lastRowLastColumn="0"/>
            <w:tcW w:w="264" w:type="pct"/>
            <w:shd w:val="clear" w:color="auto" w:fill="4F81BD" w:themeFill="accent1"/>
            <w:hideMark/>
          </w:tcPr>
          <w:p w:rsidR="00F104CD" w:rsidRPr="00397478" w:rsidRDefault="00F104CD" w:rsidP="00F104CD">
            <w:pPr>
              <w:spacing w:before="100" w:beforeAutospacing="1" w:after="100" w:afterAutospacing="1"/>
              <w:jc w:val="center"/>
              <w:rPr>
                <w:rFonts w:ascii="Times New Roman" w:hAnsi="Times New Roman" w:cs="Times New Roman"/>
                <w:b/>
                <w:bCs/>
                <w:color w:val="FFFFFF" w:themeColor="background1"/>
                <w:sz w:val="16"/>
                <w:szCs w:val="18"/>
              </w:rPr>
            </w:pPr>
            <w:r w:rsidRPr="00397478">
              <w:rPr>
                <w:rFonts w:ascii="Times New Roman" w:hAnsi="Times New Roman" w:cs="Times New Roman"/>
                <w:b/>
                <w:bCs/>
                <w:color w:val="FFFFFF" w:themeColor="background1"/>
                <w:sz w:val="16"/>
                <w:szCs w:val="18"/>
              </w:rPr>
              <w:t>I кв.</w:t>
            </w:r>
          </w:p>
        </w:tc>
        <w:tc>
          <w:tcPr>
            <w:tcW w:w="264" w:type="pct"/>
            <w:shd w:val="clear" w:color="auto" w:fill="4F81BD" w:themeFill="accent1"/>
            <w:hideMark/>
          </w:tcPr>
          <w:p w:rsidR="00F104CD" w:rsidRPr="00397478" w:rsidRDefault="00F104CD" w:rsidP="00F104C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6"/>
                <w:szCs w:val="18"/>
              </w:rPr>
            </w:pPr>
            <w:r w:rsidRPr="00397478">
              <w:rPr>
                <w:rFonts w:ascii="Times New Roman" w:hAnsi="Times New Roman" w:cs="Times New Roman"/>
                <w:b/>
                <w:bCs/>
                <w:color w:val="FFFFFF" w:themeColor="background1"/>
                <w:sz w:val="16"/>
                <w:szCs w:val="18"/>
              </w:rPr>
              <w:t>II кв.</w:t>
            </w:r>
          </w:p>
        </w:tc>
        <w:tc>
          <w:tcPr>
            <w:cnfStyle w:val="000010000000" w:firstRow="0" w:lastRow="0" w:firstColumn="0" w:lastColumn="0" w:oddVBand="1" w:evenVBand="0" w:oddHBand="0" w:evenHBand="0" w:firstRowFirstColumn="0" w:firstRowLastColumn="0" w:lastRowFirstColumn="0" w:lastRowLastColumn="0"/>
            <w:tcW w:w="264" w:type="pct"/>
            <w:shd w:val="clear" w:color="auto" w:fill="4F81BD" w:themeFill="accent1"/>
            <w:hideMark/>
          </w:tcPr>
          <w:p w:rsidR="00F104CD" w:rsidRPr="00397478" w:rsidRDefault="00F104CD" w:rsidP="00F104CD">
            <w:pPr>
              <w:spacing w:before="100" w:beforeAutospacing="1" w:after="100" w:afterAutospacing="1"/>
              <w:jc w:val="center"/>
              <w:rPr>
                <w:rFonts w:ascii="Times New Roman" w:hAnsi="Times New Roman" w:cs="Times New Roman"/>
                <w:b/>
                <w:bCs/>
                <w:color w:val="FFFFFF" w:themeColor="background1"/>
                <w:sz w:val="16"/>
                <w:szCs w:val="18"/>
              </w:rPr>
            </w:pPr>
            <w:r w:rsidRPr="00397478">
              <w:rPr>
                <w:rFonts w:ascii="Times New Roman" w:hAnsi="Times New Roman" w:cs="Times New Roman"/>
                <w:b/>
                <w:bCs/>
                <w:color w:val="FFFFFF" w:themeColor="background1"/>
                <w:sz w:val="16"/>
                <w:szCs w:val="18"/>
              </w:rPr>
              <w:t>III кв.</w:t>
            </w:r>
          </w:p>
        </w:tc>
        <w:tc>
          <w:tcPr>
            <w:tcW w:w="283" w:type="pct"/>
            <w:shd w:val="clear" w:color="auto" w:fill="4F81BD" w:themeFill="accent1"/>
            <w:hideMark/>
          </w:tcPr>
          <w:p w:rsidR="00F104CD" w:rsidRPr="00397478" w:rsidRDefault="00F104CD" w:rsidP="00F104C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6"/>
                <w:szCs w:val="18"/>
              </w:rPr>
            </w:pPr>
            <w:r w:rsidRPr="00397478">
              <w:rPr>
                <w:rFonts w:ascii="Times New Roman" w:hAnsi="Times New Roman" w:cs="Times New Roman"/>
                <w:b/>
                <w:bCs/>
                <w:color w:val="FFFFFF" w:themeColor="background1"/>
                <w:sz w:val="16"/>
                <w:szCs w:val="18"/>
              </w:rPr>
              <w:t>IV кв.</w:t>
            </w:r>
          </w:p>
        </w:tc>
        <w:tc>
          <w:tcPr>
            <w:cnfStyle w:val="000010000000" w:firstRow="0" w:lastRow="0" w:firstColumn="0" w:lastColumn="0" w:oddVBand="1" w:evenVBand="0" w:oddHBand="0" w:evenHBand="0" w:firstRowFirstColumn="0" w:firstRowLastColumn="0" w:lastRowFirstColumn="0" w:lastRowLastColumn="0"/>
            <w:tcW w:w="264" w:type="pct"/>
            <w:shd w:val="clear" w:color="auto" w:fill="4F81BD" w:themeFill="accent1"/>
            <w:hideMark/>
          </w:tcPr>
          <w:p w:rsidR="00F104CD" w:rsidRPr="00397478" w:rsidRDefault="00F104CD" w:rsidP="00F104CD">
            <w:pPr>
              <w:spacing w:before="100" w:beforeAutospacing="1" w:after="100" w:afterAutospacing="1"/>
              <w:jc w:val="center"/>
              <w:rPr>
                <w:rFonts w:ascii="Times New Roman" w:hAnsi="Times New Roman" w:cs="Times New Roman"/>
                <w:b/>
                <w:bCs/>
                <w:color w:val="FFFFFF" w:themeColor="background1"/>
                <w:sz w:val="16"/>
                <w:szCs w:val="18"/>
              </w:rPr>
            </w:pPr>
            <w:r w:rsidRPr="00397478">
              <w:rPr>
                <w:rFonts w:ascii="Times New Roman" w:hAnsi="Times New Roman" w:cs="Times New Roman"/>
                <w:b/>
                <w:bCs/>
                <w:color w:val="FFFFFF" w:themeColor="background1"/>
                <w:sz w:val="16"/>
                <w:szCs w:val="18"/>
              </w:rPr>
              <w:t>I кв.</w:t>
            </w:r>
          </w:p>
        </w:tc>
        <w:tc>
          <w:tcPr>
            <w:tcW w:w="264" w:type="pct"/>
            <w:shd w:val="clear" w:color="auto" w:fill="4F81BD" w:themeFill="accent1"/>
            <w:hideMark/>
          </w:tcPr>
          <w:p w:rsidR="00F104CD" w:rsidRPr="00397478" w:rsidRDefault="00F104CD" w:rsidP="00F104C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6"/>
                <w:szCs w:val="18"/>
              </w:rPr>
            </w:pPr>
            <w:r w:rsidRPr="00397478">
              <w:rPr>
                <w:rFonts w:ascii="Times New Roman" w:hAnsi="Times New Roman" w:cs="Times New Roman"/>
                <w:b/>
                <w:bCs/>
                <w:color w:val="FFFFFF" w:themeColor="background1"/>
                <w:sz w:val="16"/>
                <w:szCs w:val="18"/>
              </w:rPr>
              <w:t>II кв.</w:t>
            </w:r>
          </w:p>
        </w:tc>
        <w:tc>
          <w:tcPr>
            <w:cnfStyle w:val="000010000000" w:firstRow="0" w:lastRow="0" w:firstColumn="0" w:lastColumn="0" w:oddVBand="1" w:evenVBand="0" w:oddHBand="0" w:evenHBand="0" w:firstRowFirstColumn="0" w:firstRowLastColumn="0" w:lastRowFirstColumn="0" w:lastRowLastColumn="0"/>
            <w:tcW w:w="264" w:type="pct"/>
            <w:shd w:val="clear" w:color="auto" w:fill="4F81BD" w:themeFill="accent1"/>
            <w:hideMark/>
          </w:tcPr>
          <w:p w:rsidR="00F104CD" w:rsidRPr="00397478" w:rsidRDefault="00F104CD" w:rsidP="00F104CD">
            <w:pPr>
              <w:spacing w:before="100" w:beforeAutospacing="1" w:after="100" w:afterAutospacing="1"/>
              <w:jc w:val="center"/>
              <w:rPr>
                <w:rFonts w:ascii="Times New Roman" w:hAnsi="Times New Roman" w:cs="Times New Roman"/>
                <w:b/>
                <w:bCs/>
                <w:color w:val="FFFFFF" w:themeColor="background1"/>
                <w:sz w:val="16"/>
                <w:szCs w:val="18"/>
              </w:rPr>
            </w:pPr>
            <w:r w:rsidRPr="00397478">
              <w:rPr>
                <w:rFonts w:ascii="Times New Roman" w:hAnsi="Times New Roman" w:cs="Times New Roman"/>
                <w:b/>
                <w:bCs/>
                <w:color w:val="FFFFFF" w:themeColor="background1"/>
                <w:sz w:val="16"/>
                <w:szCs w:val="18"/>
              </w:rPr>
              <w:t>III кв.</w:t>
            </w:r>
          </w:p>
        </w:tc>
        <w:tc>
          <w:tcPr>
            <w:tcW w:w="264" w:type="pct"/>
            <w:shd w:val="clear" w:color="auto" w:fill="4F81BD" w:themeFill="accent1"/>
            <w:hideMark/>
          </w:tcPr>
          <w:p w:rsidR="00F104CD" w:rsidRPr="00397478" w:rsidRDefault="00F104CD" w:rsidP="00F104C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6"/>
                <w:szCs w:val="18"/>
              </w:rPr>
            </w:pPr>
            <w:r w:rsidRPr="00397478">
              <w:rPr>
                <w:rFonts w:ascii="Times New Roman" w:hAnsi="Times New Roman" w:cs="Times New Roman"/>
                <w:b/>
                <w:bCs/>
                <w:color w:val="FFFFFF" w:themeColor="background1"/>
                <w:sz w:val="16"/>
                <w:szCs w:val="18"/>
              </w:rPr>
              <w:t>IV кв.</w:t>
            </w:r>
          </w:p>
        </w:tc>
        <w:tc>
          <w:tcPr>
            <w:cnfStyle w:val="000010000000" w:firstRow="0" w:lastRow="0" w:firstColumn="0" w:lastColumn="0" w:oddVBand="1" w:evenVBand="0" w:oddHBand="0" w:evenHBand="0" w:firstRowFirstColumn="0" w:firstRowLastColumn="0" w:lastRowFirstColumn="0" w:lastRowLastColumn="0"/>
            <w:tcW w:w="418" w:type="pct"/>
            <w:shd w:val="clear" w:color="auto" w:fill="4F81BD" w:themeFill="accent1"/>
            <w:hideMark/>
          </w:tcPr>
          <w:p w:rsidR="00F104CD" w:rsidRPr="00397478" w:rsidRDefault="00F104CD" w:rsidP="00F104CD">
            <w:pPr>
              <w:spacing w:before="100" w:beforeAutospacing="1" w:after="100" w:afterAutospacing="1"/>
              <w:jc w:val="center"/>
              <w:rPr>
                <w:rFonts w:ascii="Times New Roman" w:hAnsi="Times New Roman" w:cs="Times New Roman"/>
                <w:b/>
                <w:bCs/>
                <w:color w:val="FFFFFF" w:themeColor="background1"/>
                <w:sz w:val="16"/>
                <w:szCs w:val="18"/>
              </w:rPr>
            </w:pPr>
            <w:r w:rsidRPr="00397478">
              <w:rPr>
                <w:rFonts w:ascii="Times New Roman" w:hAnsi="Times New Roman" w:cs="Times New Roman"/>
                <w:b/>
                <w:bCs/>
                <w:color w:val="FFFFFF" w:themeColor="background1"/>
                <w:sz w:val="16"/>
                <w:szCs w:val="18"/>
              </w:rPr>
              <w:t>I кв.</w:t>
            </w:r>
          </w:p>
        </w:tc>
        <w:tc>
          <w:tcPr>
            <w:tcW w:w="479" w:type="pct"/>
            <w:shd w:val="clear" w:color="auto" w:fill="4F81BD" w:themeFill="accent1"/>
            <w:hideMark/>
          </w:tcPr>
          <w:p w:rsidR="00F104CD" w:rsidRPr="00397478" w:rsidRDefault="00F104CD" w:rsidP="00F104C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6"/>
                <w:szCs w:val="18"/>
              </w:rPr>
            </w:pPr>
            <w:r w:rsidRPr="00397478">
              <w:rPr>
                <w:rFonts w:ascii="Times New Roman" w:hAnsi="Times New Roman" w:cs="Times New Roman"/>
                <w:b/>
                <w:bCs/>
                <w:color w:val="FFFFFF" w:themeColor="background1"/>
                <w:sz w:val="16"/>
                <w:szCs w:val="18"/>
              </w:rPr>
              <w:t>II кв.</w:t>
            </w:r>
          </w:p>
        </w:tc>
        <w:tc>
          <w:tcPr>
            <w:cnfStyle w:val="000010000000" w:firstRow="0" w:lastRow="0" w:firstColumn="0" w:lastColumn="0" w:oddVBand="1" w:evenVBand="0" w:oddHBand="0" w:evenHBand="0" w:firstRowFirstColumn="0" w:firstRowLastColumn="0" w:lastRowFirstColumn="0" w:lastRowLastColumn="0"/>
            <w:tcW w:w="481" w:type="pct"/>
            <w:shd w:val="clear" w:color="auto" w:fill="4F81BD" w:themeFill="accent1"/>
            <w:hideMark/>
          </w:tcPr>
          <w:p w:rsidR="00F104CD" w:rsidRPr="00397478" w:rsidRDefault="00F104CD" w:rsidP="00F104CD">
            <w:pPr>
              <w:spacing w:before="100" w:beforeAutospacing="1" w:after="100" w:afterAutospacing="1"/>
              <w:jc w:val="center"/>
              <w:rPr>
                <w:rFonts w:ascii="Times New Roman" w:hAnsi="Times New Roman" w:cs="Times New Roman"/>
                <w:b/>
                <w:bCs/>
                <w:color w:val="FFFFFF" w:themeColor="background1"/>
                <w:sz w:val="16"/>
                <w:szCs w:val="18"/>
              </w:rPr>
            </w:pPr>
            <w:r w:rsidRPr="00397478">
              <w:rPr>
                <w:rFonts w:ascii="Times New Roman" w:hAnsi="Times New Roman" w:cs="Times New Roman"/>
                <w:b/>
                <w:bCs/>
                <w:color w:val="FFFFFF" w:themeColor="background1"/>
                <w:sz w:val="16"/>
                <w:szCs w:val="18"/>
              </w:rPr>
              <w:t>III кв.</w:t>
            </w:r>
          </w:p>
        </w:tc>
        <w:tc>
          <w:tcPr>
            <w:tcW w:w="451" w:type="pct"/>
            <w:shd w:val="clear" w:color="auto" w:fill="4F81BD" w:themeFill="accent1"/>
            <w:hideMark/>
          </w:tcPr>
          <w:p w:rsidR="00F104CD" w:rsidRPr="00397478" w:rsidRDefault="00F104CD" w:rsidP="00F104C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6"/>
                <w:szCs w:val="18"/>
              </w:rPr>
            </w:pPr>
            <w:r w:rsidRPr="00397478">
              <w:rPr>
                <w:rFonts w:ascii="Times New Roman" w:hAnsi="Times New Roman" w:cs="Times New Roman"/>
                <w:b/>
                <w:bCs/>
                <w:color w:val="FFFFFF" w:themeColor="background1"/>
                <w:sz w:val="16"/>
                <w:szCs w:val="18"/>
              </w:rPr>
              <w:t>IV кв.</w:t>
            </w:r>
          </w:p>
        </w:tc>
      </w:tr>
      <w:tr w:rsidR="00EA40DD" w:rsidRPr="00397478" w:rsidTr="00EA40DD">
        <w:tc>
          <w:tcPr>
            <w:cnfStyle w:val="001000000000" w:firstRow="0" w:lastRow="0" w:firstColumn="1" w:lastColumn="0" w:oddVBand="0" w:evenVBand="0" w:oddHBand="0" w:evenHBand="0" w:firstRowFirstColumn="0" w:firstRowLastColumn="0" w:lastRowFirstColumn="0" w:lastRowLastColumn="0"/>
            <w:tcW w:w="1042" w:type="pct"/>
            <w:hideMark/>
          </w:tcPr>
          <w:p w:rsidR="00EA40DD" w:rsidRPr="00397478" w:rsidRDefault="00EA40DD" w:rsidP="00F104CD">
            <w:pPr>
              <w:spacing w:before="100" w:beforeAutospacing="1" w:after="100" w:afterAutospacing="1"/>
              <w:rPr>
                <w:rFonts w:ascii="Times New Roman" w:hAnsi="Times New Roman" w:cs="Times New Roman"/>
                <w:sz w:val="16"/>
                <w:szCs w:val="18"/>
                <w:lang w:val="ru-RU"/>
              </w:rPr>
            </w:pPr>
            <w:r w:rsidRPr="00397478">
              <w:rPr>
                <w:rFonts w:ascii="Times New Roman" w:hAnsi="Times New Roman" w:cs="Times New Roman"/>
                <w:sz w:val="16"/>
                <w:szCs w:val="18"/>
                <w:lang w:val="ru-RU"/>
              </w:rPr>
              <w:t>Переменные затраты, в т.ч.:</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lang w:val="ru-RU"/>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lang w:val="ru-RU"/>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lang w:val="ru-RU"/>
              </w:rPr>
            </w:pPr>
            <w:r w:rsidRPr="00EA40DD">
              <w:rPr>
                <w:sz w:val="14"/>
                <w:szCs w:val="12"/>
              </w:rPr>
              <w:t> </w:t>
            </w:r>
          </w:p>
        </w:tc>
        <w:tc>
          <w:tcPr>
            <w:tcW w:w="283"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lang w:val="ru-RU"/>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lang w:val="ru-RU"/>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lang w:val="ru-RU"/>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lang w:val="ru-RU"/>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lang w:val="ru-RU"/>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418"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38 039,2</w:t>
            </w:r>
          </w:p>
        </w:tc>
        <w:tc>
          <w:tcPr>
            <w:tcW w:w="479"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38 039,2</w:t>
            </w:r>
          </w:p>
        </w:tc>
        <w:tc>
          <w:tcPr>
            <w:cnfStyle w:val="000010000000" w:firstRow="0" w:lastRow="0" w:firstColumn="0" w:lastColumn="0" w:oddVBand="1" w:evenVBand="0" w:oddHBand="0" w:evenHBand="0" w:firstRowFirstColumn="0" w:firstRowLastColumn="0" w:lastRowFirstColumn="0" w:lastRowLastColumn="0"/>
            <w:tcW w:w="481"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38 039,2</w:t>
            </w:r>
          </w:p>
        </w:tc>
        <w:tc>
          <w:tcPr>
            <w:tcW w:w="451"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38 039,2</w:t>
            </w:r>
          </w:p>
        </w:tc>
      </w:tr>
      <w:tr w:rsidR="00EA40DD" w:rsidRPr="00397478"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hideMark/>
          </w:tcPr>
          <w:p w:rsidR="00EA40DD" w:rsidRPr="00397478" w:rsidRDefault="00EA40DD" w:rsidP="00F104CD">
            <w:pPr>
              <w:spacing w:before="100" w:beforeAutospacing="1" w:after="100" w:afterAutospacing="1"/>
              <w:rPr>
                <w:rFonts w:ascii="Times New Roman" w:hAnsi="Times New Roman" w:cs="Times New Roman"/>
                <w:sz w:val="16"/>
                <w:szCs w:val="18"/>
              </w:rPr>
            </w:pPr>
            <w:r w:rsidRPr="00397478">
              <w:rPr>
                <w:rFonts w:ascii="Times New Roman" w:hAnsi="Times New Roman" w:cs="Times New Roman"/>
                <w:sz w:val="16"/>
                <w:szCs w:val="18"/>
              </w:rPr>
              <w:t>Соль пищевая</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83"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418"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28 874,8</w:t>
            </w:r>
          </w:p>
        </w:tc>
        <w:tc>
          <w:tcPr>
            <w:tcW w:w="479"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28 874,8</w:t>
            </w:r>
          </w:p>
        </w:tc>
        <w:tc>
          <w:tcPr>
            <w:cnfStyle w:val="000010000000" w:firstRow="0" w:lastRow="0" w:firstColumn="0" w:lastColumn="0" w:oddVBand="1" w:evenVBand="0" w:oddHBand="0" w:evenHBand="0" w:firstRowFirstColumn="0" w:firstRowLastColumn="0" w:lastRowFirstColumn="0" w:lastRowLastColumn="0"/>
            <w:tcW w:w="481"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28 874,8</w:t>
            </w:r>
          </w:p>
        </w:tc>
        <w:tc>
          <w:tcPr>
            <w:tcW w:w="451"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28 874,8</w:t>
            </w:r>
          </w:p>
        </w:tc>
      </w:tr>
      <w:tr w:rsidR="00EA40DD" w:rsidRPr="00397478" w:rsidTr="00EA40DD">
        <w:tc>
          <w:tcPr>
            <w:cnfStyle w:val="001000000000" w:firstRow="0" w:lastRow="0" w:firstColumn="1" w:lastColumn="0" w:oddVBand="0" w:evenVBand="0" w:oddHBand="0" w:evenHBand="0" w:firstRowFirstColumn="0" w:firstRowLastColumn="0" w:lastRowFirstColumn="0" w:lastRowLastColumn="0"/>
            <w:tcW w:w="1042" w:type="pct"/>
            <w:hideMark/>
          </w:tcPr>
          <w:p w:rsidR="00EA40DD" w:rsidRPr="00397478" w:rsidRDefault="00EA40DD" w:rsidP="00F104CD">
            <w:pPr>
              <w:spacing w:before="100" w:beforeAutospacing="1" w:after="100" w:afterAutospacing="1"/>
              <w:rPr>
                <w:rFonts w:ascii="Times New Roman" w:hAnsi="Times New Roman" w:cs="Times New Roman"/>
                <w:sz w:val="16"/>
                <w:szCs w:val="18"/>
              </w:rPr>
            </w:pPr>
            <w:r w:rsidRPr="00397478">
              <w:rPr>
                <w:rFonts w:ascii="Times New Roman" w:hAnsi="Times New Roman" w:cs="Times New Roman"/>
                <w:sz w:val="16"/>
                <w:szCs w:val="18"/>
              </w:rPr>
              <w:t>Соль техническая</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83"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418"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6 124,5</w:t>
            </w:r>
          </w:p>
        </w:tc>
        <w:tc>
          <w:tcPr>
            <w:tcW w:w="479"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6 124,5</w:t>
            </w:r>
          </w:p>
        </w:tc>
        <w:tc>
          <w:tcPr>
            <w:cnfStyle w:val="000010000000" w:firstRow="0" w:lastRow="0" w:firstColumn="0" w:lastColumn="0" w:oddVBand="1" w:evenVBand="0" w:oddHBand="0" w:evenHBand="0" w:firstRowFirstColumn="0" w:firstRowLastColumn="0" w:lastRowFirstColumn="0" w:lastRowLastColumn="0"/>
            <w:tcW w:w="481"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6 124,5</w:t>
            </w:r>
          </w:p>
        </w:tc>
        <w:tc>
          <w:tcPr>
            <w:tcW w:w="451"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6 124,5</w:t>
            </w:r>
          </w:p>
        </w:tc>
      </w:tr>
      <w:tr w:rsidR="00EA40DD" w:rsidRPr="00397478"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hideMark/>
          </w:tcPr>
          <w:p w:rsidR="00EA40DD" w:rsidRPr="00397478" w:rsidRDefault="00EA40DD" w:rsidP="00F104CD">
            <w:pPr>
              <w:spacing w:before="100" w:beforeAutospacing="1" w:after="100" w:afterAutospacing="1"/>
              <w:rPr>
                <w:rFonts w:ascii="Times New Roman" w:hAnsi="Times New Roman" w:cs="Times New Roman"/>
                <w:sz w:val="16"/>
                <w:szCs w:val="18"/>
                <w:lang w:val="ru-RU"/>
              </w:rPr>
            </w:pPr>
            <w:r w:rsidRPr="00397478">
              <w:rPr>
                <w:rFonts w:ascii="Times New Roman" w:hAnsi="Times New Roman" w:cs="Times New Roman"/>
                <w:sz w:val="16"/>
                <w:szCs w:val="18"/>
                <w:lang w:val="ru-RU"/>
              </w:rPr>
              <w:t>Натрий хлористый (р-р) концентрации 300-350 г/л</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83"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418"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3 039,9</w:t>
            </w:r>
          </w:p>
        </w:tc>
        <w:tc>
          <w:tcPr>
            <w:tcW w:w="479"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3 039,9</w:t>
            </w:r>
          </w:p>
        </w:tc>
        <w:tc>
          <w:tcPr>
            <w:cnfStyle w:val="000010000000" w:firstRow="0" w:lastRow="0" w:firstColumn="0" w:lastColumn="0" w:oddVBand="1" w:evenVBand="0" w:oddHBand="0" w:evenHBand="0" w:firstRowFirstColumn="0" w:firstRowLastColumn="0" w:lastRowFirstColumn="0" w:lastRowLastColumn="0"/>
            <w:tcW w:w="481"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3 039,9</w:t>
            </w:r>
          </w:p>
        </w:tc>
        <w:tc>
          <w:tcPr>
            <w:tcW w:w="451"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3 039,9</w:t>
            </w:r>
          </w:p>
        </w:tc>
      </w:tr>
      <w:tr w:rsidR="00EA40DD" w:rsidRPr="00397478" w:rsidTr="00EA40DD">
        <w:tc>
          <w:tcPr>
            <w:cnfStyle w:val="001000000000" w:firstRow="0" w:lastRow="0" w:firstColumn="1" w:lastColumn="0" w:oddVBand="0" w:evenVBand="0" w:oddHBand="0" w:evenHBand="0" w:firstRowFirstColumn="0" w:firstRowLastColumn="0" w:lastRowFirstColumn="0" w:lastRowLastColumn="0"/>
            <w:tcW w:w="1042" w:type="pct"/>
            <w:hideMark/>
          </w:tcPr>
          <w:p w:rsidR="00EA40DD" w:rsidRPr="00397478" w:rsidRDefault="00EA40DD" w:rsidP="00F104CD">
            <w:pPr>
              <w:spacing w:before="100" w:beforeAutospacing="1" w:after="100" w:afterAutospacing="1"/>
              <w:rPr>
                <w:rFonts w:ascii="Times New Roman" w:hAnsi="Times New Roman" w:cs="Times New Roman"/>
                <w:sz w:val="16"/>
                <w:szCs w:val="18"/>
                <w:lang w:val="ru-RU"/>
              </w:rPr>
            </w:pPr>
            <w:r w:rsidRPr="00397478">
              <w:rPr>
                <w:rFonts w:ascii="Times New Roman" w:hAnsi="Times New Roman" w:cs="Times New Roman"/>
                <w:sz w:val="16"/>
                <w:szCs w:val="18"/>
                <w:lang w:val="ru-RU"/>
              </w:rPr>
              <w:t>Постоянные затраты, в т.ч.:</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264"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283"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264"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264"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418"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32 895</w:t>
            </w:r>
          </w:p>
        </w:tc>
        <w:tc>
          <w:tcPr>
            <w:tcW w:w="479"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32 895</w:t>
            </w:r>
          </w:p>
        </w:tc>
        <w:tc>
          <w:tcPr>
            <w:cnfStyle w:val="000010000000" w:firstRow="0" w:lastRow="0" w:firstColumn="0" w:lastColumn="0" w:oddVBand="1" w:evenVBand="0" w:oddHBand="0" w:evenHBand="0" w:firstRowFirstColumn="0" w:firstRowLastColumn="0" w:lastRowFirstColumn="0" w:lastRowLastColumn="0"/>
            <w:tcW w:w="481"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32 895</w:t>
            </w:r>
          </w:p>
        </w:tc>
        <w:tc>
          <w:tcPr>
            <w:tcW w:w="451"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32 895</w:t>
            </w:r>
          </w:p>
        </w:tc>
      </w:tr>
      <w:tr w:rsidR="00EA40DD" w:rsidRPr="00397478"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hideMark/>
          </w:tcPr>
          <w:p w:rsidR="00EA40DD" w:rsidRPr="00397478" w:rsidRDefault="00EA40DD" w:rsidP="00F104CD">
            <w:pPr>
              <w:spacing w:before="100" w:beforeAutospacing="1" w:after="100" w:afterAutospacing="1"/>
              <w:rPr>
                <w:rFonts w:ascii="Times New Roman" w:hAnsi="Times New Roman" w:cs="Times New Roman"/>
                <w:sz w:val="16"/>
                <w:szCs w:val="18"/>
              </w:rPr>
            </w:pPr>
            <w:r w:rsidRPr="00397478">
              <w:rPr>
                <w:rFonts w:ascii="Times New Roman" w:hAnsi="Times New Roman" w:cs="Times New Roman"/>
                <w:sz w:val="16"/>
                <w:szCs w:val="18"/>
              </w:rPr>
              <w:t>общепроизводственные расходы</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83"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418"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27 081,2</w:t>
            </w:r>
          </w:p>
        </w:tc>
        <w:tc>
          <w:tcPr>
            <w:tcW w:w="479"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27 081,2</w:t>
            </w:r>
          </w:p>
        </w:tc>
        <w:tc>
          <w:tcPr>
            <w:cnfStyle w:val="000010000000" w:firstRow="0" w:lastRow="0" w:firstColumn="0" w:lastColumn="0" w:oddVBand="1" w:evenVBand="0" w:oddHBand="0" w:evenHBand="0" w:firstRowFirstColumn="0" w:firstRowLastColumn="0" w:lastRowFirstColumn="0" w:lastRowLastColumn="0"/>
            <w:tcW w:w="481"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27 081,2</w:t>
            </w:r>
          </w:p>
        </w:tc>
        <w:tc>
          <w:tcPr>
            <w:tcW w:w="451"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27 081,2</w:t>
            </w:r>
          </w:p>
        </w:tc>
      </w:tr>
      <w:tr w:rsidR="00EA40DD" w:rsidRPr="00397478" w:rsidTr="00EA40DD">
        <w:tc>
          <w:tcPr>
            <w:cnfStyle w:val="001000000000" w:firstRow="0" w:lastRow="0" w:firstColumn="1" w:lastColumn="0" w:oddVBand="0" w:evenVBand="0" w:oddHBand="0" w:evenHBand="0" w:firstRowFirstColumn="0" w:firstRowLastColumn="0" w:lastRowFirstColumn="0" w:lastRowLastColumn="0"/>
            <w:tcW w:w="1042" w:type="pct"/>
            <w:hideMark/>
          </w:tcPr>
          <w:p w:rsidR="00EA40DD" w:rsidRPr="00397478" w:rsidRDefault="00EA40DD" w:rsidP="00F104CD">
            <w:pPr>
              <w:spacing w:before="100" w:beforeAutospacing="1" w:after="100" w:afterAutospacing="1"/>
              <w:rPr>
                <w:rFonts w:ascii="Times New Roman" w:hAnsi="Times New Roman" w:cs="Times New Roman"/>
                <w:sz w:val="16"/>
                <w:szCs w:val="18"/>
              </w:rPr>
            </w:pPr>
            <w:r w:rsidRPr="00397478">
              <w:rPr>
                <w:rFonts w:ascii="Times New Roman" w:hAnsi="Times New Roman" w:cs="Times New Roman"/>
                <w:sz w:val="16"/>
                <w:szCs w:val="18"/>
              </w:rPr>
              <w:t>затраты на топливо</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83"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418"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479"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481"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451"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r>
      <w:tr w:rsidR="00EA40DD" w:rsidRPr="00397478"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hideMark/>
          </w:tcPr>
          <w:p w:rsidR="00EA40DD" w:rsidRPr="00397478" w:rsidRDefault="00EA40DD" w:rsidP="00F104CD">
            <w:pPr>
              <w:spacing w:before="100" w:beforeAutospacing="1" w:after="100" w:afterAutospacing="1"/>
              <w:rPr>
                <w:rFonts w:ascii="Times New Roman" w:hAnsi="Times New Roman" w:cs="Times New Roman"/>
                <w:sz w:val="16"/>
                <w:szCs w:val="18"/>
              </w:rPr>
            </w:pPr>
            <w:r w:rsidRPr="00397478">
              <w:rPr>
                <w:rFonts w:ascii="Times New Roman" w:hAnsi="Times New Roman" w:cs="Times New Roman"/>
                <w:sz w:val="16"/>
                <w:szCs w:val="18"/>
              </w:rPr>
              <w:t>расходы на ИТР</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83"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418"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5 530,9</w:t>
            </w:r>
          </w:p>
        </w:tc>
        <w:tc>
          <w:tcPr>
            <w:tcW w:w="479"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5 530,9</w:t>
            </w:r>
          </w:p>
        </w:tc>
        <w:tc>
          <w:tcPr>
            <w:cnfStyle w:val="000010000000" w:firstRow="0" w:lastRow="0" w:firstColumn="0" w:lastColumn="0" w:oddVBand="1" w:evenVBand="0" w:oddHBand="0" w:evenHBand="0" w:firstRowFirstColumn="0" w:firstRowLastColumn="0" w:lastRowFirstColumn="0" w:lastRowLastColumn="0"/>
            <w:tcW w:w="481"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5 530,9</w:t>
            </w:r>
          </w:p>
        </w:tc>
        <w:tc>
          <w:tcPr>
            <w:tcW w:w="451"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5 530,9</w:t>
            </w:r>
          </w:p>
        </w:tc>
      </w:tr>
      <w:tr w:rsidR="00EA40DD" w:rsidRPr="00397478" w:rsidTr="00EA40DD">
        <w:tc>
          <w:tcPr>
            <w:cnfStyle w:val="001000000000" w:firstRow="0" w:lastRow="0" w:firstColumn="1" w:lastColumn="0" w:oddVBand="0" w:evenVBand="0" w:oddHBand="0" w:evenHBand="0" w:firstRowFirstColumn="0" w:firstRowLastColumn="0" w:lastRowFirstColumn="0" w:lastRowLastColumn="0"/>
            <w:tcW w:w="1042" w:type="pct"/>
            <w:hideMark/>
          </w:tcPr>
          <w:p w:rsidR="00EA40DD" w:rsidRPr="00397478" w:rsidRDefault="00EA40DD" w:rsidP="00F104CD">
            <w:pPr>
              <w:spacing w:before="100" w:beforeAutospacing="1" w:after="100" w:afterAutospacing="1"/>
              <w:rPr>
                <w:rFonts w:ascii="Times New Roman" w:hAnsi="Times New Roman" w:cs="Times New Roman"/>
                <w:sz w:val="16"/>
                <w:szCs w:val="18"/>
              </w:rPr>
            </w:pPr>
            <w:r w:rsidRPr="00397478">
              <w:rPr>
                <w:rFonts w:ascii="Times New Roman" w:hAnsi="Times New Roman" w:cs="Times New Roman"/>
                <w:sz w:val="16"/>
                <w:szCs w:val="18"/>
              </w:rPr>
              <w:t>амортизационные отчисления</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83"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418"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21 282,2</w:t>
            </w:r>
          </w:p>
        </w:tc>
        <w:tc>
          <w:tcPr>
            <w:tcW w:w="479"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21 282,2</w:t>
            </w:r>
          </w:p>
        </w:tc>
        <w:tc>
          <w:tcPr>
            <w:cnfStyle w:val="000010000000" w:firstRow="0" w:lastRow="0" w:firstColumn="0" w:lastColumn="0" w:oddVBand="1" w:evenVBand="0" w:oddHBand="0" w:evenHBand="0" w:firstRowFirstColumn="0" w:firstRowLastColumn="0" w:lastRowFirstColumn="0" w:lastRowLastColumn="0"/>
            <w:tcW w:w="481"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21 282,2</w:t>
            </w:r>
          </w:p>
        </w:tc>
        <w:tc>
          <w:tcPr>
            <w:tcW w:w="451"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21 282,2</w:t>
            </w:r>
          </w:p>
        </w:tc>
      </w:tr>
      <w:tr w:rsidR="00EA40DD" w:rsidRPr="00397478"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hideMark/>
          </w:tcPr>
          <w:p w:rsidR="00EA40DD" w:rsidRPr="00397478" w:rsidRDefault="00EA40DD" w:rsidP="00F104CD">
            <w:pPr>
              <w:spacing w:before="100" w:beforeAutospacing="1" w:after="100" w:afterAutospacing="1"/>
              <w:rPr>
                <w:rFonts w:ascii="Times New Roman" w:hAnsi="Times New Roman" w:cs="Times New Roman"/>
                <w:sz w:val="16"/>
                <w:szCs w:val="18"/>
              </w:rPr>
            </w:pPr>
            <w:r w:rsidRPr="00397478">
              <w:rPr>
                <w:rFonts w:ascii="Times New Roman" w:hAnsi="Times New Roman" w:cs="Times New Roman"/>
                <w:sz w:val="16"/>
                <w:szCs w:val="18"/>
              </w:rPr>
              <w:t>прочее</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83"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418"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268,1</w:t>
            </w:r>
          </w:p>
        </w:tc>
        <w:tc>
          <w:tcPr>
            <w:tcW w:w="479"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268,1</w:t>
            </w:r>
          </w:p>
        </w:tc>
        <w:tc>
          <w:tcPr>
            <w:cnfStyle w:val="000010000000" w:firstRow="0" w:lastRow="0" w:firstColumn="0" w:lastColumn="0" w:oddVBand="1" w:evenVBand="0" w:oddHBand="0" w:evenHBand="0" w:firstRowFirstColumn="0" w:firstRowLastColumn="0" w:lastRowFirstColumn="0" w:lastRowLastColumn="0"/>
            <w:tcW w:w="481"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268,1</w:t>
            </w:r>
          </w:p>
        </w:tc>
        <w:tc>
          <w:tcPr>
            <w:tcW w:w="451"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268,1</w:t>
            </w:r>
          </w:p>
        </w:tc>
      </w:tr>
      <w:tr w:rsidR="00EA40DD" w:rsidRPr="00397478" w:rsidTr="00EA40DD">
        <w:tc>
          <w:tcPr>
            <w:cnfStyle w:val="001000000000" w:firstRow="0" w:lastRow="0" w:firstColumn="1" w:lastColumn="0" w:oddVBand="0" w:evenVBand="0" w:oddHBand="0" w:evenHBand="0" w:firstRowFirstColumn="0" w:firstRowLastColumn="0" w:lastRowFirstColumn="0" w:lastRowLastColumn="0"/>
            <w:tcW w:w="1042" w:type="pct"/>
            <w:hideMark/>
          </w:tcPr>
          <w:p w:rsidR="00EA40DD" w:rsidRPr="00397478" w:rsidRDefault="00EA40DD" w:rsidP="00F104CD">
            <w:pPr>
              <w:spacing w:before="100" w:beforeAutospacing="1" w:after="100" w:afterAutospacing="1"/>
              <w:rPr>
                <w:rFonts w:ascii="Times New Roman" w:hAnsi="Times New Roman" w:cs="Times New Roman"/>
                <w:sz w:val="16"/>
                <w:szCs w:val="18"/>
              </w:rPr>
            </w:pPr>
            <w:r w:rsidRPr="00397478">
              <w:rPr>
                <w:rFonts w:ascii="Times New Roman" w:hAnsi="Times New Roman" w:cs="Times New Roman"/>
                <w:sz w:val="16"/>
                <w:szCs w:val="18"/>
              </w:rPr>
              <w:t>общехозяйственные расходы</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264"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283"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264"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264"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418"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3 133,4</w:t>
            </w:r>
          </w:p>
        </w:tc>
        <w:tc>
          <w:tcPr>
            <w:tcW w:w="479"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3 133,4</w:t>
            </w:r>
          </w:p>
        </w:tc>
        <w:tc>
          <w:tcPr>
            <w:cnfStyle w:val="000010000000" w:firstRow="0" w:lastRow="0" w:firstColumn="0" w:lastColumn="0" w:oddVBand="1" w:evenVBand="0" w:oddHBand="0" w:evenHBand="0" w:firstRowFirstColumn="0" w:firstRowLastColumn="0" w:lastRowFirstColumn="0" w:lastRowLastColumn="0"/>
            <w:tcW w:w="481"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3 133,4</w:t>
            </w:r>
          </w:p>
        </w:tc>
        <w:tc>
          <w:tcPr>
            <w:tcW w:w="451"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3 133,4</w:t>
            </w:r>
          </w:p>
        </w:tc>
      </w:tr>
      <w:tr w:rsidR="00EA40DD" w:rsidRPr="00397478"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hideMark/>
          </w:tcPr>
          <w:p w:rsidR="00EA40DD" w:rsidRPr="00397478" w:rsidRDefault="00EA40DD" w:rsidP="00F104CD">
            <w:pPr>
              <w:spacing w:before="100" w:beforeAutospacing="1" w:after="100" w:afterAutospacing="1"/>
              <w:rPr>
                <w:rFonts w:ascii="Times New Roman" w:hAnsi="Times New Roman" w:cs="Times New Roman"/>
                <w:sz w:val="16"/>
                <w:szCs w:val="18"/>
              </w:rPr>
            </w:pPr>
            <w:r w:rsidRPr="00397478">
              <w:rPr>
                <w:rFonts w:ascii="Times New Roman" w:hAnsi="Times New Roman" w:cs="Times New Roman"/>
                <w:sz w:val="16"/>
                <w:szCs w:val="18"/>
              </w:rPr>
              <w:t>расходы на АУП</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83"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418"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2 952,9</w:t>
            </w:r>
          </w:p>
        </w:tc>
        <w:tc>
          <w:tcPr>
            <w:tcW w:w="479"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2 952,9</w:t>
            </w:r>
          </w:p>
        </w:tc>
        <w:tc>
          <w:tcPr>
            <w:cnfStyle w:val="000010000000" w:firstRow="0" w:lastRow="0" w:firstColumn="0" w:lastColumn="0" w:oddVBand="1" w:evenVBand="0" w:oddHBand="0" w:evenHBand="0" w:firstRowFirstColumn="0" w:firstRowLastColumn="0" w:lastRowFirstColumn="0" w:lastRowLastColumn="0"/>
            <w:tcW w:w="481"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2 952,9</w:t>
            </w:r>
          </w:p>
        </w:tc>
        <w:tc>
          <w:tcPr>
            <w:tcW w:w="451"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2 952,9</w:t>
            </w:r>
          </w:p>
        </w:tc>
      </w:tr>
      <w:tr w:rsidR="00EA40DD" w:rsidRPr="00397478" w:rsidTr="00EA40DD">
        <w:tc>
          <w:tcPr>
            <w:cnfStyle w:val="001000000000" w:firstRow="0" w:lastRow="0" w:firstColumn="1" w:lastColumn="0" w:oddVBand="0" w:evenVBand="0" w:oddHBand="0" w:evenHBand="0" w:firstRowFirstColumn="0" w:firstRowLastColumn="0" w:lastRowFirstColumn="0" w:lastRowLastColumn="0"/>
            <w:tcW w:w="1042" w:type="pct"/>
            <w:hideMark/>
          </w:tcPr>
          <w:p w:rsidR="00EA40DD" w:rsidRPr="00397478" w:rsidRDefault="00EA40DD" w:rsidP="00F104CD">
            <w:pPr>
              <w:spacing w:before="100" w:beforeAutospacing="1" w:after="100" w:afterAutospacing="1"/>
              <w:rPr>
                <w:rFonts w:ascii="Times New Roman" w:hAnsi="Times New Roman" w:cs="Times New Roman"/>
                <w:sz w:val="16"/>
                <w:szCs w:val="18"/>
              </w:rPr>
            </w:pPr>
            <w:r w:rsidRPr="00397478">
              <w:rPr>
                <w:rFonts w:ascii="Times New Roman" w:hAnsi="Times New Roman" w:cs="Times New Roman"/>
                <w:sz w:val="16"/>
                <w:szCs w:val="18"/>
              </w:rPr>
              <w:t>аренда земли</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264"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283"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264"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264"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418"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479"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481"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451"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149,5</w:t>
            </w:r>
          </w:p>
        </w:tc>
      </w:tr>
      <w:tr w:rsidR="00EA40DD" w:rsidRPr="00397478"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hideMark/>
          </w:tcPr>
          <w:p w:rsidR="00EA40DD" w:rsidRPr="00397478" w:rsidRDefault="00EA40DD" w:rsidP="00F104CD">
            <w:pPr>
              <w:spacing w:before="100" w:beforeAutospacing="1" w:after="100" w:afterAutospacing="1"/>
              <w:rPr>
                <w:rFonts w:ascii="Times New Roman" w:hAnsi="Times New Roman" w:cs="Times New Roman"/>
                <w:sz w:val="16"/>
                <w:szCs w:val="18"/>
              </w:rPr>
            </w:pPr>
            <w:r w:rsidRPr="00397478">
              <w:rPr>
                <w:rFonts w:ascii="Times New Roman" w:hAnsi="Times New Roman" w:cs="Times New Roman"/>
                <w:sz w:val="16"/>
                <w:szCs w:val="18"/>
              </w:rPr>
              <w:t>прочее</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83"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418"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31</w:t>
            </w:r>
          </w:p>
        </w:tc>
        <w:tc>
          <w:tcPr>
            <w:tcW w:w="479"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31</w:t>
            </w:r>
          </w:p>
        </w:tc>
        <w:tc>
          <w:tcPr>
            <w:cnfStyle w:val="000010000000" w:firstRow="0" w:lastRow="0" w:firstColumn="0" w:lastColumn="0" w:oddVBand="1" w:evenVBand="0" w:oddHBand="0" w:evenHBand="0" w:firstRowFirstColumn="0" w:firstRowLastColumn="0" w:lastRowFirstColumn="0" w:lastRowLastColumn="0"/>
            <w:tcW w:w="481"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31</w:t>
            </w:r>
          </w:p>
        </w:tc>
        <w:tc>
          <w:tcPr>
            <w:tcW w:w="451"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31</w:t>
            </w:r>
          </w:p>
        </w:tc>
      </w:tr>
      <w:tr w:rsidR="00EA40DD" w:rsidRPr="00397478" w:rsidTr="00EA40DD">
        <w:tc>
          <w:tcPr>
            <w:cnfStyle w:val="001000000000" w:firstRow="0" w:lastRow="0" w:firstColumn="1" w:lastColumn="0" w:oddVBand="0" w:evenVBand="0" w:oddHBand="0" w:evenHBand="0" w:firstRowFirstColumn="0" w:firstRowLastColumn="0" w:lastRowFirstColumn="0" w:lastRowLastColumn="0"/>
            <w:tcW w:w="1042" w:type="pct"/>
            <w:hideMark/>
          </w:tcPr>
          <w:p w:rsidR="00EA40DD" w:rsidRPr="00397478" w:rsidRDefault="00EA40DD" w:rsidP="00F104CD">
            <w:pPr>
              <w:spacing w:before="100" w:beforeAutospacing="1" w:after="100" w:afterAutospacing="1"/>
              <w:rPr>
                <w:rFonts w:ascii="Times New Roman" w:hAnsi="Times New Roman" w:cs="Times New Roman"/>
                <w:sz w:val="16"/>
                <w:szCs w:val="18"/>
              </w:rPr>
            </w:pPr>
            <w:r w:rsidRPr="00397478">
              <w:rPr>
                <w:rFonts w:ascii="Times New Roman" w:hAnsi="Times New Roman" w:cs="Times New Roman"/>
                <w:sz w:val="16"/>
                <w:szCs w:val="18"/>
              </w:rPr>
              <w:t>коммерческие расходы</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83"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418"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2 680,4</w:t>
            </w:r>
          </w:p>
        </w:tc>
        <w:tc>
          <w:tcPr>
            <w:tcW w:w="479"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2 680,4</w:t>
            </w:r>
          </w:p>
        </w:tc>
        <w:tc>
          <w:tcPr>
            <w:cnfStyle w:val="000010000000" w:firstRow="0" w:lastRow="0" w:firstColumn="0" w:lastColumn="0" w:oddVBand="1" w:evenVBand="0" w:oddHBand="0" w:evenHBand="0" w:firstRowFirstColumn="0" w:firstRowLastColumn="0" w:lastRowFirstColumn="0" w:lastRowLastColumn="0"/>
            <w:tcW w:w="481"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2 680,4</w:t>
            </w:r>
          </w:p>
        </w:tc>
        <w:tc>
          <w:tcPr>
            <w:tcW w:w="451"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2 680,4</w:t>
            </w:r>
          </w:p>
        </w:tc>
      </w:tr>
      <w:tr w:rsidR="00EA40DD" w:rsidRPr="00397478"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hideMark/>
          </w:tcPr>
          <w:p w:rsidR="00EA40DD" w:rsidRPr="00397478" w:rsidRDefault="00EA40DD" w:rsidP="00F104CD">
            <w:pPr>
              <w:spacing w:before="100" w:beforeAutospacing="1" w:after="100" w:afterAutospacing="1"/>
              <w:rPr>
                <w:rFonts w:ascii="Times New Roman" w:hAnsi="Times New Roman" w:cs="Times New Roman"/>
                <w:sz w:val="16"/>
                <w:szCs w:val="18"/>
              </w:rPr>
            </w:pPr>
            <w:r w:rsidRPr="00397478">
              <w:rPr>
                <w:rFonts w:ascii="Times New Roman" w:hAnsi="Times New Roman" w:cs="Times New Roman"/>
                <w:sz w:val="16"/>
                <w:szCs w:val="18"/>
              </w:rPr>
              <w:t>реклама</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83"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418"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2 653,9</w:t>
            </w:r>
          </w:p>
        </w:tc>
        <w:tc>
          <w:tcPr>
            <w:tcW w:w="479"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2 653,9</w:t>
            </w:r>
          </w:p>
        </w:tc>
        <w:tc>
          <w:tcPr>
            <w:cnfStyle w:val="000010000000" w:firstRow="0" w:lastRow="0" w:firstColumn="0" w:lastColumn="0" w:oddVBand="1" w:evenVBand="0" w:oddHBand="0" w:evenHBand="0" w:firstRowFirstColumn="0" w:firstRowLastColumn="0" w:lastRowFirstColumn="0" w:lastRowLastColumn="0"/>
            <w:tcW w:w="481"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2 653,9</w:t>
            </w:r>
          </w:p>
        </w:tc>
        <w:tc>
          <w:tcPr>
            <w:tcW w:w="451"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2 653,9</w:t>
            </w:r>
          </w:p>
        </w:tc>
      </w:tr>
      <w:tr w:rsidR="00EA40DD" w:rsidRPr="00397478" w:rsidTr="00EA40DD">
        <w:tc>
          <w:tcPr>
            <w:cnfStyle w:val="001000000000" w:firstRow="0" w:lastRow="0" w:firstColumn="1" w:lastColumn="0" w:oddVBand="0" w:evenVBand="0" w:oddHBand="0" w:evenHBand="0" w:firstRowFirstColumn="0" w:firstRowLastColumn="0" w:lastRowFirstColumn="0" w:lastRowLastColumn="0"/>
            <w:tcW w:w="1042" w:type="pct"/>
            <w:hideMark/>
          </w:tcPr>
          <w:p w:rsidR="00EA40DD" w:rsidRPr="00397478" w:rsidRDefault="00EA40DD" w:rsidP="00F104CD">
            <w:pPr>
              <w:spacing w:before="100" w:beforeAutospacing="1" w:after="100" w:afterAutospacing="1"/>
              <w:rPr>
                <w:rFonts w:ascii="Times New Roman" w:hAnsi="Times New Roman" w:cs="Times New Roman"/>
                <w:sz w:val="16"/>
                <w:szCs w:val="18"/>
              </w:rPr>
            </w:pPr>
            <w:r w:rsidRPr="00397478">
              <w:rPr>
                <w:rFonts w:ascii="Times New Roman" w:hAnsi="Times New Roman" w:cs="Times New Roman"/>
                <w:sz w:val="16"/>
                <w:szCs w:val="18"/>
              </w:rPr>
              <w:t>прочее</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83"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418"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26,5</w:t>
            </w:r>
          </w:p>
        </w:tc>
        <w:tc>
          <w:tcPr>
            <w:tcW w:w="479"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26,5</w:t>
            </w:r>
          </w:p>
        </w:tc>
        <w:tc>
          <w:tcPr>
            <w:cnfStyle w:val="000010000000" w:firstRow="0" w:lastRow="0" w:firstColumn="0" w:lastColumn="0" w:oddVBand="1" w:evenVBand="0" w:oddHBand="0" w:evenHBand="0" w:firstRowFirstColumn="0" w:firstRowLastColumn="0" w:lastRowFirstColumn="0" w:lastRowLastColumn="0"/>
            <w:tcW w:w="481"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26,5</w:t>
            </w:r>
          </w:p>
        </w:tc>
        <w:tc>
          <w:tcPr>
            <w:tcW w:w="451"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26,5</w:t>
            </w:r>
          </w:p>
        </w:tc>
      </w:tr>
      <w:tr w:rsidR="00EA40DD" w:rsidRPr="00397478" w:rsidTr="00EA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hideMark/>
          </w:tcPr>
          <w:p w:rsidR="00EA40DD" w:rsidRPr="00397478" w:rsidRDefault="00EA40DD" w:rsidP="00F104CD">
            <w:pPr>
              <w:spacing w:before="100" w:beforeAutospacing="1" w:after="100" w:afterAutospacing="1"/>
              <w:rPr>
                <w:rFonts w:ascii="Times New Roman" w:hAnsi="Times New Roman" w:cs="Times New Roman"/>
                <w:sz w:val="16"/>
                <w:szCs w:val="18"/>
              </w:rPr>
            </w:pPr>
            <w:r w:rsidRPr="00397478">
              <w:rPr>
                <w:rFonts w:ascii="Times New Roman" w:hAnsi="Times New Roman" w:cs="Times New Roman"/>
                <w:sz w:val="16"/>
                <w:szCs w:val="18"/>
              </w:rPr>
              <w:t>Общие затраты</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264"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283"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264"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149,5</w:t>
            </w:r>
          </w:p>
        </w:tc>
        <w:tc>
          <w:tcPr>
            <w:tcW w:w="264"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149,5</w:t>
            </w:r>
          </w:p>
        </w:tc>
        <w:tc>
          <w:tcPr>
            <w:cnfStyle w:val="000010000000" w:firstRow="0" w:lastRow="0" w:firstColumn="0" w:lastColumn="0" w:oddVBand="1" w:evenVBand="0" w:oddHBand="0" w:evenHBand="0" w:firstRowFirstColumn="0" w:firstRowLastColumn="0" w:lastRowFirstColumn="0" w:lastRowLastColumn="0"/>
            <w:tcW w:w="418"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70 934,2</w:t>
            </w:r>
          </w:p>
        </w:tc>
        <w:tc>
          <w:tcPr>
            <w:tcW w:w="479"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70 934,2</w:t>
            </w:r>
          </w:p>
        </w:tc>
        <w:tc>
          <w:tcPr>
            <w:cnfStyle w:val="000010000000" w:firstRow="0" w:lastRow="0" w:firstColumn="0" w:lastColumn="0" w:oddVBand="1" w:evenVBand="0" w:oddHBand="0" w:evenHBand="0" w:firstRowFirstColumn="0" w:firstRowLastColumn="0" w:lastRowFirstColumn="0" w:lastRowLastColumn="0"/>
            <w:tcW w:w="481"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70 934,2</w:t>
            </w:r>
          </w:p>
        </w:tc>
        <w:tc>
          <w:tcPr>
            <w:tcW w:w="451" w:type="pct"/>
            <w:vAlign w:val="center"/>
            <w:hideMark/>
          </w:tcPr>
          <w:p w:rsidR="00EA40DD" w:rsidRPr="00EA40DD" w:rsidRDefault="00EA40DD" w:rsidP="00EA40D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A40DD">
              <w:rPr>
                <w:sz w:val="14"/>
                <w:szCs w:val="12"/>
              </w:rPr>
              <w:t>70 934,2</w:t>
            </w:r>
          </w:p>
        </w:tc>
      </w:tr>
      <w:tr w:rsidR="00EA40DD" w:rsidRPr="00397478" w:rsidTr="00EA40DD">
        <w:tc>
          <w:tcPr>
            <w:cnfStyle w:val="001000000000" w:firstRow="0" w:lastRow="0" w:firstColumn="1" w:lastColumn="0" w:oddVBand="0" w:evenVBand="0" w:oddHBand="0" w:evenHBand="0" w:firstRowFirstColumn="0" w:firstRowLastColumn="0" w:lastRowFirstColumn="0" w:lastRowLastColumn="0"/>
            <w:tcW w:w="1042" w:type="pct"/>
            <w:hideMark/>
          </w:tcPr>
          <w:p w:rsidR="00EA40DD" w:rsidRPr="00397478" w:rsidRDefault="00EA40DD" w:rsidP="00F104CD">
            <w:pPr>
              <w:spacing w:before="100" w:beforeAutospacing="1" w:after="100" w:afterAutospacing="1"/>
              <w:rPr>
                <w:rFonts w:ascii="Times New Roman" w:hAnsi="Times New Roman" w:cs="Times New Roman"/>
                <w:sz w:val="16"/>
                <w:szCs w:val="18"/>
              </w:rPr>
            </w:pPr>
            <w:r w:rsidRPr="00397478">
              <w:rPr>
                <w:rFonts w:ascii="Times New Roman" w:hAnsi="Times New Roman" w:cs="Times New Roman"/>
                <w:sz w:val="16"/>
                <w:szCs w:val="18"/>
              </w:rPr>
              <w:t>НДС (уплаченный)</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83"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264"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264"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418"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11 844,7</w:t>
            </w:r>
          </w:p>
        </w:tc>
        <w:tc>
          <w:tcPr>
            <w:tcW w:w="479"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c>
          <w:tcPr>
            <w:cnfStyle w:val="000010000000" w:firstRow="0" w:lastRow="0" w:firstColumn="0" w:lastColumn="0" w:oddVBand="1" w:evenVBand="0" w:oddHBand="0" w:evenHBand="0" w:firstRowFirstColumn="0" w:firstRowLastColumn="0" w:lastRowFirstColumn="0" w:lastRowLastColumn="0"/>
            <w:tcW w:w="481" w:type="pct"/>
            <w:vAlign w:val="center"/>
            <w:hideMark/>
          </w:tcPr>
          <w:p w:rsidR="00EA40DD" w:rsidRPr="00EA40DD" w:rsidRDefault="00EA40DD" w:rsidP="00EA40DD">
            <w:pPr>
              <w:spacing w:before="100" w:beforeAutospacing="1" w:after="100" w:afterAutospacing="1"/>
              <w:jc w:val="right"/>
              <w:rPr>
                <w:sz w:val="14"/>
                <w:szCs w:val="12"/>
              </w:rPr>
            </w:pPr>
            <w:r w:rsidRPr="00EA40DD">
              <w:rPr>
                <w:sz w:val="14"/>
                <w:szCs w:val="12"/>
              </w:rPr>
              <w:t> </w:t>
            </w:r>
          </w:p>
        </w:tc>
        <w:tc>
          <w:tcPr>
            <w:tcW w:w="451" w:type="pct"/>
            <w:vAlign w:val="center"/>
            <w:hideMark/>
          </w:tcPr>
          <w:p w:rsidR="00EA40DD" w:rsidRPr="00EA40DD" w:rsidRDefault="00EA40DD" w:rsidP="00EA40D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A40DD">
              <w:rPr>
                <w:sz w:val="14"/>
                <w:szCs w:val="12"/>
              </w:rPr>
              <w:t> </w:t>
            </w:r>
          </w:p>
        </w:tc>
      </w:tr>
    </w:tbl>
    <w:p w:rsidR="00423451" w:rsidRPr="00F104CD" w:rsidRDefault="00F104CD" w:rsidP="007B0D44">
      <w:pPr>
        <w:tabs>
          <w:tab w:val="right" w:leader="dot" w:pos="9345"/>
        </w:tabs>
        <w:spacing w:before="100" w:beforeAutospacing="1" w:after="100" w:afterAutospacing="1" w:line="240" w:lineRule="auto"/>
        <w:jc w:val="both"/>
        <w:rPr>
          <w:rFonts w:cs="Times New Roman"/>
          <w:b/>
          <w:noProof/>
          <w:color w:val="4F81BD" w:themeColor="accent1"/>
          <w:sz w:val="18"/>
          <w:szCs w:val="18"/>
        </w:rPr>
      </w:pPr>
      <w:r w:rsidRPr="00F104CD">
        <w:rPr>
          <w:rFonts w:cs="Times New Roman"/>
          <w:b/>
          <w:noProof/>
          <w:color w:val="4F81BD" w:themeColor="accent1"/>
          <w:sz w:val="18"/>
          <w:szCs w:val="18"/>
        </w:rPr>
        <w:t xml:space="preserve">Продолжение таблицы </w:t>
      </w:r>
      <w:r w:rsidR="000937A2">
        <w:rPr>
          <w:rFonts w:cs="Times New Roman"/>
          <w:b/>
          <w:noProof/>
          <w:color w:val="4F81BD" w:themeColor="accent1"/>
          <w:sz w:val="18"/>
          <w:szCs w:val="18"/>
        </w:rPr>
        <w:t>32</w:t>
      </w:r>
    </w:p>
    <w:tbl>
      <w:tblPr>
        <w:tblStyle w:val="-111"/>
        <w:tblW w:w="5000" w:type="pct"/>
        <w:tblLook w:val="00A0" w:firstRow="1" w:lastRow="0" w:firstColumn="1" w:lastColumn="0" w:noHBand="0" w:noVBand="0"/>
      </w:tblPr>
      <w:tblGrid>
        <w:gridCol w:w="647"/>
        <w:gridCol w:w="3028"/>
        <w:gridCol w:w="936"/>
        <w:gridCol w:w="936"/>
        <w:gridCol w:w="936"/>
        <w:gridCol w:w="936"/>
        <w:gridCol w:w="936"/>
        <w:gridCol w:w="933"/>
      </w:tblGrid>
      <w:tr w:rsidR="00F104CD" w:rsidRPr="00F104CD" w:rsidTr="00091CA4">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48" w:type="pct"/>
            <w:vMerge w:val="restart"/>
            <w:vAlign w:val="center"/>
            <w:hideMark/>
          </w:tcPr>
          <w:p w:rsidR="00F104CD" w:rsidRPr="00F104CD" w:rsidRDefault="00F104CD" w:rsidP="00091CA4">
            <w:pPr>
              <w:spacing w:before="100" w:beforeAutospacing="1" w:after="100" w:afterAutospacing="1"/>
              <w:jc w:val="center"/>
              <w:rPr>
                <w:rFonts w:ascii="Times New Roman" w:hAnsi="Times New Roman" w:cs="Times New Roman"/>
                <w:sz w:val="18"/>
                <w:szCs w:val="18"/>
              </w:rPr>
            </w:pPr>
            <w:r w:rsidRPr="00F104CD">
              <w:rPr>
                <w:rFonts w:ascii="Times New Roman" w:hAnsi="Times New Roman" w:cs="Times New Roman"/>
                <w:bCs w:val="0"/>
                <w:sz w:val="18"/>
                <w:szCs w:val="18"/>
              </w:rPr>
              <w:t>N° п/п</w:t>
            </w:r>
          </w:p>
        </w:tc>
        <w:tc>
          <w:tcPr>
            <w:cnfStyle w:val="000010000000" w:firstRow="0" w:lastRow="0" w:firstColumn="0" w:lastColumn="0" w:oddVBand="1" w:evenVBand="0" w:oddHBand="0" w:evenHBand="0" w:firstRowFirstColumn="0" w:firstRowLastColumn="0" w:lastRowFirstColumn="0" w:lastRowLastColumn="0"/>
            <w:tcW w:w="1630" w:type="pct"/>
            <w:vMerge w:val="restart"/>
            <w:vAlign w:val="center"/>
            <w:hideMark/>
          </w:tcPr>
          <w:p w:rsidR="00F104CD" w:rsidRPr="00F104CD" w:rsidRDefault="00F104CD" w:rsidP="00091CA4">
            <w:pPr>
              <w:spacing w:before="100" w:beforeAutospacing="1" w:after="100" w:afterAutospacing="1"/>
              <w:jc w:val="center"/>
              <w:rPr>
                <w:rFonts w:ascii="Times New Roman" w:hAnsi="Times New Roman" w:cs="Times New Roman"/>
                <w:sz w:val="18"/>
                <w:szCs w:val="18"/>
              </w:rPr>
            </w:pPr>
            <w:r w:rsidRPr="00F104CD">
              <w:rPr>
                <w:rFonts w:ascii="Times New Roman" w:hAnsi="Times New Roman" w:cs="Times New Roman"/>
                <w:bCs w:val="0"/>
                <w:sz w:val="18"/>
                <w:szCs w:val="18"/>
              </w:rPr>
              <w:t>Наименование показателей</w:t>
            </w:r>
          </w:p>
        </w:tc>
        <w:tc>
          <w:tcPr>
            <w:tcW w:w="504" w:type="pct"/>
            <w:vMerge w:val="restart"/>
            <w:vAlign w:val="center"/>
            <w:hideMark/>
          </w:tcPr>
          <w:p w:rsidR="00F104CD" w:rsidRPr="00F104CD" w:rsidRDefault="00F104CD" w:rsidP="00091CA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04CD">
              <w:rPr>
                <w:rFonts w:ascii="Times New Roman" w:hAnsi="Times New Roman" w:cs="Times New Roman"/>
                <w:bCs w:val="0"/>
                <w:sz w:val="18"/>
                <w:szCs w:val="18"/>
              </w:rPr>
              <w:t>2020</w:t>
            </w:r>
          </w:p>
        </w:tc>
        <w:tc>
          <w:tcPr>
            <w:cnfStyle w:val="000010000000" w:firstRow="0" w:lastRow="0" w:firstColumn="0" w:lastColumn="0" w:oddVBand="1" w:evenVBand="0" w:oddHBand="0" w:evenHBand="0" w:firstRowFirstColumn="0" w:firstRowLastColumn="0" w:lastRowFirstColumn="0" w:lastRowLastColumn="0"/>
            <w:tcW w:w="504" w:type="pct"/>
            <w:vMerge w:val="restart"/>
            <w:vAlign w:val="center"/>
            <w:hideMark/>
          </w:tcPr>
          <w:p w:rsidR="00F104CD" w:rsidRPr="00F104CD" w:rsidRDefault="00F104CD" w:rsidP="00091CA4">
            <w:pPr>
              <w:spacing w:before="100" w:beforeAutospacing="1" w:after="100" w:afterAutospacing="1"/>
              <w:jc w:val="center"/>
              <w:rPr>
                <w:rFonts w:ascii="Times New Roman" w:hAnsi="Times New Roman" w:cs="Times New Roman"/>
                <w:sz w:val="18"/>
                <w:szCs w:val="18"/>
              </w:rPr>
            </w:pPr>
            <w:r w:rsidRPr="00F104CD">
              <w:rPr>
                <w:rFonts w:ascii="Times New Roman" w:hAnsi="Times New Roman" w:cs="Times New Roman"/>
                <w:bCs w:val="0"/>
                <w:sz w:val="18"/>
                <w:szCs w:val="18"/>
              </w:rPr>
              <w:t>2021</w:t>
            </w:r>
          </w:p>
        </w:tc>
        <w:tc>
          <w:tcPr>
            <w:tcW w:w="504" w:type="pct"/>
            <w:vMerge w:val="restart"/>
            <w:vAlign w:val="center"/>
            <w:hideMark/>
          </w:tcPr>
          <w:p w:rsidR="00F104CD" w:rsidRPr="00F104CD" w:rsidRDefault="00F104CD" w:rsidP="00091CA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04CD">
              <w:rPr>
                <w:rFonts w:ascii="Times New Roman" w:hAnsi="Times New Roman" w:cs="Times New Roman"/>
                <w:bCs w:val="0"/>
                <w:sz w:val="18"/>
                <w:szCs w:val="18"/>
              </w:rPr>
              <w:t>2022</w:t>
            </w:r>
          </w:p>
        </w:tc>
        <w:tc>
          <w:tcPr>
            <w:cnfStyle w:val="000010000000" w:firstRow="0" w:lastRow="0" w:firstColumn="0" w:lastColumn="0" w:oddVBand="1" w:evenVBand="0" w:oddHBand="0" w:evenHBand="0" w:firstRowFirstColumn="0" w:firstRowLastColumn="0" w:lastRowFirstColumn="0" w:lastRowLastColumn="0"/>
            <w:tcW w:w="504" w:type="pct"/>
            <w:vMerge w:val="restart"/>
            <w:vAlign w:val="center"/>
            <w:hideMark/>
          </w:tcPr>
          <w:p w:rsidR="00F104CD" w:rsidRPr="00F104CD" w:rsidRDefault="00F104CD" w:rsidP="00091CA4">
            <w:pPr>
              <w:spacing w:before="100" w:beforeAutospacing="1" w:after="100" w:afterAutospacing="1"/>
              <w:jc w:val="center"/>
              <w:rPr>
                <w:rFonts w:ascii="Times New Roman" w:hAnsi="Times New Roman" w:cs="Times New Roman"/>
                <w:sz w:val="18"/>
                <w:szCs w:val="18"/>
              </w:rPr>
            </w:pPr>
            <w:r w:rsidRPr="00F104CD">
              <w:rPr>
                <w:rFonts w:ascii="Times New Roman" w:hAnsi="Times New Roman" w:cs="Times New Roman"/>
                <w:bCs w:val="0"/>
                <w:sz w:val="18"/>
                <w:szCs w:val="18"/>
              </w:rPr>
              <w:t>2023</w:t>
            </w:r>
          </w:p>
        </w:tc>
        <w:tc>
          <w:tcPr>
            <w:tcW w:w="504" w:type="pct"/>
            <w:vMerge w:val="restart"/>
            <w:vAlign w:val="center"/>
            <w:hideMark/>
          </w:tcPr>
          <w:p w:rsidR="00F104CD" w:rsidRPr="00F104CD" w:rsidRDefault="00F104CD" w:rsidP="00091CA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F104CD">
              <w:rPr>
                <w:rFonts w:ascii="Times New Roman" w:hAnsi="Times New Roman" w:cs="Times New Roman"/>
                <w:bCs w:val="0"/>
                <w:sz w:val="18"/>
                <w:szCs w:val="18"/>
              </w:rPr>
              <w:t>2024</w:t>
            </w:r>
          </w:p>
        </w:tc>
        <w:tc>
          <w:tcPr>
            <w:cnfStyle w:val="000010000000" w:firstRow="0" w:lastRow="0" w:firstColumn="0" w:lastColumn="0" w:oddVBand="1" w:evenVBand="0" w:oddHBand="0" w:evenHBand="0" w:firstRowFirstColumn="0" w:firstRowLastColumn="0" w:lastRowFirstColumn="0" w:lastRowLastColumn="0"/>
            <w:tcW w:w="503" w:type="pct"/>
            <w:vMerge w:val="restart"/>
            <w:vAlign w:val="center"/>
            <w:hideMark/>
          </w:tcPr>
          <w:p w:rsidR="00F104CD" w:rsidRPr="00F104CD" w:rsidRDefault="00F104CD" w:rsidP="00091CA4">
            <w:pPr>
              <w:spacing w:before="100" w:beforeAutospacing="1" w:after="100" w:afterAutospacing="1"/>
              <w:jc w:val="center"/>
              <w:rPr>
                <w:rFonts w:ascii="Times New Roman" w:hAnsi="Times New Roman" w:cs="Times New Roman"/>
                <w:sz w:val="18"/>
                <w:szCs w:val="18"/>
              </w:rPr>
            </w:pPr>
            <w:r w:rsidRPr="00F104CD">
              <w:rPr>
                <w:rFonts w:ascii="Times New Roman" w:hAnsi="Times New Roman" w:cs="Times New Roman"/>
                <w:bCs w:val="0"/>
                <w:sz w:val="18"/>
                <w:szCs w:val="18"/>
              </w:rPr>
              <w:t>2025</w:t>
            </w:r>
          </w:p>
        </w:tc>
      </w:tr>
      <w:tr w:rsidR="00F104CD" w:rsidRPr="00F104CD" w:rsidTr="00091CA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48" w:type="pct"/>
            <w:vMerge/>
            <w:hideMark/>
          </w:tcPr>
          <w:p w:rsidR="00F104CD" w:rsidRPr="00F104CD" w:rsidRDefault="00F104CD" w:rsidP="00F104CD">
            <w:pPr>
              <w:rPr>
                <w:rFonts w:ascii="Times New Roman" w:hAnsi="Times New Roman" w:cs="Times New Roman"/>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630" w:type="pct"/>
            <w:vMerge/>
            <w:hideMark/>
          </w:tcPr>
          <w:p w:rsidR="00F104CD" w:rsidRPr="00F104CD" w:rsidRDefault="00F104CD" w:rsidP="00F104CD">
            <w:pPr>
              <w:rPr>
                <w:rFonts w:ascii="Times New Roman" w:hAnsi="Times New Roman" w:cs="Times New Roman"/>
                <w:b/>
                <w:bCs/>
                <w:color w:val="000000"/>
                <w:sz w:val="18"/>
                <w:szCs w:val="18"/>
              </w:rPr>
            </w:pPr>
          </w:p>
        </w:tc>
        <w:tc>
          <w:tcPr>
            <w:tcW w:w="504" w:type="pct"/>
            <w:vMerge/>
            <w:hideMark/>
          </w:tcPr>
          <w:p w:rsidR="00F104CD" w:rsidRPr="00F104CD" w:rsidRDefault="00F104CD" w:rsidP="00F104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04" w:type="pct"/>
            <w:vMerge/>
            <w:hideMark/>
          </w:tcPr>
          <w:p w:rsidR="00F104CD" w:rsidRPr="00F104CD" w:rsidRDefault="00F104CD" w:rsidP="00F104CD">
            <w:pPr>
              <w:rPr>
                <w:rFonts w:ascii="Times New Roman" w:hAnsi="Times New Roman" w:cs="Times New Roman"/>
                <w:b/>
                <w:bCs/>
                <w:color w:val="000000"/>
                <w:sz w:val="18"/>
                <w:szCs w:val="18"/>
              </w:rPr>
            </w:pPr>
          </w:p>
        </w:tc>
        <w:tc>
          <w:tcPr>
            <w:tcW w:w="504" w:type="pct"/>
            <w:vMerge/>
            <w:hideMark/>
          </w:tcPr>
          <w:p w:rsidR="00F104CD" w:rsidRPr="00F104CD" w:rsidRDefault="00F104CD" w:rsidP="00F104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04" w:type="pct"/>
            <w:vMerge/>
            <w:hideMark/>
          </w:tcPr>
          <w:p w:rsidR="00F104CD" w:rsidRPr="00F104CD" w:rsidRDefault="00F104CD" w:rsidP="00F104CD">
            <w:pPr>
              <w:rPr>
                <w:rFonts w:ascii="Times New Roman" w:hAnsi="Times New Roman" w:cs="Times New Roman"/>
                <w:b/>
                <w:bCs/>
                <w:color w:val="000000"/>
                <w:sz w:val="18"/>
                <w:szCs w:val="18"/>
              </w:rPr>
            </w:pPr>
          </w:p>
        </w:tc>
        <w:tc>
          <w:tcPr>
            <w:tcW w:w="504" w:type="pct"/>
            <w:vMerge/>
            <w:hideMark/>
          </w:tcPr>
          <w:p w:rsidR="00F104CD" w:rsidRPr="00F104CD" w:rsidRDefault="00F104CD" w:rsidP="00F104C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03" w:type="pct"/>
            <w:vMerge/>
            <w:hideMark/>
          </w:tcPr>
          <w:p w:rsidR="00F104CD" w:rsidRPr="00F104CD" w:rsidRDefault="00F104CD" w:rsidP="00F104CD">
            <w:pPr>
              <w:rPr>
                <w:rFonts w:ascii="Times New Roman" w:hAnsi="Times New Roman" w:cs="Times New Roman"/>
                <w:b/>
                <w:bCs/>
                <w:color w:val="000000"/>
                <w:sz w:val="18"/>
                <w:szCs w:val="18"/>
              </w:rPr>
            </w:pPr>
          </w:p>
        </w:tc>
      </w:tr>
      <w:tr w:rsidR="00091CA4" w:rsidRPr="00F104CD" w:rsidTr="00091CA4">
        <w:tc>
          <w:tcPr>
            <w:cnfStyle w:val="001000000000" w:firstRow="0" w:lastRow="0" w:firstColumn="1" w:lastColumn="0" w:oddVBand="0" w:evenVBand="0" w:oddHBand="0" w:evenHBand="0" w:firstRowFirstColumn="0" w:firstRowLastColumn="0" w:lastRowFirstColumn="0" w:lastRowLastColumn="0"/>
            <w:tcW w:w="348" w:type="pct"/>
            <w:hideMark/>
          </w:tcPr>
          <w:p w:rsidR="00091CA4" w:rsidRPr="00F104CD" w:rsidRDefault="00091CA4" w:rsidP="00F104CD">
            <w:pPr>
              <w:spacing w:before="100" w:beforeAutospacing="1" w:after="100" w:afterAutospacing="1"/>
              <w:jc w:val="center"/>
              <w:rPr>
                <w:rFonts w:ascii="Times New Roman" w:hAnsi="Times New Roman" w:cs="Times New Roman"/>
                <w:sz w:val="18"/>
                <w:szCs w:val="18"/>
              </w:rPr>
            </w:pPr>
            <w:r w:rsidRPr="00F104CD">
              <w:rPr>
                <w:rFonts w:ascii="Times New Roman" w:hAnsi="Times New Roman" w:cs="Times New Roman"/>
                <w:sz w:val="18"/>
                <w:szCs w:val="18"/>
              </w:rPr>
              <w:t>1</w:t>
            </w:r>
          </w:p>
        </w:tc>
        <w:tc>
          <w:tcPr>
            <w:cnfStyle w:val="000010000000" w:firstRow="0" w:lastRow="0" w:firstColumn="0" w:lastColumn="0" w:oddVBand="1" w:evenVBand="0" w:oddHBand="0" w:evenHBand="0" w:firstRowFirstColumn="0" w:firstRowLastColumn="0" w:lastRowFirstColumn="0" w:lastRowLastColumn="0"/>
            <w:tcW w:w="1630" w:type="pct"/>
            <w:hideMark/>
          </w:tcPr>
          <w:p w:rsidR="00091CA4" w:rsidRPr="00095FCD" w:rsidRDefault="00091CA4" w:rsidP="00F104CD">
            <w:pPr>
              <w:spacing w:before="100" w:beforeAutospacing="1" w:after="100" w:afterAutospacing="1"/>
              <w:rPr>
                <w:rFonts w:ascii="Times New Roman" w:hAnsi="Times New Roman" w:cs="Times New Roman"/>
                <w:sz w:val="18"/>
                <w:szCs w:val="18"/>
                <w:lang w:val="ru-RU"/>
              </w:rPr>
            </w:pPr>
            <w:r w:rsidRPr="00095FCD">
              <w:rPr>
                <w:rFonts w:ascii="Times New Roman" w:hAnsi="Times New Roman" w:cs="Times New Roman"/>
                <w:sz w:val="18"/>
                <w:szCs w:val="18"/>
                <w:lang w:val="ru-RU"/>
              </w:rPr>
              <w:t>Переменные затраты, в т.ч.:</w:t>
            </w:r>
          </w:p>
        </w:tc>
        <w:tc>
          <w:tcPr>
            <w:tcW w:w="50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153 924,7</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160 988,1</w:t>
            </w:r>
          </w:p>
        </w:tc>
        <w:tc>
          <w:tcPr>
            <w:tcW w:w="50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160 988,1</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160 988,1</w:t>
            </w:r>
          </w:p>
        </w:tc>
        <w:tc>
          <w:tcPr>
            <w:tcW w:w="50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160 988,1</w:t>
            </w:r>
          </w:p>
        </w:tc>
        <w:tc>
          <w:tcPr>
            <w:cnfStyle w:val="000010000000" w:firstRow="0" w:lastRow="0" w:firstColumn="0" w:lastColumn="0" w:oddVBand="1" w:evenVBand="0" w:oddHBand="0" w:evenHBand="0" w:firstRowFirstColumn="0" w:firstRowLastColumn="0" w:lastRowFirstColumn="0" w:lastRowLastColumn="0"/>
            <w:tcW w:w="503"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160 988,1</w:t>
            </w:r>
          </w:p>
        </w:tc>
      </w:tr>
      <w:tr w:rsidR="00091CA4" w:rsidRPr="00F104CD"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hideMark/>
          </w:tcPr>
          <w:p w:rsidR="00091CA4" w:rsidRPr="00F104CD" w:rsidRDefault="00091CA4" w:rsidP="00F104CD">
            <w:pPr>
              <w:spacing w:before="100" w:beforeAutospacing="1" w:after="100" w:afterAutospacing="1"/>
              <w:jc w:val="center"/>
              <w:rPr>
                <w:rFonts w:ascii="Times New Roman" w:hAnsi="Times New Roman" w:cs="Times New Roman"/>
                <w:sz w:val="18"/>
                <w:szCs w:val="18"/>
              </w:rPr>
            </w:pPr>
            <w:r w:rsidRPr="00F104CD">
              <w:rPr>
                <w:rFonts w:ascii="Times New Roman" w:hAnsi="Times New Roman" w:cs="Times New Roman"/>
                <w:sz w:val="18"/>
                <w:szCs w:val="18"/>
              </w:rPr>
              <w:t>1.1</w:t>
            </w:r>
          </w:p>
        </w:tc>
        <w:tc>
          <w:tcPr>
            <w:cnfStyle w:val="000010000000" w:firstRow="0" w:lastRow="0" w:firstColumn="0" w:lastColumn="0" w:oddVBand="1" w:evenVBand="0" w:oddHBand="0" w:evenHBand="0" w:firstRowFirstColumn="0" w:firstRowLastColumn="0" w:lastRowFirstColumn="0" w:lastRowLastColumn="0"/>
            <w:tcW w:w="1630" w:type="pct"/>
            <w:hideMark/>
          </w:tcPr>
          <w:p w:rsidR="00091CA4" w:rsidRPr="00F104CD" w:rsidRDefault="00091CA4" w:rsidP="00F104CD">
            <w:pPr>
              <w:spacing w:before="100" w:beforeAutospacing="1" w:after="100" w:afterAutospacing="1"/>
              <w:rPr>
                <w:rFonts w:ascii="Times New Roman" w:hAnsi="Times New Roman" w:cs="Times New Roman"/>
                <w:sz w:val="18"/>
                <w:szCs w:val="18"/>
              </w:rPr>
            </w:pPr>
            <w:r w:rsidRPr="00F104CD">
              <w:rPr>
                <w:rFonts w:ascii="Times New Roman" w:hAnsi="Times New Roman" w:cs="Times New Roman"/>
                <w:sz w:val="18"/>
                <w:szCs w:val="18"/>
              </w:rPr>
              <w:t>Соль пищевая</w:t>
            </w:r>
          </w:p>
        </w:tc>
        <w:tc>
          <w:tcPr>
            <w:tcW w:w="50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117 034,3</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121 639,9</w:t>
            </w:r>
          </w:p>
        </w:tc>
        <w:tc>
          <w:tcPr>
            <w:tcW w:w="50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121 639,9</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121 639,9</w:t>
            </w:r>
          </w:p>
        </w:tc>
        <w:tc>
          <w:tcPr>
            <w:tcW w:w="50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121 639,9</w:t>
            </w:r>
          </w:p>
        </w:tc>
        <w:tc>
          <w:tcPr>
            <w:cnfStyle w:val="000010000000" w:firstRow="0" w:lastRow="0" w:firstColumn="0" w:lastColumn="0" w:oddVBand="1" w:evenVBand="0" w:oddHBand="0" w:evenHBand="0" w:firstRowFirstColumn="0" w:firstRowLastColumn="0" w:lastRowFirstColumn="0" w:lastRowLastColumn="0"/>
            <w:tcW w:w="503"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121 639,9</w:t>
            </w:r>
          </w:p>
        </w:tc>
      </w:tr>
      <w:tr w:rsidR="00091CA4" w:rsidRPr="00F104CD" w:rsidTr="00091CA4">
        <w:tc>
          <w:tcPr>
            <w:cnfStyle w:val="001000000000" w:firstRow="0" w:lastRow="0" w:firstColumn="1" w:lastColumn="0" w:oddVBand="0" w:evenVBand="0" w:oddHBand="0" w:evenHBand="0" w:firstRowFirstColumn="0" w:firstRowLastColumn="0" w:lastRowFirstColumn="0" w:lastRowLastColumn="0"/>
            <w:tcW w:w="348" w:type="pct"/>
            <w:hideMark/>
          </w:tcPr>
          <w:p w:rsidR="00091CA4" w:rsidRPr="00F104CD" w:rsidRDefault="00091CA4" w:rsidP="00F104CD">
            <w:pPr>
              <w:spacing w:before="100" w:beforeAutospacing="1" w:after="100" w:afterAutospacing="1"/>
              <w:jc w:val="center"/>
              <w:rPr>
                <w:rFonts w:ascii="Times New Roman" w:hAnsi="Times New Roman" w:cs="Times New Roman"/>
                <w:sz w:val="18"/>
                <w:szCs w:val="18"/>
              </w:rPr>
            </w:pPr>
            <w:r w:rsidRPr="00F104CD">
              <w:rPr>
                <w:rFonts w:ascii="Times New Roman" w:hAnsi="Times New Roman" w:cs="Times New Roman"/>
                <w:sz w:val="18"/>
                <w:szCs w:val="18"/>
              </w:rPr>
              <w:t>1.2</w:t>
            </w:r>
          </w:p>
        </w:tc>
        <w:tc>
          <w:tcPr>
            <w:cnfStyle w:val="000010000000" w:firstRow="0" w:lastRow="0" w:firstColumn="0" w:lastColumn="0" w:oddVBand="1" w:evenVBand="0" w:oddHBand="0" w:evenHBand="0" w:firstRowFirstColumn="0" w:firstRowLastColumn="0" w:lastRowFirstColumn="0" w:lastRowLastColumn="0"/>
            <w:tcW w:w="1630" w:type="pct"/>
            <w:hideMark/>
          </w:tcPr>
          <w:p w:rsidR="00091CA4" w:rsidRPr="00F104CD" w:rsidRDefault="00091CA4" w:rsidP="00F104CD">
            <w:pPr>
              <w:spacing w:before="100" w:beforeAutospacing="1" w:after="100" w:afterAutospacing="1"/>
              <w:rPr>
                <w:rFonts w:ascii="Times New Roman" w:hAnsi="Times New Roman" w:cs="Times New Roman"/>
                <w:sz w:val="18"/>
                <w:szCs w:val="18"/>
              </w:rPr>
            </w:pPr>
            <w:r w:rsidRPr="00F104CD">
              <w:rPr>
                <w:rFonts w:ascii="Times New Roman" w:hAnsi="Times New Roman" w:cs="Times New Roman"/>
                <w:sz w:val="18"/>
                <w:szCs w:val="18"/>
              </w:rPr>
              <w:t>Соль техническая</w:t>
            </w:r>
          </w:p>
        </w:tc>
        <w:tc>
          <w:tcPr>
            <w:tcW w:w="50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24 601,5</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26 154,6</w:t>
            </w:r>
          </w:p>
        </w:tc>
        <w:tc>
          <w:tcPr>
            <w:tcW w:w="50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26 154,6</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26 154,6</w:t>
            </w:r>
          </w:p>
        </w:tc>
        <w:tc>
          <w:tcPr>
            <w:tcW w:w="50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26 154,6</w:t>
            </w:r>
          </w:p>
        </w:tc>
        <w:tc>
          <w:tcPr>
            <w:cnfStyle w:val="000010000000" w:firstRow="0" w:lastRow="0" w:firstColumn="0" w:lastColumn="0" w:oddVBand="1" w:evenVBand="0" w:oddHBand="0" w:evenHBand="0" w:firstRowFirstColumn="0" w:firstRowLastColumn="0" w:lastRowFirstColumn="0" w:lastRowLastColumn="0"/>
            <w:tcW w:w="503"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26 154,6</w:t>
            </w:r>
          </w:p>
        </w:tc>
      </w:tr>
      <w:tr w:rsidR="00091CA4" w:rsidRPr="00F104CD"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hideMark/>
          </w:tcPr>
          <w:p w:rsidR="00091CA4" w:rsidRPr="00F104CD" w:rsidRDefault="00091CA4" w:rsidP="00F104CD">
            <w:pPr>
              <w:spacing w:before="100" w:beforeAutospacing="1" w:after="100" w:afterAutospacing="1"/>
              <w:jc w:val="center"/>
              <w:rPr>
                <w:rFonts w:ascii="Times New Roman" w:hAnsi="Times New Roman" w:cs="Times New Roman"/>
                <w:sz w:val="18"/>
                <w:szCs w:val="18"/>
              </w:rPr>
            </w:pPr>
            <w:r w:rsidRPr="00F104CD">
              <w:rPr>
                <w:rFonts w:ascii="Times New Roman" w:hAnsi="Times New Roman" w:cs="Times New Roman"/>
                <w:sz w:val="18"/>
                <w:szCs w:val="18"/>
              </w:rPr>
              <w:t>1.3</w:t>
            </w:r>
          </w:p>
        </w:tc>
        <w:tc>
          <w:tcPr>
            <w:cnfStyle w:val="000010000000" w:firstRow="0" w:lastRow="0" w:firstColumn="0" w:lastColumn="0" w:oddVBand="1" w:evenVBand="0" w:oddHBand="0" w:evenHBand="0" w:firstRowFirstColumn="0" w:firstRowLastColumn="0" w:lastRowFirstColumn="0" w:lastRowLastColumn="0"/>
            <w:tcW w:w="1630" w:type="pct"/>
            <w:hideMark/>
          </w:tcPr>
          <w:p w:rsidR="00091CA4" w:rsidRPr="00095FCD" w:rsidRDefault="00091CA4" w:rsidP="00F104CD">
            <w:pPr>
              <w:spacing w:before="100" w:beforeAutospacing="1" w:after="100" w:afterAutospacing="1"/>
              <w:rPr>
                <w:rFonts w:ascii="Times New Roman" w:hAnsi="Times New Roman" w:cs="Times New Roman"/>
                <w:sz w:val="18"/>
                <w:szCs w:val="18"/>
                <w:lang w:val="ru-RU"/>
              </w:rPr>
            </w:pPr>
            <w:r w:rsidRPr="00095FCD">
              <w:rPr>
                <w:rFonts w:ascii="Times New Roman" w:hAnsi="Times New Roman" w:cs="Times New Roman"/>
                <w:sz w:val="18"/>
                <w:szCs w:val="18"/>
                <w:lang w:val="ru-RU"/>
              </w:rPr>
              <w:t>Натрий хлористый (р-р) концентрации 300-350 г/л</w:t>
            </w:r>
          </w:p>
        </w:tc>
        <w:tc>
          <w:tcPr>
            <w:tcW w:w="50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12 288,9</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13 193,6</w:t>
            </w:r>
          </w:p>
        </w:tc>
        <w:tc>
          <w:tcPr>
            <w:tcW w:w="50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13 193,6</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13 193,6</w:t>
            </w:r>
          </w:p>
        </w:tc>
        <w:tc>
          <w:tcPr>
            <w:tcW w:w="50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13 193,6</w:t>
            </w:r>
          </w:p>
        </w:tc>
        <w:tc>
          <w:tcPr>
            <w:cnfStyle w:val="000010000000" w:firstRow="0" w:lastRow="0" w:firstColumn="0" w:lastColumn="0" w:oddVBand="1" w:evenVBand="0" w:oddHBand="0" w:evenHBand="0" w:firstRowFirstColumn="0" w:firstRowLastColumn="0" w:lastRowFirstColumn="0" w:lastRowLastColumn="0"/>
            <w:tcW w:w="503"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13 193,6</w:t>
            </w:r>
          </w:p>
        </w:tc>
      </w:tr>
      <w:tr w:rsidR="00091CA4" w:rsidRPr="00F104CD" w:rsidTr="00091CA4">
        <w:tc>
          <w:tcPr>
            <w:cnfStyle w:val="001000000000" w:firstRow="0" w:lastRow="0" w:firstColumn="1" w:lastColumn="0" w:oddVBand="0" w:evenVBand="0" w:oddHBand="0" w:evenHBand="0" w:firstRowFirstColumn="0" w:firstRowLastColumn="0" w:lastRowFirstColumn="0" w:lastRowLastColumn="0"/>
            <w:tcW w:w="348" w:type="pct"/>
            <w:hideMark/>
          </w:tcPr>
          <w:p w:rsidR="00091CA4" w:rsidRPr="00F104CD" w:rsidRDefault="00091CA4" w:rsidP="00F104CD">
            <w:pPr>
              <w:spacing w:before="100" w:beforeAutospacing="1" w:after="100" w:afterAutospacing="1"/>
              <w:jc w:val="center"/>
              <w:rPr>
                <w:rFonts w:ascii="Times New Roman" w:hAnsi="Times New Roman" w:cs="Times New Roman"/>
                <w:sz w:val="18"/>
                <w:szCs w:val="18"/>
              </w:rPr>
            </w:pPr>
            <w:r w:rsidRPr="00F104CD">
              <w:rPr>
                <w:rFonts w:ascii="Times New Roman" w:hAnsi="Times New Roman" w:cs="Times New Roman"/>
                <w:sz w:val="18"/>
                <w:szCs w:val="18"/>
              </w:rPr>
              <w:t>2</w:t>
            </w:r>
          </w:p>
        </w:tc>
        <w:tc>
          <w:tcPr>
            <w:cnfStyle w:val="000010000000" w:firstRow="0" w:lastRow="0" w:firstColumn="0" w:lastColumn="0" w:oddVBand="1" w:evenVBand="0" w:oddHBand="0" w:evenHBand="0" w:firstRowFirstColumn="0" w:firstRowLastColumn="0" w:lastRowFirstColumn="0" w:lastRowLastColumn="0"/>
            <w:tcW w:w="1630" w:type="pct"/>
            <w:hideMark/>
          </w:tcPr>
          <w:p w:rsidR="00091CA4" w:rsidRPr="00095FCD" w:rsidRDefault="00091CA4" w:rsidP="00F104CD">
            <w:pPr>
              <w:spacing w:before="100" w:beforeAutospacing="1" w:after="100" w:afterAutospacing="1"/>
              <w:rPr>
                <w:rFonts w:ascii="Times New Roman" w:hAnsi="Times New Roman" w:cs="Times New Roman"/>
                <w:sz w:val="18"/>
                <w:szCs w:val="18"/>
                <w:lang w:val="ru-RU"/>
              </w:rPr>
            </w:pPr>
            <w:r w:rsidRPr="00095FCD">
              <w:rPr>
                <w:rFonts w:ascii="Times New Roman" w:hAnsi="Times New Roman" w:cs="Times New Roman"/>
                <w:sz w:val="18"/>
                <w:szCs w:val="18"/>
                <w:lang w:val="ru-RU"/>
              </w:rPr>
              <w:t>Постоянные затраты, в т.ч.:</w:t>
            </w:r>
          </w:p>
        </w:tc>
        <w:tc>
          <w:tcPr>
            <w:tcW w:w="50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131 763,3</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132 477,5</w:t>
            </w:r>
          </w:p>
        </w:tc>
        <w:tc>
          <w:tcPr>
            <w:tcW w:w="50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132 477,5</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132 477,5</w:t>
            </w:r>
          </w:p>
        </w:tc>
        <w:tc>
          <w:tcPr>
            <w:tcW w:w="50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132 477,5</w:t>
            </w:r>
          </w:p>
        </w:tc>
        <w:tc>
          <w:tcPr>
            <w:cnfStyle w:val="000010000000" w:firstRow="0" w:lastRow="0" w:firstColumn="0" w:lastColumn="0" w:oddVBand="1" w:evenVBand="0" w:oddHBand="0" w:evenHBand="0" w:firstRowFirstColumn="0" w:firstRowLastColumn="0" w:lastRowFirstColumn="0" w:lastRowLastColumn="0"/>
            <w:tcW w:w="503"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132 477,5</w:t>
            </w:r>
          </w:p>
        </w:tc>
      </w:tr>
      <w:tr w:rsidR="00091CA4" w:rsidRPr="00F104CD"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hideMark/>
          </w:tcPr>
          <w:p w:rsidR="00091CA4" w:rsidRPr="00F104CD" w:rsidRDefault="00091CA4" w:rsidP="00F104CD">
            <w:pPr>
              <w:spacing w:before="100" w:beforeAutospacing="1" w:after="100" w:afterAutospacing="1"/>
              <w:jc w:val="center"/>
              <w:rPr>
                <w:rFonts w:ascii="Times New Roman" w:hAnsi="Times New Roman" w:cs="Times New Roman"/>
                <w:sz w:val="18"/>
                <w:szCs w:val="18"/>
              </w:rPr>
            </w:pPr>
            <w:r w:rsidRPr="00F104CD">
              <w:rPr>
                <w:rFonts w:ascii="Times New Roman" w:hAnsi="Times New Roman" w:cs="Times New Roman"/>
                <w:sz w:val="18"/>
                <w:szCs w:val="18"/>
              </w:rPr>
              <w:t>2.1</w:t>
            </w:r>
          </w:p>
        </w:tc>
        <w:tc>
          <w:tcPr>
            <w:cnfStyle w:val="000010000000" w:firstRow="0" w:lastRow="0" w:firstColumn="0" w:lastColumn="0" w:oddVBand="1" w:evenVBand="0" w:oddHBand="0" w:evenHBand="0" w:firstRowFirstColumn="0" w:firstRowLastColumn="0" w:lastRowFirstColumn="0" w:lastRowLastColumn="0"/>
            <w:tcW w:w="1630" w:type="pct"/>
            <w:hideMark/>
          </w:tcPr>
          <w:p w:rsidR="00091CA4" w:rsidRPr="00F104CD" w:rsidRDefault="00091CA4" w:rsidP="00F104CD">
            <w:pPr>
              <w:spacing w:before="100" w:beforeAutospacing="1" w:after="100" w:afterAutospacing="1"/>
              <w:rPr>
                <w:rFonts w:ascii="Times New Roman" w:hAnsi="Times New Roman" w:cs="Times New Roman"/>
                <w:sz w:val="18"/>
                <w:szCs w:val="18"/>
              </w:rPr>
            </w:pPr>
            <w:r w:rsidRPr="00F104CD">
              <w:rPr>
                <w:rFonts w:ascii="Times New Roman" w:hAnsi="Times New Roman" w:cs="Times New Roman"/>
                <w:sz w:val="18"/>
                <w:szCs w:val="18"/>
              </w:rPr>
              <w:t>общепроизводственные расходы</w:t>
            </w:r>
          </w:p>
        </w:tc>
        <w:tc>
          <w:tcPr>
            <w:tcW w:w="50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108 324,7</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108 324,7</w:t>
            </w:r>
          </w:p>
        </w:tc>
        <w:tc>
          <w:tcPr>
            <w:tcW w:w="50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108 324,7</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108 324,7</w:t>
            </w:r>
          </w:p>
        </w:tc>
        <w:tc>
          <w:tcPr>
            <w:tcW w:w="50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108 324,7</w:t>
            </w:r>
          </w:p>
        </w:tc>
        <w:tc>
          <w:tcPr>
            <w:cnfStyle w:val="000010000000" w:firstRow="0" w:lastRow="0" w:firstColumn="0" w:lastColumn="0" w:oddVBand="1" w:evenVBand="0" w:oddHBand="0" w:evenHBand="0" w:firstRowFirstColumn="0" w:firstRowLastColumn="0" w:lastRowFirstColumn="0" w:lastRowLastColumn="0"/>
            <w:tcW w:w="503"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108 324,7</w:t>
            </w:r>
          </w:p>
        </w:tc>
      </w:tr>
      <w:tr w:rsidR="00091CA4" w:rsidRPr="00F104CD" w:rsidTr="00091CA4">
        <w:tc>
          <w:tcPr>
            <w:cnfStyle w:val="001000000000" w:firstRow="0" w:lastRow="0" w:firstColumn="1" w:lastColumn="0" w:oddVBand="0" w:evenVBand="0" w:oddHBand="0" w:evenHBand="0" w:firstRowFirstColumn="0" w:firstRowLastColumn="0" w:lastRowFirstColumn="0" w:lastRowLastColumn="0"/>
            <w:tcW w:w="348" w:type="pct"/>
            <w:hideMark/>
          </w:tcPr>
          <w:p w:rsidR="00091CA4" w:rsidRPr="00F104CD" w:rsidRDefault="00091CA4" w:rsidP="00F104CD">
            <w:pPr>
              <w:spacing w:before="100" w:beforeAutospacing="1" w:after="100" w:afterAutospacing="1"/>
              <w:jc w:val="center"/>
              <w:rPr>
                <w:rFonts w:ascii="Times New Roman" w:hAnsi="Times New Roman" w:cs="Times New Roman"/>
                <w:sz w:val="18"/>
                <w:szCs w:val="18"/>
              </w:rPr>
            </w:pPr>
            <w:r w:rsidRPr="00F104CD">
              <w:rPr>
                <w:rFonts w:ascii="Times New Roman" w:hAnsi="Times New Roman" w:cs="Times New Roman"/>
                <w:sz w:val="18"/>
                <w:szCs w:val="18"/>
              </w:rPr>
              <w:t>2.1.1</w:t>
            </w:r>
          </w:p>
        </w:tc>
        <w:tc>
          <w:tcPr>
            <w:cnfStyle w:val="000010000000" w:firstRow="0" w:lastRow="0" w:firstColumn="0" w:lastColumn="0" w:oddVBand="1" w:evenVBand="0" w:oddHBand="0" w:evenHBand="0" w:firstRowFirstColumn="0" w:firstRowLastColumn="0" w:lastRowFirstColumn="0" w:lastRowLastColumn="0"/>
            <w:tcW w:w="1630" w:type="pct"/>
            <w:hideMark/>
          </w:tcPr>
          <w:p w:rsidR="00091CA4" w:rsidRPr="00F104CD" w:rsidRDefault="00091CA4" w:rsidP="00F104CD">
            <w:pPr>
              <w:spacing w:before="100" w:beforeAutospacing="1" w:after="100" w:afterAutospacing="1"/>
              <w:rPr>
                <w:rFonts w:ascii="Times New Roman" w:hAnsi="Times New Roman" w:cs="Times New Roman"/>
                <w:sz w:val="18"/>
                <w:szCs w:val="18"/>
              </w:rPr>
            </w:pPr>
            <w:r w:rsidRPr="00F104CD">
              <w:rPr>
                <w:rFonts w:ascii="Times New Roman" w:hAnsi="Times New Roman" w:cs="Times New Roman"/>
                <w:sz w:val="18"/>
                <w:szCs w:val="18"/>
              </w:rPr>
              <w:t>затраты на топливо</w:t>
            </w:r>
          </w:p>
        </w:tc>
        <w:tc>
          <w:tcPr>
            <w:tcW w:w="50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50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50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503"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r>
      <w:tr w:rsidR="00091CA4" w:rsidRPr="00F104CD"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hideMark/>
          </w:tcPr>
          <w:p w:rsidR="00091CA4" w:rsidRPr="00F104CD" w:rsidRDefault="00091CA4" w:rsidP="00F104CD">
            <w:pPr>
              <w:spacing w:before="100" w:beforeAutospacing="1" w:after="100" w:afterAutospacing="1"/>
              <w:jc w:val="center"/>
              <w:rPr>
                <w:rFonts w:ascii="Times New Roman" w:hAnsi="Times New Roman" w:cs="Times New Roman"/>
                <w:sz w:val="18"/>
                <w:szCs w:val="18"/>
              </w:rPr>
            </w:pPr>
            <w:r w:rsidRPr="00F104CD">
              <w:rPr>
                <w:rFonts w:ascii="Times New Roman" w:hAnsi="Times New Roman" w:cs="Times New Roman"/>
                <w:sz w:val="18"/>
                <w:szCs w:val="18"/>
              </w:rPr>
              <w:t>2.1.2</w:t>
            </w:r>
          </w:p>
        </w:tc>
        <w:tc>
          <w:tcPr>
            <w:cnfStyle w:val="000010000000" w:firstRow="0" w:lastRow="0" w:firstColumn="0" w:lastColumn="0" w:oddVBand="1" w:evenVBand="0" w:oddHBand="0" w:evenHBand="0" w:firstRowFirstColumn="0" w:firstRowLastColumn="0" w:lastRowFirstColumn="0" w:lastRowLastColumn="0"/>
            <w:tcW w:w="1630" w:type="pct"/>
            <w:hideMark/>
          </w:tcPr>
          <w:p w:rsidR="00091CA4" w:rsidRPr="00F104CD" w:rsidRDefault="00091CA4" w:rsidP="00F104CD">
            <w:pPr>
              <w:spacing w:before="100" w:beforeAutospacing="1" w:after="100" w:afterAutospacing="1"/>
              <w:rPr>
                <w:rFonts w:ascii="Times New Roman" w:hAnsi="Times New Roman" w:cs="Times New Roman"/>
                <w:sz w:val="18"/>
                <w:szCs w:val="18"/>
              </w:rPr>
            </w:pPr>
            <w:r w:rsidRPr="00F104CD">
              <w:rPr>
                <w:rFonts w:ascii="Times New Roman" w:hAnsi="Times New Roman" w:cs="Times New Roman"/>
                <w:sz w:val="18"/>
                <w:szCs w:val="18"/>
              </w:rPr>
              <w:t>расходы на ИТР</w:t>
            </w:r>
          </w:p>
        </w:tc>
        <w:tc>
          <w:tcPr>
            <w:tcW w:w="50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22 123,6</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22 123,6</w:t>
            </w:r>
          </w:p>
        </w:tc>
        <w:tc>
          <w:tcPr>
            <w:tcW w:w="50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22 123,6</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22 123,6</w:t>
            </w:r>
          </w:p>
        </w:tc>
        <w:tc>
          <w:tcPr>
            <w:tcW w:w="50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22 123,6</w:t>
            </w:r>
          </w:p>
        </w:tc>
        <w:tc>
          <w:tcPr>
            <w:cnfStyle w:val="000010000000" w:firstRow="0" w:lastRow="0" w:firstColumn="0" w:lastColumn="0" w:oddVBand="1" w:evenVBand="0" w:oddHBand="0" w:evenHBand="0" w:firstRowFirstColumn="0" w:firstRowLastColumn="0" w:lastRowFirstColumn="0" w:lastRowLastColumn="0"/>
            <w:tcW w:w="503"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22 123,6</w:t>
            </w:r>
          </w:p>
        </w:tc>
      </w:tr>
      <w:tr w:rsidR="00091CA4" w:rsidRPr="00F104CD" w:rsidTr="00091CA4">
        <w:tc>
          <w:tcPr>
            <w:cnfStyle w:val="001000000000" w:firstRow="0" w:lastRow="0" w:firstColumn="1" w:lastColumn="0" w:oddVBand="0" w:evenVBand="0" w:oddHBand="0" w:evenHBand="0" w:firstRowFirstColumn="0" w:firstRowLastColumn="0" w:lastRowFirstColumn="0" w:lastRowLastColumn="0"/>
            <w:tcW w:w="348" w:type="pct"/>
            <w:hideMark/>
          </w:tcPr>
          <w:p w:rsidR="00091CA4" w:rsidRPr="00F104CD" w:rsidRDefault="00091CA4" w:rsidP="00F104CD">
            <w:pPr>
              <w:spacing w:before="100" w:beforeAutospacing="1" w:after="100" w:afterAutospacing="1"/>
              <w:jc w:val="center"/>
              <w:rPr>
                <w:rFonts w:ascii="Times New Roman" w:hAnsi="Times New Roman" w:cs="Times New Roman"/>
                <w:sz w:val="18"/>
                <w:szCs w:val="18"/>
              </w:rPr>
            </w:pPr>
            <w:r w:rsidRPr="00F104CD">
              <w:rPr>
                <w:rFonts w:ascii="Times New Roman" w:hAnsi="Times New Roman" w:cs="Times New Roman"/>
                <w:sz w:val="18"/>
                <w:szCs w:val="18"/>
              </w:rPr>
              <w:t>2.1.3</w:t>
            </w:r>
          </w:p>
        </w:tc>
        <w:tc>
          <w:tcPr>
            <w:cnfStyle w:val="000010000000" w:firstRow="0" w:lastRow="0" w:firstColumn="0" w:lastColumn="0" w:oddVBand="1" w:evenVBand="0" w:oddHBand="0" w:evenHBand="0" w:firstRowFirstColumn="0" w:firstRowLastColumn="0" w:lastRowFirstColumn="0" w:lastRowLastColumn="0"/>
            <w:tcW w:w="1630" w:type="pct"/>
            <w:hideMark/>
          </w:tcPr>
          <w:p w:rsidR="00091CA4" w:rsidRPr="00F104CD" w:rsidRDefault="00091CA4" w:rsidP="00F104CD">
            <w:pPr>
              <w:spacing w:before="100" w:beforeAutospacing="1" w:after="100" w:afterAutospacing="1"/>
              <w:rPr>
                <w:rFonts w:ascii="Times New Roman" w:hAnsi="Times New Roman" w:cs="Times New Roman"/>
                <w:sz w:val="18"/>
                <w:szCs w:val="18"/>
              </w:rPr>
            </w:pPr>
            <w:r w:rsidRPr="00F104CD">
              <w:rPr>
                <w:rFonts w:ascii="Times New Roman" w:hAnsi="Times New Roman" w:cs="Times New Roman"/>
                <w:sz w:val="18"/>
                <w:szCs w:val="18"/>
              </w:rPr>
              <w:t>амортизационные отчисления</w:t>
            </w:r>
          </w:p>
        </w:tc>
        <w:tc>
          <w:tcPr>
            <w:tcW w:w="50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85 128,6</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85 128,6</w:t>
            </w:r>
          </w:p>
        </w:tc>
        <w:tc>
          <w:tcPr>
            <w:tcW w:w="50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85 128,6</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85 128,6</w:t>
            </w:r>
          </w:p>
        </w:tc>
        <w:tc>
          <w:tcPr>
            <w:tcW w:w="50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85 128,6</w:t>
            </w:r>
          </w:p>
        </w:tc>
        <w:tc>
          <w:tcPr>
            <w:cnfStyle w:val="000010000000" w:firstRow="0" w:lastRow="0" w:firstColumn="0" w:lastColumn="0" w:oddVBand="1" w:evenVBand="0" w:oddHBand="0" w:evenHBand="0" w:firstRowFirstColumn="0" w:firstRowLastColumn="0" w:lastRowFirstColumn="0" w:lastRowLastColumn="0"/>
            <w:tcW w:w="503"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85 128,6</w:t>
            </w:r>
          </w:p>
        </w:tc>
      </w:tr>
      <w:tr w:rsidR="00091CA4" w:rsidRPr="00F104CD"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hideMark/>
          </w:tcPr>
          <w:p w:rsidR="00091CA4" w:rsidRPr="00F104CD" w:rsidRDefault="00091CA4" w:rsidP="00F104CD">
            <w:pPr>
              <w:spacing w:before="100" w:beforeAutospacing="1" w:after="100" w:afterAutospacing="1"/>
              <w:jc w:val="center"/>
              <w:rPr>
                <w:rFonts w:ascii="Times New Roman" w:hAnsi="Times New Roman" w:cs="Times New Roman"/>
                <w:sz w:val="18"/>
                <w:szCs w:val="18"/>
              </w:rPr>
            </w:pPr>
            <w:r w:rsidRPr="00F104CD">
              <w:rPr>
                <w:rFonts w:ascii="Times New Roman" w:hAnsi="Times New Roman" w:cs="Times New Roman"/>
                <w:sz w:val="18"/>
                <w:szCs w:val="18"/>
              </w:rPr>
              <w:t>2.1.4</w:t>
            </w:r>
          </w:p>
        </w:tc>
        <w:tc>
          <w:tcPr>
            <w:cnfStyle w:val="000010000000" w:firstRow="0" w:lastRow="0" w:firstColumn="0" w:lastColumn="0" w:oddVBand="1" w:evenVBand="0" w:oddHBand="0" w:evenHBand="0" w:firstRowFirstColumn="0" w:firstRowLastColumn="0" w:lastRowFirstColumn="0" w:lastRowLastColumn="0"/>
            <w:tcW w:w="1630" w:type="pct"/>
            <w:hideMark/>
          </w:tcPr>
          <w:p w:rsidR="00091CA4" w:rsidRPr="00F104CD" w:rsidRDefault="00091CA4" w:rsidP="00F104CD">
            <w:pPr>
              <w:spacing w:before="100" w:beforeAutospacing="1" w:after="100" w:afterAutospacing="1"/>
              <w:rPr>
                <w:rFonts w:ascii="Times New Roman" w:hAnsi="Times New Roman" w:cs="Times New Roman"/>
                <w:sz w:val="18"/>
                <w:szCs w:val="18"/>
              </w:rPr>
            </w:pPr>
            <w:r w:rsidRPr="00F104CD">
              <w:rPr>
                <w:rFonts w:ascii="Times New Roman" w:hAnsi="Times New Roman" w:cs="Times New Roman"/>
                <w:sz w:val="18"/>
                <w:szCs w:val="18"/>
              </w:rPr>
              <w:t>прочее</w:t>
            </w:r>
          </w:p>
        </w:tc>
        <w:tc>
          <w:tcPr>
            <w:tcW w:w="50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1 072,5</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1 072,5</w:t>
            </w:r>
          </w:p>
        </w:tc>
        <w:tc>
          <w:tcPr>
            <w:tcW w:w="50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1 072,5</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1 072,5</w:t>
            </w:r>
          </w:p>
        </w:tc>
        <w:tc>
          <w:tcPr>
            <w:tcW w:w="50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1 072,5</w:t>
            </w:r>
          </w:p>
        </w:tc>
        <w:tc>
          <w:tcPr>
            <w:cnfStyle w:val="000010000000" w:firstRow="0" w:lastRow="0" w:firstColumn="0" w:lastColumn="0" w:oddVBand="1" w:evenVBand="0" w:oddHBand="0" w:evenHBand="0" w:firstRowFirstColumn="0" w:firstRowLastColumn="0" w:lastRowFirstColumn="0" w:lastRowLastColumn="0"/>
            <w:tcW w:w="503"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1 072,5</w:t>
            </w:r>
          </w:p>
        </w:tc>
      </w:tr>
      <w:tr w:rsidR="00091CA4" w:rsidRPr="00F104CD" w:rsidTr="00091CA4">
        <w:tc>
          <w:tcPr>
            <w:cnfStyle w:val="001000000000" w:firstRow="0" w:lastRow="0" w:firstColumn="1" w:lastColumn="0" w:oddVBand="0" w:evenVBand="0" w:oddHBand="0" w:evenHBand="0" w:firstRowFirstColumn="0" w:firstRowLastColumn="0" w:lastRowFirstColumn="0" w:lastRowLastColumn="0"/>
            <w:tcW w:w="348" w:type="pct"/>
            <w:hideMark/>
          </w:tcPr>
          <w:p w:rsidR="00091CA4" w:rsidRPr="00F104CD" w:rsidRDefault="00091CA4" w:rsidP="00F104CD">
            <w:pPr>
              <w:spacing w:before="100" w:beforeAutospacing="1" w:after="100" w:afterAutospacing="1"/>
              <w:jc w:val="center"/>
              <w:rPr>
                <w:rFonts w:ascii="Times New Roman" w:hAnsi="Times New Roman" w:cs="Times New Roman"/>
                <w:sz w:val="18"/>
                <w:szCs w:val="18"/>
              </w:rPr>
            </w:pPr>
            <w:r w:rsidRPr="00F104CD">
              <w:rPr>
                <w:rFonts w:ascii="Times New Roman" w:hAnsi="Times New Roman" w:cs="Times New Roman"/>
                <w:sz w:val="18"/>
                <w:szCs w:val="18"/>
              </w:rPr>
              <w:t>2.2</w:t>
            </w:r>
          </w:p>
        </w:tc>
        <w:tc>
          <w:tcPr>
            <w:cnfStyle w:val="000010000000" w:firstRow="0" w:lastRow="0" w:firstColumn="0" w:lastColumn="0" w:oddVBand="1" w:evenVBand="0" w:oddHBand="0" w:evenHBand="0" w:firstRowFirstColumn="0" w:firstRowLastColumn="0" w:lastRowFirstColumn="0" w:lastRowLastColumn="0"/>
            <w:tcW w:w="1630" w:type="pct"/>
            <w:hideMark/>
          </w:tcPr>
          <w:p w:rsidR="00091CA4" w:rsidRPr="00F104CD" w:rsidRDefault="00091CA4" w:rsidP="00F104CD">
            <w:pPr>
              <w:spacing w:before="100" w:beforeAutospacing="1" w:after="100" w:afterAutospacing="1"/>
              <w:rPr>
                <w:rFonts w:ascii="Times New Roman" w:hAnsi="Times New Roman" w:cs="Times New Roman"/>
                <w:sz w:val="18"/>
                <w:szCs w:val="18"/>
              </w:rPr>
            </w:pPr>
            <w:r w:rsidRPr="00F104CD">
              <w:rPr>
                <w:rFonts w:ascii="Times New Roman" w:hAnsi="Times New Roman" w:cs="Times New Roman"/>
                <w:sz w:val="18"/>
                <w:szCs w:val="18"/>
              </w:rPr>
              <w:t>общехозяйственные расходы</w:t>
            </w:r>
          </w:p>
        </w:tc>
        <w:tc>
          <w:tcPr>
            <w:tcW w:w="50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12 533,8</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12 533,8</w:t>
            </w:r>
          </w:p>
        </w:tc>
        <w:tc>
          <w:tcPr>
            <w:tcW w:w="50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12 533,8</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12 533,8</w:t>
            </w:r>
          </w:p>
        </w:tc>
        <w:tc>
          <w:tcPr>
            <w:tcW w:w="50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12 533,8</w:t>
            </w:r>
          </w:p>
        </w:tc>
        <w:tc>
          <w:tcPr>
            <w:cnfStyle w:val="000010000000" w:firstRow="0" w:lastRow="0" w:firstColumn="0" w:lastColumn="0" w:oddVBand="1" w:evenVBand="0" w:oddHBand="0" w:evenHBand="0" w:firstRowFirstColumn="0" w:firstRowLastColumn="0" w:lastRowFirstColumn="0" w:lastRowLastColumn="0"/>
            <w:tcW w:w="503"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12 533,8</w:t>
            </w:r>
          </w:p>
        </w:tc>
      </w:tr>
      <w:tr w:rsidR="00091CA4" w:rsidRPr="00F104CD"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hideMark/>
          </w:tcPr>
          <w:p w:rsidR="00091CA4" w:rsidRPr="00F104CD" w:rsidRDefault="00091CA4" w:rsidP="00F104CD">
            <w:pPr>
              <w:spacing w:before="100" w:beforeAutospacing="1" w:after="100" w:afterAutospacing="1"/>
              <w:jc w:val="center"/>
              <w:rPr>
                <w:rFonts w:ascii="Times New Roman" w:hAnsi="Times New Roman" w:cs="Times New Roman"/>
                <w:sz w:val="18"/>
                <w:szCs w:val="18"/>
              </w:rPr>
            </w:pPr>
            <w:r w:rsidRPr="00F104CD">
              <w:rPr>
                <w:rFonts w:ascii="Times New Roman" w:hAnsi="Times New Roman" w:cs="Times New Roman"/>
                <w:sz w:val="18"/>
                <w:szCs w:val="18"/>
              </w:rPr>
              <w:t>2.2.1</w:t>
            </w:r>
          </w:p>
        </w:tc>
        <w:tc>
          <w:tcPr>
            <w:cnfStyle w:val="000010000000" w:firstRow="0" w:lastRow="0" w:firstColumn="0" w:lastColumn="0" w:oddVBand="1" w:evenVBand="0" w:oddHBand="0" w:evenHBand="0" w:firstRowFirstColumn="0" w:firstRowLastColumn="0" w:lastRowFirstColumn="0" w:lastRowLastColumn="0"/>
            <w:tcW w:w="1630" w:type="pct"/>
            <w:hideMark/>
          </w:tcPr>
          <w:p w:rsidR="00091CA4" w:rsidRPr="00F104CD" w:rsidRDefault="00091CA4" w:rsidP="00F104CD">
            <w:pPr>
              <w:spacing w:before="100" w:beforeAutospacing="1" w:after="100" w:afterAutospacing="1"/>
              <w:rPr>
                <w:rFonts w:ascii="Times New Roman" w:hAnsi="Times New Roman" w:cs="Times New Roman"/>
                <w:sz w:val="18"/>
                <w:szCs w:val="18"/>
              </w:rPr>
            </w:pPr>
            <w:r w:rsidRPr="00F104CD">
              <w:rPr>
                <w:rFonts w:ascii="Times New Roman" w:hAnsi="Times New Roman" w:cs="Times New Roman"/>
                <w:sz w:val="18"/>
                <w:szCs w:val="18"/>
              </w:rPr>
              <w:t>расходы на АУП</w:t>
            </w:r>
          </w:p>
        </w:tc>
        <w:tc>
          <w:tcPr>
            <w:tcW w:w="50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11 811,7</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11 811,7</w:t>
            </w:r>
          </w:p>
        </w:tc>
        <w:tc>
          <w:tcPr>
            <w:tcW w:w="50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11 811,7</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11 811,7</w:t>
            </w:r>
          </w:p>
        </w:tc>
        <w:tc>
          <w:tcPr>
            <w:tcW w:w="50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11 811,7</w:t>
            </w:r>
          </w:p>
        </w:tc>
        <w:tc>
          <w:tcPr>
            <w:cnfStyle w:val="000010000000" w:firstRow="0" w:lastRow="0" w:firstColumn="0" w:lastColumn="0" w:oddVBand="1" w:evenVBand="0" w:oddHBand="0" w:evenHBand="0" w:firstRowFirstColumn="0" w:firstRowLastColumn="0" w:lastRowFirstColumn="0" w:lastRowLastColumn="0"/>
            <w:tcW w:w="503"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11 811,7</w:t>
            </w:r>
          </w:p>
        </w:tc>
      </w:tr>
      <w:tr w:rsidR="00091CA4" w:rsidRPr="00F104CD" w:rsidTr="00091CA4">
        <w:tc>
          <w:tcPr>
            <w:cnfStyle w:val="001000000000" w:firstRow="0" w:lastRow="0" w:firstColumn="1" w:lastColumn="0" w:oddVBand="0" w:evenVBand="0" w:oddHBand="0" w:evenHBand="0" w:firstRowFirstColumn="0" w:firstRowLastColumn="0" w:lastRowFirstColumn="0" w:lastRowLastColumn="0"/>
            <w:tcW w:w="348" w:type="pct"/>
            <w:hideMark/>
          </w:tcPr>
          <w:p w:rsidR="00091CA4" w:rsidRPr="00F104CD" w:rsidRDefault="00091CA4" w:rsidP="00F104CD">
            <w:pPr>
              <w:spacing w:before="100" w:beforeAutospacing="1" w:after="100" w:afterAutospacing="1"/>
              <w:jc w:val="center"/>
              <w:rPr>
                <w:rFonts w:ascii="Times New Roman" w:hAnsi="Times New Roman" w:cs="Times New Roman"/>
                <w:sz w:val="18"/>
                <w:szCs w:val="18"/>
              </w:rPr>
            </w:pPr>
            <w:r w:rsidRPr="00F104CD">
              <w:rPr>
                <w:rFonts w:ascii="Times New Roman" w:hAnsi="Times New Roman" w:cs="Times New Roman"/>
                <w:sz w:val="18"/>
                <w:szCs w:val="18"/>
              </w:rPr>
              <w:t>2.2.2</w:t>
            </w:r>
          </w:p>
        </w:tc>
        <w:tc>
          <w:tcPr>
            <w:cnfStyle w:val="000010000000" w:firstRow="0" w:lastRow="0" w:firstColumn="0" w:lastColumn="0" w:oddVBand="1" w:evenVBand="0" w:oddHBand="0" w:evenHBand="0" w:firstRowFirstColumn="0" w:firstRowLastColumn="0" w:lastRowFirstColumn="0" w:lastRowLastColumn="0"/>
            <w:tcW w:w="1630" w:type="pct"/>
            <w:hideMark/>
          </w:tcPr>
          <w:p w:rsidR="00091CA4" w:rsidRPr="00F104CD" w:rsidRDefault="00091CA4" w:rsidP="00F104CD">
            <w:pPr>
              <w:spacing w:before="100" w:beforeAutospacing="1" w:after="100" w:afterAutospacing="1"/>
              <w:rPr>
                <w:rFonts w:ascii="Times New Roman" w:hAnsi="Times New Roman" w:cs="Times New Roman"/>
                <w:sz w:val="18"/>
                <w:szCs w:val="18"/>
              </w:rPr>
            </w:pPr>
            <w:r w:rsidRPr="00F104CD">
              <w:rPr>
                <w:rFonts w:ascii="Times New Roman" w:hAnsi="Times New Roman" w:cs="Times New Roman"/>
                <w:sz w:val="18"/>
                <w:szCs w:val="18"/>
              </w:rPr>
              <w:t>аренда земли</w:t>
            </w:r>
          </w:p>
        </w:tc>
        <w:tc>
          <w:tcPr>
            <w:tcW w:w="50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598</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598</w:t>
            </w:r>
          </w:p>
        </w:tc>
        <w:tc>
          <w:tcPr>
            <w:tcW w:w="50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598</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598</w:t>
            </w:r>
          </w:p>
        </w:tc>
        <w:tc>
          <w:tcPr>
            <w:tcW w:w="50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598</w:t>
            </w:r>
          </w:p>
        </w:tc>
        <w:tc>
          <w:tcPr>
            <w:cnfStyle w:val="000010000000" w:firstRow="0" w:lastRow="0" w:firstColumn="0" w:lastColumn="0" w:oddVBand="1" w:evenVBand="0" w:oddHBand="0" w:evenHBand="0" w:firstRowFirstColumn="0" w:firstRowLastColumn="0" w:lastRowFirstColumn="0" w:lastRowLastColumn="0"/>
            <w:tcW w:w="503"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598</w:t>
            </w:r>
          </w:p>
        </w:tc>
      </w:tr>
      <w:tr w:rsidR="00091CA4" w:rsidRPr="00F104CD"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hideMark/>
          </w:tcPr>
          <w:p w:rsidR="00091CA4" w:rsidRPr="00F104CD" w:rsidRDefault="00091CA4" w:rsidP="00F104CD">
            <w:pPr>
              <w:spacing w:before="100" w:beforeAutospacing="1" w:after="100" w:afterAutospacing="1"/>
              <w:jc w:val="center"/>
              <w:rPr>
                <w:rFonts w:ascii="Times New Roman" w:hAnsi="Times New Roman" w:cs="Times New Roman"/>
                <w:sz w:val="18"/>
                <w:szCs w:val="18"/>
              </w:rPr>
            </w:pPr>
            <w:r w:rsidRPr="00F104CD">
              <w:rPr>
                <w:rFonts w:ascii="Times New Roman" w:hAnsi="Times New Roman" w:cs="Times New Roman"/>
                <w:sz w:val="18"/>
                <w:szCs w:val="18"/>
              </w:rPr>
              <w:t>2.2.3</w:t>
            </w:r>
          </w:p>
        </w:tc>
        <w:tc>
          <w:tcPr>
            <w:cnfStyle w:val="000010000000" w:firstRow="0" w:lastRow="0" w:firstColumn="0" w:lastColumn="0" w:oddVBand="1" w:evenVBand="0" w:oddHBand="0" w:evenHBand="0" w:firstRowFirstColumn="0" w:firstRowLastColumn="0" w:lastRowFirstColumn="0" w:lastRowLastColumn="0"/>
            <w:tcW w:w="1630" w:type="pct"/>
            <w:hideMark/>
          </w:tcPr>
          <w:p w:rsidR="00091CA4" w:rsidRPr="00F104CD" w:rsidRDefault="00091CA4" w:rsidP="00F104CD">
            <w:pPr>
              <w:spacing w:before="100" w:beforeAutospacing="1" w:after="100" w:afterAutospacing="1"/>
              <w:rPr>
                <w:rFonts w:ascii="Times New Roman" w:hAnsi="Times New Roman" w:cs="Times New Roman"/>
                <w:sz w:val="18"/>
                <w:szCs w:val="18"/>
              </w:rPr>
            </w:pPr>
            <w:r w:rsidRPr="00F104CD">
              <w:rPr>
                <w:rFonts w:ascii="Times New Roman" w:hAnsi="Times New Roman" w:cs="Times New Roman"/>
                <w:sz w:val="18"/>
                <w:szCs w:val="18"/>
              </w:rPr>
              <w:t>прочее</w:t>
            </w:r>
          </w:p>
        </w:tc>
        <w:tc>
          <w:tcPr>
            <w:tcW w:w="50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124,1</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124,1</w:t>
            </w:r>
          </w:p>
        </w:tc>
        <w:tc>
          <w:tcPr>
            <w:tcW w:w="50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124,1</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124,1</w:t>
            </w:r>
          </w:p>
        </w:tc>
        <w:tc>
          <w:tcPr>
            <w:tcW w:w="50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124,1</w:t>
            </w:r>
          </w:p>
        </w:tc>
        <w:tc>
          <w:tcPr>
            <w:cnfStyle w:val="000010000000" w:firstRow="0" w:lastRow="0" w:firstColumn="0" w:lastColumn="0" w:oddVBand="1" w:evenVBand="0" w:oddHBand="0" w:evenHBand="0" w:firstRowFirstColumn="0" w:firstRowLastColumn="0" w:lastRowFirstColumn="0" w:lastRowLastColumn="0"/>
            <w:tcW w:w="503"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124,1</w:t>
            </w:r>
          </w:p>
        </w:tc>
      </w:tr>
      <w:tr w:rsidR="00091CA4" w:rsidRPr="00F104CD" w:rsidTr="00091CA4">
        <w:tc>
          <w:tcPr>
            <w:cnfStyle w:val="001000000000" w:firstRow="0" w:lastRow="0" w:firstColumn="1" w:lastColumn="0" w:oddVBand="0" w:evenVBand="0" w:oddHBand="0" w:evenHBand="0" w:firstRowFirstColumn="0" w:firstRowLastColumn="0" w:lastRowFirstColumn="0" w:lastRowLastColumn="0"/>
            <w:tcW w:w="348" w:type="pct"/>
            <w:hideMark/>
          </w:tcPr>
          <w:p w:rsidR="00091CA4" w:rsidRPr="00F104CD" w:rsidRDefault="00091CA4" w:rsidP="00F104CD">
            <w:pPr>
              <w:spacing w:before="100" w:beforeAutospacing="1" w:after="100" w:afterAutospacing="1"/>
              <w:jc w:val="center"/>
              <w:rPr>
                <w:rFonts w:ascii="Times New Roman" w:hAnsi="Times New Roman" w:cs="Times New Roman"/>
                <w:sz w:val="18"/>
                <w:szCs w:val="18"/>
              </w:rPr>
            </w:pPr>
            <w:r w:rsidRPr="00F104CD">
              <w:rPr>
                <w:rFonts w:ascii="Times New Roman" w:hAnsi="Times New Roman" w:cs="Times New Roman"/>
                <w:sz w:val="18"/>
                <w:szCs w:val="18"/>
              </w:rPr>
              <w:t>2.3</w:t>
            </w:r>
          </w:p>
        </w:tc>
        <w:tc>
          <w:tcPr>
            <w:cnfStyle w:val="000010000000" w:firstRow="0" w:lastRow="0" w:firstColumn="0" w:lastColumn="0" w:oddVBand="1" w:evenVBand="0" w:oddHBand="0" w:evenHBand="0" w:firstRowFirstColumn="0" w:firstRowLastColumn="0" w:lastRowFirstColumn="0" w:lastRowLastColumn="0"/>
            <w:tcW w:w="1630" w:type="pct"/>
            <w:hideMark/>
          </w:tcPr>
          <w:p w:rsidR="00091CA4" w:rsidRPr="00F104CD" w:rsidRDefault="00091CA4" w:rsidP="00F104CD">
            <w:pPr>
              <w:spacing w:before="100" w:beforeAutospacing="1" w:after="100" w:afterAutospacing="1"/>
              <w:rPr>
                <w:rFonts w:ascii="Times New Roman" w:hAnsi="Times New Roman" w:cs="Times New Roman"/>
                <w:sz w:val="18"/>
                <w:szCs w:val="18"/>
              </w:rPr>
            </w:pPr>
            <w:r w:rsidRPr="00F104CD">
              <w:rPr>
                <w:rFonts w:ascii="Times New Roman" w:hAnsi="Times New Roman" w:cs="Times New Roman"/>
                <w:sz w:val="18"/>
                <w:szCs w:val="18"/>
              </w:rPr>
              <w:t>коммерческие расходы</w:t>
            </w:r>
          </w:p>
        </w:tc>
        <w:tc>
          <w:tcPr>
            <w:tcW w:w="50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10 904,8</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11 619</w:t>
            </w:r>
          </w:p>
        </w:tc>
        <w:tc>
          <w:tcPr>
            <w:tcW w:w="50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11 619</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11 619</w:t>
            </w:r>
          </w:p>
        </w:tc>
        <w:tc>
          <w:tcPr>
            <w:tcW w:w="50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11 619</w:t>
            </w:r>
          </w:p>
        </w:tc>
        <w:tc>
          <w:tcPr>
            <w:cnfStyle w:val="000010000000" w:firstRow="0" w:lastRow="0" w:firstColumn="0" w:lastColumn="0" w:oddVBand="1" w:evenVBand="0" w:oddHBand="0" w:evenHBand="0" w:firstRowFirstColumn="0" w:firstRowLastColumn="0" w:lastRowFirstColumn="0" w:lastRowLastColumn="0"/>
            <w:tcW w:w="503"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11 619</w:t>
            </w:r>
          </w:p>
        </w:tc>
      </w:tr>
      <w:tr w:rsidR="00091CA4" w:rsidRPr="00F104CD"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hideMark/>
          </w:tcPr>
          <w:p w:rsidR="00091CA4" w:rsidRPr="00F104CD" w:rsidRDefault="00091CA4" w:rsidP="00F104CD">
            <w:pPr>
              <w:spacing w:before="100" w:beforeAutospacing="1" w:after="100" w:afterAutospacing="1"/>
              <w:jc w:val="center"/>
              <w:rPr>
                <w:rFonts w:ascii="Times New Roman" w:hAnsi="Times New Roman" w:cs="Times New Roman"/>
                <w:sz w:val="18"/>
                <w:szCs w:val="18"/>
              </w:rPr>
            </w:pPr>
            <w:r w:rsidRPr="00F104CD">
              <w:rPr>
                <w:rFonts w:ascii="Times New Roman" w:hAnsi="Times New Roman" w:cs="Times New Roman"/>
                <w:sz w:val="18"/>
                <w:szCs w:val="18"/>
              </w:rPr>
              <w:t>2.3.1</w:t>
            </w:r>
          </w:p>
        </w:tc>
        <w:tc>
          <w:tcPr>
            <w:cnfStyle w:val="000010000000" w:firstRow="0" w:lastRow="0" w:firstColumn="0" w:lastColumn="0" w:oddVBand="1" w:evenVBand="0" w:oddHBand="0" w:evenHBand="0" w:firstRowFirstColumn="0" w:firstRowLastColumn="0" w:lastRowFirstColumn="0" w:lastRowLastColumn="0"/>
            <w:tcW w:w="1630" w:type="pct"/>
            <w:hideMark/>
          </w:tcPr>
          <w:p w:rsidR="00091CA4" w:rsidRPr="00F104CD" w:rsidRDefault="00091CA4" w:rsidP="00F104CD">
            <w:pPr>
              <w:spacing w:before="100" w:beforeAutospacing="1" w:after="100" w:afterAutospacing="1"/>
              <w:rPr>
                <w:rFonts w:ascii="Times New Roman" w:hAnsi="Times New Roman" w:cs="Times New Roman"/>
                <w:sz w:val="18"/>
                <w:szCs w:val="18"/>
              </w:rPr>
            </w:pPr>
            <w:r w:rsidRPr="00F104CD">
              <w:rPr>
                <w:rFonts w:ascii="Times New Roman" w:hAnsi="Times New Roman" w:cs="Times New Roman"/>
                <w:sz w:val="18"/>
                <w:szCs w:val="18"/>
              </w:rPr>
              <w:t>реклама</w:t>
            </w:r>
          </w:p>
        </w:tc>
        <w:tc>
          <w:tcPr>
            <w:tcW w:w="50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10 796,8</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11 504</w:t>
            </w:r>
          </w:p>
        </w:tc>
        <w:tc>
          <w:tcPr>
            <w:tcW w:w="50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11 504</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11 504</w:t>
            </w:r>
          </w:p>
        </w:tc>
        <w:tc>
          <w:tcPr>
            <w:tcW w:w="50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11 504</w:t>
            </w:r>
          </w:p>
        </w:tc>
        <w:tc>
          <w:tcPr>
            <w:cnfStyle w:val="000010000000" w:firstRow="0" w:lastRow="0" w:firstColumn="0" w:lastColumn="0" w:oddVBand="1" w:evenVBand="0" w:oddHBand="0" w:evenHBand="0" w:firstRowFirstColumn="0" w:firstRowLastColumn="0" w:lastRowFirstColumn="0" w:lastRowLastColumn="0"/>
            <w:tcW w:w="503"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11 504</w:t>
            </w:r>
          </w:p>
        </w:tc>
      </w:tr>
      <w:tr w:rsidR="00091CA4" w:rsidRPr="00F104CD" w:rsidTr="00091CA4">
        <w:tc>
          <w:tcPr>
            <w:cnfStyle w:val="001000000000" w:firstRow="0" w:lastRow="0" w:firstColumn="1" w:lastColumn="0" w:oddVBand="0" w:evenVBand="0" w:oddHBand="0" w:evenHBand="0" w:firstRowFirstColumn="0" w:firstRowLastColumn="0" w:lastRowFirstColumn="0" w:lastRowLastColumn="0"/>
            <w:tcW w:w="348" w:type="pct"/>
            <w:hideMark/>
          </w:tcPr>
          <w:p w:rsidR="00091CA4" w:rsidRPr="00F104CD" w:rsidRDefault="00091CA4" w:rsidP="00F104CD">
            <w:pPr>
              <w:spacing w:before="100" w:beforeAutospacing="1" w:after="100" w:afterAutospacing="1"/>
              <w:jc w:val="center"/>
              <w:rPr>
                <w:rFonts w:ascii="Times New Roman" w:hAnsi="Times New Roman" w:cs="Times New Roman"/>
                <w:sz w:val="18"/>
                <w:szCs w:val="18"/>
              </w:rPr>
            </w:pPr>
            <w:r w:rsidRPr="00F104CD">
              <w:rPr>
                <w:rFonts w:ascii="Times New Roman" w:hAnsi="Times New Roman" w:cs="Times New Roman"/>
                <w:sz w:val="18"/>
                <w:szCs w:val="18"/>
              </w:rPr>
              <w:t>2.3.2</w:t>
            </w:r>
          </w:p>
        </w:tc>
        <w:tc>
          <w:tcPr>
            <w:cnfStyle w:val="000010000000" w:firstRow="0" w:lastRow="0" w:firstColumn="0" w:lastColumn="0" w:oddVBand="1" w:evenVBand="0" w:oddHBand="0" w:evenHBand="0" w:firstRowFirstColumn="0" w:firstRowLastColumn="0" w:lastRowFirstColumn="0" w:lastRowLastColumn="0"/>
            <w:tcW w:w="1630" w:type="pct"/>
            <w:hideMark/>
          </w:tcPr>
          <w:p w:rsidR="00091CA4" w:rsidRPr="00F104CD" w:rsidRDefault="00091CA4" w:rsidP="00F104CD">
            <w:pPr>
              <w:spacing w:before="100" w:beforeAutospacing="1" w:after="100" w:afterAutospacing="1"/>
              <w:rPr>
                <w:rFonts w:ascii="Times New Roman" w:hAnsi="Times New Roman" w:cs="Times New Roman"/>
                <w:sz w:val="18"/>
                <w:szCs w:val="18"/>
              </w:rPr>
            </w:pPr>
            <w:r w:rsidRPr="00F104CD">
              <w:rPr>
                <w:rFonts w:ascii="Times New Roman" w:hAnsi="Times New Roman" w:cs="Times New Roman"/>
                <w:sz w:val="18"/>
                <w:szCs w:val="18"/>
              </w:rPr>
              <w:t>прочее</w:t>
            </w:r>
          </w:p>
        </w:tc>
        <w:tc>
          <w:tcPr>
            <w:tcW w:w="50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108</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115</w:t>
            </w:r>
          </w:p>
        </w:tc>
        <w:tc>
          <w:tcPr>
            <w:tcW w:w="50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115</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115</w:t>
            </w:r>
          </w:p>
        </w:tc>
        <w:tc>
          <w:tcPr>
            <w:tcW w:w="50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115</w:t>
            </w:r>
          </w:p>
        </w:tc>
        <w:tc>
          <w:tcPr>
            <w:cnfStyle w:val="000010000000" w:firstRow="0" w:lastRow="0" w:firstColumn="0" w:lastColumn="0" w:oddVBand="1" w:evenVBand="0" w:oddHBand="0" w:evenHBand="0" w:firstRowFirstColumn="0" w:firstRowLastColumn="0" w:lastRowFirstColumn="0" w:lastRowLastColumn="0"/>
            <w:tcW w:w="503"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115</w:t>
            </w:r>
          </w:p>
        </w:tc>
      </w:tr>
      <w:tr w:rsidR="00091CA4" w:rsidRPr="00F104CD"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 w:type="pct"/>
            <w:hideMark/>
          </w:tcPr>
          <w:p w:rsidR="00091CA4" w:rsidRPr="00F104CD" w:rsidRDefault="00091CA4" w:rsidP="00F104CD">
            <w:pPr>
              <w:spacing w:before="100" w:beforeAutospacing="1" w:after="100" w:afterAutospacing="1"/>
              <w:jc w:val="center"/>
              <w:rPr>
                <w:rFonts w:ascii="Times New Roman" w:hAnsi="Times New Roman" w:cs="Times New Roman"/>
                <w:sz w:val="18"/>
                <w:szCs w:val="18"/>
              </w:rPr>
            </w:pPr>
            <w:r w:rsidRPr="00F104CD">
              <w:rPr>
                <w:rFonts w:ascii="Times New Roman" w:hAnsi="Times New Roman" w:cs="Times New Roman"/>
                <w:sz w:val="18"/>
                <w:szCs w:val="18"/>
              </w:rPr>
              <w:t>3</w:t>
            </w:r>
          </w:p>
        </w:tc>
        <w:tc>
          <w:tcPr>
            <w:cnfStyle w:val="000010000000" w:firstRow="0" w:lastRow="0" w:firstColumn="0" w:lastColumn="0" w:oddVBand="1" w:evenVBand="0" w:oddHBand="0" w:evenHBand="0" w:firstRowFirstColumn="0" w:firstRowLastColumn="0" w:lastRowFirstColumn="0" w:lastRowLastColumn="0"/>
            <w:tcW w:w="1630" w:type="pct"/>
            <w:hideMark/>
          </w:tcPr>
          <w:p w:rsidR="00091CA4" w:rsidRPr="00F104CD" w:rsidRDefault="00091CA4" w:rsidP="00F104CD">
            <w:pPr>
              <w:spacing w:before="100" w:beforeAutospacing="1" w:after="100" w:afterAutospacing="1"/>
              <w:rPr>
                <w:rFonts w:ascii="Times New Roman" w:hAnsi="Times New Roman" w:cs="Times New Roman"/>
                <w:sz w:val="18"/>
                <w:szCs w:val="18"/>
              </w:rPr>
            </w:pPr>
            <w:r w:rsidRPr="00F104CD">
              <w:rPr>
                <w:rFonts w:ascii="Times New Roman" w:hAnsi="Times New Roman" w:cs="Times New Roman"/>
                <w:sz w:val="18"/>
                <w:szCs w:val="18"/>
              </w:rPr>
              <w:t>Общие затраты</w:t>
            </w:r>
          </w:p>
        </w:tc>
        <w:tc>
          <w:tcPr>
            <w:tcW w:w="50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285 688</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293 465,6</w:t>
            </w:r>
          </w:p>
        </w:tc>
        <w:tc>
          <w:tcPr>
            <w:tcW w:w="50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293 465,6</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293 465,6</w:t>
            </w:r>
          </w:p>
        </w:tc>
        <w:tc>
          <w:tcPr>
            <w:tcW w:w="50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293 465,6</w:t>
            </w:r>
          </w:p>
        </w:tc>
        <w:tc>
          <w:tcPr>
            <w:cnfStyle w:val="000010000000" w:firstRow="0" w:lastRow="0" w:firstColumn="0" w:lastColumn="0" w:oddVBand="1" w:evenVBand="0" w:oddHBand="0" w:evenHBand="0" w:firstRowFirstColumn="0" w:firstRowLastColumn="0" w:lastRowFirstColumn="0" w:lastRowLastColumn="0"/>
            <w:tcW w:w="503"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293 465,6</w:t>
            </w:r>
          </w:p>
        </w:tc>
      </w:tr>
      <w:tr w:rsidR="00091CA4" w:rsidRPr="00F104CD" w:rsidTr="00091CA4">
        <w:tc>
          <w:tcPr>
            <w:cnfStyle w:val="001000000000" w:firstRow="0" w:lastRow="0" w:firstColumn="1" w:lastColumn="0" w:oddVBand="0" w:evenVBand="0" w:oddHBand="0" w:evenHBand="0" w:firstRowFirstColumn="0" w:firstRowLastColumn="0" w:lastRowFirstColumn="0" w:lastRowLastColumn="0"/>
            <w:tcW w:w="348" w:type="pct"/>
            <w:hideMark/>
          </w:tcPr>
          <w:p w:rsidR="00091CA4" w:rsidRPr="00F104CD" w:rsidRDefault="00091CA4" w:rsidP="00F104CD">
            <w:pPr>
              <w:spacing w:before="100" w:beforeAutospacing="1" w:after="100" w:afterAutospacing="1"/>
              <w:jc w:val="center"/>
              <w:rPr>
                <w:rFonts w:ascii="Times New Roman" w:hAnsi="Times New Roman" w:cs="Times New Roman"/>
                <w:sz w:val="18"/>
                <w:szCs w:val="18"/>
              </w:rPr>
            </w:pPr>
            <w:r w:rsidRPr="00F104CD">
              <w:rPr>
                <w:rFonts w:ascii="Times New Roman" w:hAnsi="Times New Roman" w:cs="Times New Roman"/>
                <w:sz w:val="18"/>
                <w:szCs w:val="18"/>
              </w:rPr>
              <w:t>4</w:t>
            </w:r>
          </w:p>
        </w:tc>
        <w:tc>
          <w:tcPr>
            <w:cnfStyle w:val="000010000000" w:firstRow="0" w:lastRow="0" w:firstColumn="0" w:lastColumn="0" w:oddVBand="1" w:evenVBand="0" w:oddHBand="0" w:evenHBand="0" w:firstRowFirstColumn="0" w:firstRowLastColumn="0" w:lastRowFirstColumn="0" w:lastRowLastColumn="0"/>
            <w:tcW w:w="1630" w:type="pct"/>
            <w:hideMark/>
          </w:tcPr>
          <w:p w:rsidR="00091CA4" w:rsidRPr="00F104CD" w:rsidRDefault="00091CA4" w:rsidP="00F104CD">
            <w:pPr>
              <w:spacing w:before="100" w:beforeAutospacing="1" w:after="100" w:afterAutospacing="1"/>
              <w:rPr>
                <w:rFonts w:ascii="Times New Roman" w:hAnsi="Times New Roman" w:cs="Times New Roman"/>
                <w:sz w:val="18"/>
                <w:szCs w:val="18"/>
              </w:rPr>
            </w:pPr>
            <w:r w:rsidRPr="00F104CD">
              <w:rPr>
                <w:rFonts w:ascii="Times New Roman" w:hAnsi="Times New Roman" w:cs="Times New Roman"/>
                <w:sz w:val="18"/>
                <w:szCs w:val="18"/>
              </w:rPr>
              <w:t>НДС (уплаченный)</w:t>
            </w:r>
          </w:p>
        </w:tc>
        <w:tc>
          <w:tcPr>
            <w:tcW w:w="50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88 911,5</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95 462,8</w:t>
            </w:r>
          </w:p>
        </w:tc>
        <w:tc>
          <w:tcPr>
            <w:tcW w:w="50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95 462,8</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95 462,8</w:t>
            </w:r>
          </w:p>
        </w:tc>
        <w:tc>
          <w:tcPr>
            <w:tcW w:w="50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95 462,8</w:t>
            </w:r>
          </w:p>
        </w:tc>
        <w:tc>
          <w:tcPr>
            <w:cnfStyle w:val="000010000000" w:firstRow="0" w:lastRow="0" w:firstColumn="0" w:lastColumn="0" w:oddVBand="1" w:evenVBand="0" w:oddHBand="0" w:evenHBand="0" w:firstRowFirstColumn="0" w:firstRowLastColumn="0" w:lastRowFirstColumn="0" w:lastRowLastColumn="0"/>
            <w:tcW w:w="503"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95 462,8</w:t>
            </w:r>
          </w:p>
        </w:tc>
      </w:tr>
    </w:tbl>
    <w:p w:rsidR="00F104CD" w:rsidRPr="00F104CD" w:rsidRDefault="00F104CD" w:rsidP="00F104CD">
      <w:pPr>
        <w:spacing w:before="100" w:beforeAutospacing="1" w:after="100" w:afterAutospacing="1"/>
        <w:jc w:val="both"/>
        <w:rPr>
          <w:rFonts w:ascii="Times New Roman" w:hAnsi="Times New Roman" w:cs="Times New Roman"/>
          <w:sz w:val="28"/>
          <w:szCs w:val="28"/>
        </w:rPr>
      </w:pPr>
      <w:r w:rsidRPr="00F104CD">
        <w:rPr>
          <w:rFonts w:ascii="Times New Roman" w:hAnsi="Times New Roman" w:cs="Times New Roman"/>
          <w:sz w:val="28"/>
          <w:szCs w:val="28"/>
        </w:rPr>
        <w:t>Расчеты затрат по проекту основаны на расчете переменных и постоянных затрат (представлены в таблице). В расчете не принималось во внимание повышение цен на производимую продукцию, соответственно при этом не учитывалось увеличение затрат.</w:t>
      </w:r>
    </w:p>
    <w:p w:rsidR="00F104CD" w:rsidRDefault="00F104CD" w:rsidP="00F104CD">
      <w:pPr>
        <w:spacing w:before="100" w:beforeAutospacing="1" w:after="100" w:afterAutospacing="1"/>
        <w:jc w:val="both"/>
        <w:rPr>
          <w:rFonts w:ascii="Times New Roman" w:hAnsi="Times New Roman" w:cs="Times New Roman"/>
          <w:sz w:val="28"/>
          <w:szCs w:val="28"/>
        </w:rPr>
      </w:pPr>
      <w:bookmarkStart w:id="88" w:name="_Toc352141501"/>
      <w:r w:rsidRPr="00F104CD">
        <w:rPr>
          <w:rFonts w:ascii="Times New Roman" w:hAnsi="Times New Roman" w:cs="Times New Roman"/>
          <w:sz w:val="28"/>
          <w:szCs w:val="28"/>
        </w:rPr>
        <w:lastRenderedPageBreak/>
        <w:t>Финансовые результаты реализации проекта представлены в таблице.</w:t>
      </w:r>
      <w:bookmarkEnd w:id="88"/>
      <w:r w:rsidRPr="00F104CD">
        <w:rPr>
          <w:rFonts w:ascii="Times New Roman" w:hAnsi="Times New Roman" w:cs="Times New Roman"/>
          <w:sz w:val="28"/>
          <w:szCs w:val="28"/>
        </w:rPr>
        <w:t xml:space="preserve"> </w:t>
      </w:r>
    </w:p>
    <w:p w:rsidR="007B0D44" w:rsidRDefault="000937A2" w:rsidP="007B0D44">
      <w:pPr>
        <w:pStyle w:val="a3"/>
        <w:keepNext/>
      </w:pPr>
      <w:r>
        <w:t xml:space="preserve">Таблица </w:t>
      </w:r>
      <w:fldSimple w:instr=" SEQ Table \* ARABIC ">
        <w:r w:rsidR="00E97F3B">
          <w:rPr>
            <w:noProof/>
          </w:rPr>
          <w:t>33</w:t>
        </w:r>
      </w:fldSimple>
      <w:r>
        <w:t xml:space="preserve"> - </w:t>
      </w:r>
      <w:r w:rsidRPr="00CC6261">
        <w:t>- Финансовые результаты реализации проекта, тыс. руб.</w:t>
      </w:r>
    </w:p>
    <w:tbl>
      <w:tblPr>
        <w:tblStyle w:val="-112"/>
        <w:tblW w:w="5000" w:type="pct"/>
        <w:tblLook w:val="00A0" w:firstRow="1" w:lastRow="0" w:firstColumn="1" w:lastColumn="0" w:noHBand="0" w:noVBand="0"/>
      </w:tblPr>
      <w:tblGrid>
        <w:gridCol w:w="1433"/>
        <w:gridCol w:w="567"/>
        <w:gridCol w:w="567"/>
        <w:gridCol w:w="567"/>
        <w:gridCol w:w="567"/>
        <w:gridCol w:w="567"/>
        <w:gridCol w:w="567"/>
        <w:gridCol w:w="567"/>
        <w:gridCol w:w="567"/>
        <w:gridCol w:w="817"/>
        <w:gridCol w:w="834"/>
        <w:gridCol w:w="834"/>
        <w:gridCol w:w="834"/>
      </w:tblGrid>
      <w:tr w:rsidR="007B0D44" w:rsidRPr="007B0D44" w:rsidTr="00091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 w:type="pct"/>
            <w:vMerge w:val="restart"/>
            <w:hideMark/>
          </w:tcPr>
          <w:p w:rsidR="007B0D44" w:rsidRPr="007B0D44" w:rsidRDefault="007B0D44" w:rsidP="007B0D44">
            <w:pPr>
              <w:spacing w:before="100" w:beforeAutospacing="1" w:after="100" w:afterAutospacing="1"/>
              <w:jc w:val="center"/>
              <w:rPr>
                <w:rFonts w:ascii="Times New Roman" w:hAnsi="Times New Roman" w:cs="Times New Roman"/>
                <w:sz w:val="16"/>
                <w:szCs w:val="16"/>
              </w:rPr>
            </w:pPr>
            <w:r w:rsidRPr="007B0D44">
              <w:rPr>
                <w:rFonts w:ascii="Times New Roman" w:hAnsi="Times New Roman" w:cs="Times New Roman"/>
                <w:bCs w:val="0"/>
                <w:sz w:val="16"/>
                <w:szCs w:val="16"/>
              </w:rPr>
              <w:t>Наименование показателей</w:t>
            </w:r>
          </w:p>
        </w:tc>
        <w:tc>
          <w:tcPr>
            <w:cnfStyle w:val="000010000000" w:firstRow="0" w:lastRow="0" w:firstColumn="0" w:lastColumn="0" w:oddVBand="1" w:evenVBand="0" w:oddHBand="0" w:evenHBand="0" w:firstRowFirstColumn="0" w:firstRowLastColumn="0" w:lastRowFirstColumn="0" w:lastRowLastColumn="0"/>
            <w:tcW w:w="1193" w:type="pct"/>
            <w:gridSpan w:val="4"/>
            <w:hideMark/>
          </w:tcPr>
          <w:p w:rsidR="007B0D44" w:rsidRPr="007B0D44" w:rsidRDefault="007B0D44" w:rsidP="007B0D44">
            <w:pPr>
              <w:spacing w:before="100" w:beforeAutospacing="1" w:after="100" w:afterAutospacing="1"/>
              <w:jc w:val="center"/>
              <w:rPr>
                <w:rFonts w:ascii="Times New Roman" w:hAnsi="Times New Roman" w:cs="Times New Roman"/>
                <w:sz w:val="16"/>
                <w:szCs w:val="16"/>
              </w:rPr>
            </w:pPr>
            <w:r w:rsidRPr="007B0D44">
              <w:rPr>
                <w:rFonts w:ascii="Times New Roman" w:hAnsi="Times New Roman" w:cs="Times New Roman"/>
                <w:bCs w:val="0"/>
                <w:sz w:val="16"/>
                <w:szCs w:val="16"/>
              </w:rPr>
              <w:t>2017</w:t>
            </w:r>
          </w:p>
        </w:tc>
        <w:tc>
          <w:tcPr>
            <w:tcW w:w="1179" w:type="pct"/>
            <w:gridSpan w:val="4"/>
            <w:hideMark/>
          </w:tcPr>
          <w:p w:rsidR="007B0D44" w:rsidRPr="007B0D44" w:rsidRDefault="007B0D44" w:rsidP="007B0D4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B0D44">
              <w:rPr>
                <w:rFonts w:ascii="Times New Roman" w:hAnsi="Times New Roman" w:cs="Times New Roman"/>
                <w:bCs w:val="0"/>
                <w:sz w:val="16"/>
                <w:szCs w:val="16"/>
              </w:rPr>
              <w:t>2018</w:t>
            </w:r>
          </w:p>
        </w:tc>
        <w:tc>
          <w:tcPr>
            <w:cnfStyle w:val="000010000000" w:firstRow="0" w:lastRow="0" w:firstColumn="0" w:lastColumn="0" w:oddVBand="1" w:evenVBand="0" w:oddHBand="0" w:evenHBand="0" w:firstRowFirstColumn="0" w:firstRowLastColumn="0" w:lastRowFirstColumn="0" w:lastRowLastColumn="0"/>
            <w:tcW w:w="1843" w:type="pct"/>
            <w:gridSpan w:val="4"/>
            <w:hideMark/>
          </w:tcPr>
          <w:p w:rsidR="007B0D44" w:rsidRPr="007B0D44" w:rsidRDefault="007B0D44" w:rsidP="007B0D44">
            <w:pPr>
              <w:spacing w:before="100" w:beforeAutospacing="1" w:after="100" w:afterAutospacing="1"/>
              <w:jc w:val="center"/>
              <w:rPr>
                <w:rFonts w:ascii="Times New Roman" w:hAnsi="Times New Roman" w:cs="Times New Roman"/>
                <w:sz w:val="16"/>
                <w:szCs w:val="16"/>
              </w:rPr>
            </w:pPr>
            <w:r w:rsidRPr="007B0D44">
              <w:rPr>
                <w:rFonts w:ascii="Times New Roman" w:hAnsi="Times New Roman" w:cs="Times New Roman"/>
                <w:bCs w:val="0"/>
                <w:sz w:val="16"/>
                <w:szCs w:val="16"/>
              </w:rPr>
              <w:t>2019</w:t>
            </w:r>
          </w:p>
        </w:tc>
      </w:tr>
      <w:tr w:rsidR="007B0D44" w:rsidRPr="007B0D44"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 w:type="pct"/>
            <w:vMerge/>
            <w:shd w:val="clear" w:color="auto" w:fill="4F81BD" w:themeFill="accent1"/>
            <w:hideMark/>
          </w:tcPr>
          <w:p w:rsidR="007B0D44" w:rsidRPr="007B0D44" w:rsidRDefault="007B0D44" w:rsidP="007B0D44">
            <w:pPr>
              <w:rPr>
                <w:rFonts w:ascii="Times New Roman" w:hAnsi="Times New Roman" w:cs="Times New Roman"/>
                <w:color w:val="FFFFFF" w:themeColor="background1"/>
                <w:sz w:val="16"/>
                <w:szCs w:val="16"/>
              </w:rPr>
            </w:pPr>
          </w:p>
        </w:tc>
        <w:tc>
          <w:tcPr>
            <w:cnfStyle w:val="000010000000" w:firstRow="0" w:lastRow="0" w:firstColumn="0" w:lastColumn="0" w:oddVBand="1" w:evenVBand="0" w:oddHBand="0" w:evenHBand="0" w:firstRowFirstColumn="0" w:firstRowLastColumn="0" w:lastRowFirstColumn="0" w:lastRowLastColumn="0"/>
            <w:tcW w:w="308" w:type="pct"/>
            <w:shd w:val="clear" w:color="auto" w:fill="4F81BD" w:themeFill="accent1"/>
            <w:hideMark/>
          </w:tcPr>
          <w:p w:rsidR="007B0D44" w:rsidRPr="007B0D44" w:rsidRDefault="007B0D44" w:rsidP="007B0D44">
            <w:pPr>
              <w:spacing w:before="100" w:beforeAutospacing="1" w:after="100" w:afterAutospacing="1"/>
              <w:jc w:val="center"/>
              <w:rPr>
                <w:rFonts w:ascii="Times New Roman" w:hAnsi="Times New Roman" w:cs="Times New Roman"/>
                <w:b/>
                <w:bCs/>
                <w:color w:val="FFFFFF" w:themeColor="background1"/>
                <w:sz w:val="16"/>
                <w:szCs w:val="16"/>
              </w:rPr>
            </w:pPr>
            <w:r w:rsidRPr="007B0D44">
              <w:rPr>
                <w:rFonts w:ascii="Times New Roman" w:hAnsi="Times New Roman" w:cs="Times New Roman"/>
                <w:b/>
                <w:bCs/>
                <w:color w:val="FFFFFF" w:themeColor="background1"/>
                <w:sz w:val="16"/>
                <w:szCs w:val="16"/>
              </w:rPr>
              <w:t>I кв.</w:t>
            </w:r>
          </w:p>
        </w:tc>
        <w:tc>
          <w:tcPr>
            <w:tcW w:w="294" w:type="pct"/>
            <w:shd w:val="clear" w:color="auto" w:fill="4F81BD" w:themeFill="accent1"/>
            <w:hideMark/>
          </w:tcPr>
          <w:p w:rsidR="007B0D44" w:rsidRPr="007B0D44" w:rsidRDefault="007B0D44" w:rsidP="007B0D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6"/>
                <w:szCs w:val="16"/>
              </w:rPr>
            </w:pPr>
            <w:r w:rsidRPr="007B0D44">
              <w:rPr>
                <w:rFonts w:ascii="Times New Roman" w:hAnsi="Times New Roman" w:cs="Times New Roman"/>
                <w:b/>
                <w:bCs/>
                <w:color w:val="FFFFFF" w:themeColor="background1"/>
                <w:sz w:val="16"/>
                <w:szCs w:val="16"/>
              </w:rPr>
              <w:t>II кв.</w:t>
            </w:r>
          </w:p>
        </w:tc>
        <w:tc>
          <w:tcPr>
            <w:cnfStyle w:val="000010000000" w:firstRow="0" w:lastRow="0" w:firstColumn="0" w:lastColumn="0" w:oddVBand="1" w:evenVBand="0" w:oddHBand="0" w:evenHBand="0" w:firstRowFirstColumn="0" w:firstRowLastColumn="0" w:lastRowFirstColumn="0" w:lastRowLastColumn="0"/>
            <w:tcW w:w="294" w:type="pct"/>
            <w:shd w:val="clear" w:color="auto" w:fill="4F81BD" w:themeFill="accent1"/>
            <w:hideMark/>
          </w:tcPr>
          <w:p w:rsidR="007B0D44" w:rsidRPr="007B0D44" w:rsidRDefault="007B0D44" w:rsidP="007B0D44">
            <w:pPr>
              <w:spacing w:before="100" w:beforeAutospacing="1" w:after="100" w:afterAutospacing="1"/>
              <w:jc w:val="center"/>
              <w:rPr>
                <w:rFonts w:ascii="Times New Roman" w:hAnsi="Times New Roman" w:cs="Times New Roman"/>
                <w:b/>
                <w:bCs/>
                <w:color w:val="FFFFFF" w:themeColor="background1"/>
                <w:sz w:val="16"/>
                <w:szCs w:val="16"/>
              </w:rPr>
            </w:pPr>
            <w:r w:rsidRPr="007B0D44">
              <w:rPr>
                <w:rFonts w:ascii="Times New Roman" w:hAnsi="Times New Roman" w:cs="Times New Roman"/>
                <w:b/>
                <w:bCs/>
                <w:color w:val="FFFFFF" w:themeColor="background1"/>
                <w:sz w:val="16"/>
                <w:szCs w:val="16"/>
              </w:rPr>
              <w:t>III кв.</w:t>
            </w:r>
          </w:p>
        </w:tc>
        <w:tc>
          <w:tcPr>
            <w:tcW w:w="296" w:type="pct"/>
            <w:shd w:val="clear" w:color="auto" w:fill="4F81BD" w:themeFill="accent1"/>
            <w:hideMark/>
          </w:tcPr>
          <w:p w:rsidR="007B0D44" w:rsidRPr="007B0D44" w:rsidRDefault="007B0D44" w:rsidP="007B0D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6"/>
                <w:szCs w:val="16"/>
              </w:rPr>
            </w:pPr>
            <w:r w:rsidRPr="007B0D44">
              <w:rPr>
                <w:rFonts w:ascii="Times New Roman" w:hAnsi="Times New Roman" w:cs="Times New Roman"/>
                <w:b/>
                <w:bCs/>
                <w:color w:val="FFFFFF" w:themeColor="background1"/>
                <w:sz w:val="16"/>
                <w:szCs w:val="16"/>
              </w:rPr>
              <w:t>IV кв.</w:t>
            </w:r>
          </w:p>
        </w:tc>
        <w:tc>
          <w:tcPr>
            <w:cnfStyle w:val="000010000000" w:firstRow="0" w:lastRow="0" w:firstColumn="0" w:lastColumn="0" w:oddVBand="1" w:evenVBand="0" w:oddHBand="0" w:evenHBand="0" w:firstRowFirstColumn="0" w:firstRowLastColumn="0" w:lastRowFirstColumn="0" w:lastRowLastColumn="0"/>
            <w:tcW w:w="294" w:type="pct"/>
            <w:shd w:val="clear" w:color="auto" w:fill="4F81BD" w:themeFill="accent1"/>
            <w:hideMark/>
          </w:tcPr>
          <w:p w:rsidR="007B0D44" w:rsidRPr="007B0D44" w:rsidRDefault="007B0D44" w:rsidP="007B0D44">
            <w:pPr>
              <w:spacing w:before="100" w:beforeAutospacing="1" w:after="100" w:afterAutospacing="1"/>
              <w:jc w:val="center"/>
              <w:rPr>
                <w:rFonts w:ascii="Times New Roman" w:hAnsi="Times New Roman" w:cs="Times New Roman"/>
                <w:b/>
                <w:bCs/>
                <w:color w:val="FFFFFF" w:themeColor="background1"/>
                <w:sz w:val="16"/>
                <w:szCs w:val="16"/>
              </w:rPr>
            </w:pPr>
            <w:r w:rsidRPr="007B0D44">
              <w:rPr>
                <w:rFonts w:ascii="Times New Roman" w:hAnsi="Times New Roman" w:cs="Times New Roman"/>
                <w:b/>
                <w:bCs/>
                <w:color w:val="FFFFFF" w:themeColor="background1"/>
                <w:sz w:val="16"/>
                <w:szCs w:val="16"/>
              </w:rPr>
              <w:t>I кв.</w:t>
            </w:r>
          </w:p>
        </w:tc>
        <w:tc>
          <w:tcPr>
            <w:tcW w:w="294" w:type="pct"/>
            <w:shd w:val="clear" w:color="auto" w:fill="4F81BD" w:themeFill="accent1"/>
            <w:hideMark/>
          </w:tcPr>
          <w:p w:rsidR="007B0D44" w:rsidRPr="007B0D44" w:rsidRDefault="007B0D44" w:rsidP="007B0D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6"/>
                <w:szCs w:val="16"/>
              </w:rPr>
            </w:pPr>
            <w:r w:rsidRPr="007B0D44">
              <w:rPr>
                <w:rFonts w:ascii="Times New Roman" w:hAnsi="Times New Roman" w:cs="Times New Roman"/>
                <w:b/>
                <w:bCs/>
                <w:color w:val="FFFFFF" w:themeColor="background1"/>
                <w:sz w:val="16"/>
                <w:szCs w:val="16"/>
              </w:rPr>
              <w:t>II кв.</w:t>
            </w:r>
          </w:p>
        </w:tc>
        <w:tc>
          <w:tcPr>
            <w:cnfStyle w:val="000010000000" w:firstRow="0" w:lastRow="0" w:firstColumn="0" w:lastColumn="0" w:oddVBand="1" w:evenVBand="0" w:oddHBand="0" w:evenHBand="0" w:firstRowFirstColumn="0" w:firstRowLastColumn="0" w:lastRowFirstColumn="0" w:lastRowLastColumn="0"/>
            <w:tcW w:w="294" w:type="pct"/>
            <w:shd w:val="clear" w:color="auto" w:fill="4F81BD" w:themeFill="accent1"/>
            <w:hideMark/>
          </w:tcPr>
          <w:p w:rsidR="007B0D44" w:rsidRPr="007B0D44" w:rsidRDefault="007B0D44" w:rsidP="007B0D44">
            <w:pPr>
              <w:spacing w:before="100" w:beforeAutospacing="1" w:after="100" w:afterAutospacing="1"/>
              <w:jc w:val="center"/>
              <w:rPr>
                <w:rFonts w:ascii="Times New Roman" w:hAnsi="Times New Roman" w:cs="Times New Roman"/>
                <w:b/>
                <w:bCs/>
                <w:color w:val="FFFFFF" w:themeColor="background1"/>
                <w:sz w:val="16"/>
                <w:szCs w:val="16"/>
              </w:rPr>
            </w:pPr>
            <w:r w:rsidRPr="007B0D44">
              <w:rPr>
                <w:rFonts w:ascii="Times New Roman" w:hAnsi="Times New Roman" w:cs="Times New Roman"/>
                <w:b/>
                <w:bCs/>
                <w:color w:val="FFFFFF" w:themeColor="background1"/>
                <w:sz w:val="16"/>
                <w:szCs w:val="16"/>
              </w:rPr>
              <w:t>III кв.</w:t>
            </w:r>
          </w:p>
        </w:tc>
        <w:tc>
          <w:tcPr>
            <w:tcW w:w="296" w:type="pct"/>
            <w:shd w:val="clear" w:color="auto" w:fill="4F81BD" w:themeFill="accent1"/>
            <w:hideMark/>
          </w:tcPr>
          <w:p w:rsidR="007B0D44" w:rsidRPr="007B0D44" w:rsidRDefault="007B0D44" w:rsidP="007B0D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6"/>
                <w:szCs w:val="16"/>
              </w:rPr>
            </w:pPr>
            <w:r w:rsidRPr="007B0D44">
              <w:rPr>
                <w:rFonts w:ascii="Times New Roman" w:hAnsi="Times New Roman" w:cs="Times New Roman"/>
                <w:b/>
                <w:bCs/>
                <w:color w:val="FFFFFF" w:themeColor="background1"/>
                <w:sz w:val="16"/>
                <w:szCs w:val="16"/>
              </w:rPr>
              <w:t>IV кв.</w:t>
            </w:r>
          </w:p>
        </w:tc>
        <w:tc>
          <w:tcPr>
            <w:cnfStyle w:val="000010000000" w:firstRow="0" w:lastRow="0" w:firstColumn="0" w:lastColumn="0" w:oddVBand="1" w:evenVBand="0" w:oddHBand="0" w:evenHBand="0" w:firstRowFirstColumn="0" w:firstRowLastColumn="0" w:lastRowFirstColumn="0" w:lastRowLastColumn="0"/>
            <w:tcW w:w="461" w:type="pct"/>
            <w:shd w:val="clear" w:color="auto" w:fill="4F81BD" w:themeFill="accent1"/>
            <w:hideMark/>
          </w:tcPr>
          <w:p w:rsidR="007B0D44" w:rsidRPr="007B0D44" w:rsidRDefault="007B0D44" w:rsidP="007B0D44">
            <w:pPr>
              <w:spacing w:before="100" w:beforeAutospacing="1" w:after="100" w:afterAutospacing="1"/>
              <w:jc w:val="center"/>
              <w:rPr>
                <w:rFonts w:ascii="Times New Roman" w:hAnsi="Times New Roman" w:cs="Times New Roman"/>
                <w:b/>
                <w:bCs/>
                <w:color w:val="FFFFFF" w:themeColor="background1"/>
                <w:sz w:val="16"/>
                <w:szCs w:val="16"/>
              </w:rPr>
            </w:pPr>
            <w:r w:rsidRPr="007B0D44">
              <w:rPr>
                <w:rFonts w:ascii="Times New Roman" w:hAnsi="Times New Roman" w:cs="Times New Roman"/>
                <w:b/>
                <w:bCs/>
                <w:color w:val="FFFFFF" w:themeColor="background1"/>
                <w:sz w:val="16"/>
                <w:szCs w:val="16"/>
              </w:rPr>
              <w:t>I кв.</w:t>
            </w:r>
          </w:p>
        </w:tc>
        <w:tc>
          <w:tcPr>
            <w:tcW w:w="461" w:type="pct"/>
            <w:shd w:val="clear" w:color="auto" w:fill="4F81BD" w:themeFill="accent1"/>
            <w:hideMark/>
          </w:tcPr>
          <w:p w:rsidR="007B0D44" w:rsidRPr="007B0D44" w:rsidRDefault="007B0D44" w:rsidP="007B0D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6"/>
                <w:szCs w:val="16"/>
              </w:rPr>
            </w:pPr>
            <w:r w:rsidRPr="007B0D44">
              <w:rPr>
                <w:rFonts w:ascii="Times New Roman" w:hAnsi="Times New Roman" w:cs="Times New Roman"/>
                <w:b/>
                <w:bCs/>
                <w:color w:val="FFFFFF" w:themeColor="background1"/>
                <w:sz w:val="16"/>
                <w:szCs w:val="16"/>
              </w:rPr>
              <w:t>II кв.</w:t>
            </w:r>
          </w:p>
        </w:tc>
        <w:tc>
          <w:tcPr>
            <w:cnfStyle w:val="000010000000" w:firstRow="0" w:lastRow="0" w:firstColumn="0" w:lastColumn="0" w:oddVBand="1" w:evenVBand="0" w:oddHBand="0" w:evenHBand="0" w:firstRowFirstColumn="0" w:firstRowLastColumn="0" w:lastRowFirstColumn="0" w:lastRowLastColumn="0"/>
            <w:tcW w:w="461" w:type="pct"/>
            <w:shd w:val="clear" w:color="auto" w:fill="4F81BD" w:themeFill="accent1"/>
            <w:hideMark/>
          </w:tcPr>
          <w:p w:rsidR="007B0D44" w:rsidRPr="007B0D44" w:rsidRDefault="007B0D44" w:rsidP="007B0D44">
            <w:pPr>
              <w:spacing w:before="100" w:beforeAutospacing="1" w:after="100" w:afterAutospacing="1"/>
              <w:jc w:val="center"/>
              <w:rPr>
                <w:rFonts w:ascii="Times New Roman" w:hAnsi="Times New Roman" w:cs="Times New Roman"/>
                <w:b/>
                <w:bCs/>
                <w:color w:val="FFFFFF" w:themeColor="background1"/>
                <w:sz w:val="16"/>
                <w:szCs w:val="16"/>
              </w:rPr>
            </w:pPr>
            <w:r w:rsidRPr="007B0D44">
              <w:rPr>
                <w:rFonts w:ascii="Times New Roman" w:hAnsi="Times New Roman" w:cs="Times New Roman"/>
                <w:b/>
                <w:bCs/>
                <w:color w:val="FFFFFF" w:themeColor="background1"/>
                <w:sz w:val="16"/>
                <w:szCs w:val="16"/>
              </w:rPr>
              <w:t>III кв.</w:t>
            </w:r>
          </w:p>
        </w:tc>
        <w:tc>
          <w:tcPr>
            <w:tcW w:w="461" w:type="pct"/>
            <w:shd w:val="clear" w:color="auto" w:fill="4F81BD" w:themeFill="accent1"/>
            <w:hideMark/>
          </w:tcPr>
          <w:p w:rsidR="007B0D44" w:rsidRPr="007B0D44" w:rsidRDefault="007B0D44" w:rsidP="007B0D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6"/>
                <w:szCs w:val="16"/>
              </w:rPr>
            </w:pPr>
            <w:r w:rsidRPr="007B0D44">
              <w:rPr>
                <w:rFonts w:ascii="Times New Roman" w:hAnsi="Times New Roman" w:cs="Times New Roman"/>
                <w:b/>
                <w:bCs/>
                <w:color w:val="FFFFFF" w:themeColor="background1"/>
                <w:sz w:val="16"/>
                <w:szCs w:val="16"/>
              </w:rPr>
              <w:t>IV кв.</w:t>
            </w:r>
          </w:p>
        </w:tc>
      </w:tr>
      <w:tr w:rsidR="00091CA4" w:rsidRPr="007B0D44" w:rsidTr="00091CA4">
        <w:tc>
          <w:tcPr>
            <w:cnfStyle w:val="001000000000" w:firstRow="0" w:lastRow="0" w:firstColumn="1" w:lastColumn="0" w:oddVBand="0" w:evenVBand="0" w:oddHBand="0" w:evenHBand="0" w:firstRowFirstColumn="0" w:firstRowLastColumn="0" w:lastRowFirstColumn="0" w:lastRowLastColumn="0"/>
            <w:tcW w:w="784" w:type="pct"/>
            <w:hideMark/>
          </w:tcPr>
          <w:p w:rsidR="00091CA4" w:rsidRPr="00091CA4" w:rsidRDefault="00091CA4" w:rsidP="007B0D44">
            <w:pPr>
              <w:spacing w:before="100" w:beforeAutospacing="1" w:after="100" w:afterAutospacing="1"/>
              <w:rPr>
                <w:rFonts w:ascii="Times New Roman" w:hAnsi="Times New Roman" w:cs="Times New Roman"/>
                <w:b w:val="0"/>
                <w:sz w:val="16"/>
                <w:szCs w:val="16"/>
              </w:rPr>
            </w:pPr>
            <w:r w:rsidRPr="00091CA4">
              <w:rPr>
                <w:rFonts w:ascii="Times New Roman" w:hAnsi="Times New Roman" w:cs="Times New Roman"/>
                <w:b w:val="0"/>
                <w:sz w:val="16"/>
                <w:szCs w:val="16"/>
              </w:rPr>
              <w:t>Валовая выручка</w:t>
            </w:r>
          </w:p>
        </w:tc>
        <w:tc>
          <w:tcPr>
            <w:cnfStyle w:val="000010000000" w:firstRow="0" w:lastRow="0" w:firstColumn="0" w:lastColumn="0" w:oddVBand="1" w:evenVBand="0" w:oddHBand="0" w:evenHBand="0" w:firstRowFirstColumn="0" w:firstRowLastColumn="0" w:lastRowFirstColumn="0" w:lastRowLastColumn="0"/>
            <w:tcW w:w="308"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6"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6"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461"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265 390</w:t>
            </w:r>
          </w:p>
        </w:tc>
        <w:tc>
          <w:tcPr>
            <w:tcW w:w="461"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265 390</w:t>
            </w:r>
          </w:p>
        </w:tc>
        <w:tc>
          <w:tcPr>
            <w:cnfStyle w:val="000010000000" w:firstRow="0" w:lastRow="0" w:firstColumn="0" w:lastColumn="0" w:oddVBand="1" w:evenVBand="0" w:oddHBand="0" w:evenHBand="0" w:firstRowFirstColumn="0" w:firstRowLastColumn="0" w:lastRowFirstColumn="0" w:lastRowLastColumn="0"/>
            <w:tcW w:w="461"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265 390</w:t>
            </w:r>
          </w:p>
        </w:tc>
        <w:tc>
          <w:tcPr>
            <w:tcW w:w="461"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265 390</w:t>
            </w:r>
          </w:p>
        </w:tc>
      </w:tr>
      <w:tr w:rsidR="00091CA4" w:rsidRPr="007B0D44"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 w:type="pct"/>
            <w:hideMark/>
          </w:tcPr>
          <w:p w:rsidR="00091CA4" w:rsidRPr="00091CA4" w:rsidRDefault="00091CA4" w:rsidP="007B0D44">
            <w:pPr>
              <w:spacing w:before="100" w:beforeAutospacing="1" w:after="100" w:afterAutospacing="1"/>
              <w:rPr>
                <w:rFonts w:ascii="Times New Roman" w:hAnsi="Times New Roman" w:cs="Times New Roman"/>
                <w:b w:val="0"/>
                <w:sz w:val="16"/>
                <w:szCs w:val="16"/>
              </w:rPr>
            </w:pPr>
            <w:r w:rsidRPr="00091CA4">
              <w:rPr>
                <w:rFonts w:ascii="Times New Roman" w:hAnsi="Times New Roman" w:cs="Times New Roman"/>
                <w:b w:val="0"/>
                <w:sz w:val="16"/>
                <w:szCs w:val="16"/>
              </w:rPr>
              <w:t>Себестоимость</w:t>
            </w:r>
          </w:p>
        </w:tc>
        <w:tc>
          <w:tcPr>
            <w:cnfStyle w:val="000010000000" w:firstRow="0" w:lastRow="0" w:firstColumn="0" w:lastColumn="0" w:oddVBand="1" w:evenVBand="0" w:oddHBand="0" w:evenHBand="0" w:firstRowFirstColumn="0" w:firstRowLastColumn="0" w:lastRowFirstColumn="0" w:lastRowLastColumn="0"/>
            <w:tcW w:w="308"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6"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6"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461"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38 039,2</w:t>
            </w:r>
          </w:p>
        </w:tc>
        <w:tc>
          <w:tcPr>
            <w:tcW w:w="461"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38 039,2</w:t>
            </w:r>
          </w:p>
        </w:tc>
        <w:tc>
          <w:tcPr>
            <w:cnfStyle w:val="000010000000" w:firstRow="0" w:lastRow="0" w:firstColumn="0" w:lastColumn="0" w:oddVBand="1" w:evenVBand="0" w:oddHBand="0" w:evenHBand="0" w:firstRowFirstColumn="0" w:firstRowLastColumn="0" w:lastRowFirstColumn="0" w:lastRowLastColumn="0"/>
            <w:tcW w:w="461"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38 039,2</w:t>
            </w:r>
          </w:p>
        </w:tc>
        <w:tc>
          <w:tcPr>
            <w:tcW w:w="461"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38 039,2</w:t>
            </w:r>
          </w:p>
        </w:tc>
      </w:tr>
      <w:tr w:rsidR="00091CA4" w:rsidRPr="007B0D44" w:rsidTr="00091CA4">
        <w:tc>
          <w:tcPr>
            <w:cnfStyle w:val="001000000000" w:firstRow="0" w:lastRow="0" w:firstColumn="1" w:lastColumn="0" w:oddVBand="0" w:evenVBand="0" w:oddHBand="0" w:evenHBand="0" w:firstRowFirstColumn="0" w:firstRowLastColumn="0" w:lastRowFirstColumn="0" w:lastRowLastColumn="0"/>
            <w:tcW w:w="784" w:type="pct"/>
            <w:hideMark/>
          </w:tcPr>
          <w:p w:rsidR="00091CA4" w:rsidRPr="00091CA4" w:rsidRDefault="00091CA4" w:rsidP="007B0D44">
            <w:pPr>
              <w:spacing w:before="100" w:beforeAutospacing="1" w:after="100" w:afterAutospacing="1"/>
              <w:rPr>
                <w:rFonts w:ascii="Times New Roman" w:hAnsi="Times New Roman" w:cs="Times New Roman"/>
                <w:b w:val="0"/>
                <w:sz w:val="16"/>
                <w:szCs w:val="16"/>
              </w:rPr>
            </w:pPr>
            <w:r w:rsidRPr="00091CA4">
              <w:rPr>
                <w:rFonts w:ascii="Times New Roman" w:hAnsi="Times New Roman" w:cs="Times New Roman"/>
                <w:b w:val="0"/>
                <w:sz w:val="16"/>
                <w:szCs w:val="16"/>
              </w:rPr>
              <w:t>Валовая прибыль</w:t>
            </w:r>
          </w:p>
        </w:tc>
        <w:tc>
          <w:tcPr>
            <w:cnfStyle w:val="000010000000" w:firstRow="0" w:lastRow="0" w:firstColumn="0" w:lastColumn="0" w:oddVBand="1" w:evenVBand="0" w:oddHBand="0" w:evenHBand="0" w:firstRowFirstColumn="0" w:firstRowLastColumn="0" w:lastRowFirstColumn="0" w:lastRowLastColumn="0"/>
            <w:tcW w:w="308"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6"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6"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461"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227 350,8</w:t>
            </w:r>
          </w:p>
        </w:tc>
        <w:tc>
          <w:tcPr>
            <w:tcW w:w="461"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227 350,8</w:t>
            </w:r>
          </w:p>
        </w:tc>
        <w:tc>
          <w:tcPr>
            <w:cnfStyle w:val="000010000000" w:firstRow="0" w:lastRow="0" w:firstColumn="0" w:lastColumn="0" w:oddVBand="1" w:evenVBand="0" w:oddHBand="0" w:evenHBand="0" w:firstRowFirstColumn="0" w:firstRowLastColumn="0" w:lastRowFirstColumn="0" w:lastRowLastColumn="0"/>
            <w:tcW w:w="461"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227 350,8</w:t>
            </w:r>
          </w:p>
        </w:tc>
        <w:tc>
          <w:tcPr>
            <w:tcW w:w="461"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227 350,8</w:t>
            </w:r>
          </w:p>
        </w:tc>
      </w:tr>
      <w:tr w:rsidR="00091CA4" w:rsidRPr="007B0D44"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 w:type="pct"/>
            <w:hideMark/>
          </w:tcPr>
          <w:p w:rsidR="00091CA4" w:rsidRPr="00091CA4" w:rsidRDefault="00091CA4" w:rsidP="007B0D44">
            <w:pPr>
              <w:spacing w:before="100" w:beforeAutospacing="1" w:after="100" w:afterAutospacing="1"/>
              <w:rPr>
                <w:rFonts w:ascii="Times New Roman" w:hAnsi="Times New Roman" w:cs="Times New Roman"/>
                <w:b w:val="0"/>
                <w:sz w:val="16"/>
                <w:szCs w:val="16"/>
              </w:rPr>
            </w:pPr>
            <w:r w:rsidRPr="00091CA4">
              <w:rPr>
                <w:rFonts w:ascii="Times New Roman" w:hAnsi="Times New Roman" w:cs="Times New Roman"/>
                <w:b w:val="0"/>
                <w:sz w:val="16"/>
                <w:szCs w:val="16"/>
              </w:rPr>
              <w:t>Коммерческие расходы</w:t>
            </w:r>
          </w:p>
        </w:tc>
        <w:tc>
          <w:tcPr>
            <w:cnfStyle w:val="000010000000" w:firstRow="0" w:lastRow="0" w:firstColumn="0" w:lastColumn="0" w:oddVBand="1" w:evenVBand="0" w:oddHBand="0" w:evenHBand="0" w:firstRowFirstColumn="0" w:firstRowLastColumn="0" w:lastRowFirstColumn="0" w:lastRowLastColumn="0"/>
            <w:tcW w:w="308"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6"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6"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461"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2 680,4</w:t>
            </w:r>
          </w:p>
        </w:tc>
        <w:tc>
          <w:tcPr>
            <w:tcW w:w="461"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2 680,4</w:t>
            </w:r>
          </w:p>
        </w:tc>
        <w:tc>
          <w:tcPr>
            <w:cnfStyle w:val="000010000000" w:firstRow="0" w:lastRow="0" w:firstColumn="0" w:lastColumn="0" w:oddVBand="1" w:evenVBand="0" w:oddHBand="0" w:evenHBand="0" w:firstRowFirstColumn="0" w:firstRowLastColumn="0" w:lastRowFirstColumn="0" w:lastRowLastColumn="0"/>
            <w:tcW w:w="461"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2 680,4</w:t>
            </w:r>
          </w:p>
        </w:tc>
        <w:tc>
          <w:tcPr>
            <w:tcW w:w="461"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2 680,4</w:t>
            </w:r>
          </w:p>
        </w:tc>
      </w:tr>
      <w:tr w:rsidR="00091CA4" w:rsidRPr="007B0D44" w:rsidTr="00091CA4">
        <w:tc>
          <w:tcPr>
            <w:cnfStyle w:val="001000000000" w:firstRow="0" w:lastRow="0" w:firstColumn="1" w:lastColumn="0" w:oddVBand="0" w:evenVBand="0" w:oddHBand="0" w:evenHBand="0" w:firstRowFirstColumn="0" w:firstRowLastColumn="0" w:lastRowFirstColumn="0" w:lastRowLastColumn="0"/>
            <w:tcW w:w="784" w:type="pct"/>
            <w:hideMark/>
          </w:tcPr>
          <w:p w:rsidR="00091CA4" w:rsidRPr="00091CA4" w:rsidRDefault="00091CA4" w:rsidP="007B0D44">
            <w:pPr>
              <w:spacing w:before="100" w:beforeAutospacing="1" w:after="100" w:afterAutospacing="1"/>
              <w:rPr>
                <w:rFonts w:ascii="Times New Roman" w:hAnsi="Times New Roman" w:cs="Times New Roman"/>
                <w:b w:val="0"/>
                <w:sz w:val="16"/>
                <w:szCs w:val="16"/>
              </w:rPr>
            </w:pPr>
            <w:r w:rsidRPr="00091CA4">
              <w:rPr>
                <w:rFonts w:ascii="Times New Roman" w:hAnsi="Times New Roman" w:cs="Times New Roman"/>
                <w:b w:val="0"/>
                <w:sz w:val="16"/>
                <w:szCs w:val="16"/>
              </w:rPr>
              <w:t>Управленческие расходы</w:t>
            </w:r>
          </w:p>
        </w:tc>
        <w:tc>
          <w:tcPr>
            <w:cnfStyle w:val="000010000000" w:firstRow="0" w:lastRow="0" w:firstColumn="0" w:lastColumn="0" w:oddVBand="1" w:evenVBand="0" w:oddHBand="0" w:evenHBand="0" w:firstRowFirstColumn="0" w:firstRowLastColumn="0" w:lastRowFirstColumn="0" w:lastRowLastColumn="0"/>
            <w:tcW w:w="308"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149,5</w:t>
            </w:r>
          </w:p>
        </w:tc>
        <w:tc>
          <w:tcPr>
            <w:tcW w:w="29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149,5</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149,5</w:t>
            </w:r>
          </w:p>
        </w:tc>
        <w:tc>
          <w:tcPr>
            <w:tcW w:w="296"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149,5</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149,5</w:t>
            </w:r>
          </w:p>
        </w:tc>
        <w:tc>
          <w:tcPr>
            <w:tcW w:w="29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149,5</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149,5</w:t>
            </w:r>
          </w:p>
        </w:tc>
        <w:tc>
          <w:tcPr>
            <w:tcW w:w="296"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149,5</w:t>
            </w:r>
          </w:p>
        </w:tc>
        <w:tc>
          <w:tcPr>
            <w:cnfStyle w:val="000010000000" w:firstRow="0" w:lastRow="0" w:firstColumn="0" w:lastColumn="0" w:oddVBand="1" w:evenVBand="0" w:oddHBand="0" w:evenHBand="0" w:firstRowFirstColumn="0" w:firstRowLastColumn="0" w:lastRowFirstColumn="0" w:lastRowLastColumn="0"/>
            <w:tcW w:w="461"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30 214,6</w:t>
            </w:r>
          </w:p>
        </w:tc>
        <w:tc>
          <w:tcPr>
            <w:tcW w:w="461"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30 214,6</w:t>
            </w:r>
          </w:p>
        </w:tc>
        <w:tc>
          <w:tcPr>
            <w:cnfStyle w:val="000010000000" w:firstRow="0" w:lastRow="0" w:firstColumn="0" w:lastColumn="0" w:oddVBand="1" w:evenVBand="0" w:oddHBand="0" w:evenHBand="0" w:firstRowFirstColumn="0" w:firstRowLastColumn="0" w:lastRowFirstColumn="0" w:lastRowLastColumn="0"/>
            <w:tcW w:w="461"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30 214,6</w:t>
            </w:r>
          </w:p>
        </w:tc>
        <w:tc>
          <w:tcPr>
            <w:tcW w:w="461"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30 214,6</w:t>
            </w:r>
          </w:p>
        </w:tc>
      </w:tr>
      <w:tr w:rsidR="00091CA4" w:rsidRPr="007B0D44"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 w:type="pct"/>
            <w:hideMark/>
          </w:tcPr>
          <w:p w:rsidR="00091CA4" w:rsidRPr="00091CA4" w:rsidRDefault="00091CA4" w:rsidP="007B0D44">
            <w:pPr>
              <w:spacing w:before="100" w:beforeAutospacing="1" w:after="100" w:afterAutospacing="1"/>
              <w:rPr>
                <w:rFonts w:ascii="Times New Roman" w:hAnsi="Times New Roman" w:cs="Times New Roman"/>
                <w:b w:val="0"/>
                <w:sz w:val="16"/>
                <w:szCs w:val="16"/>
                <w:lang w:val="ru-RU"/>
              </w:rPr>
            </w:pPr>
            <w:r w:rsidRPr="00091CA4">
              <w:rPr>
                <w:rFonts w:ascii="Times New Roman" w:hAnsi="Times New Roman" w:cs="Times New Roman"/>
                <w:b w:val="0"/>
                <w:sz w:val="16"/>
                <w:szCs w:val="16"/>
                <w:lang w:val="ru-RU"/>
              </w:rPr>
              <w:t>Сумма налогов, пеней и штрафов</w:t>
            </w:r>
          </w:p>
        </w:tc>
        <w:tc>
          <w:tcPr>
            <w:cnfStyle w:val="000010000000" w:firstRow="0" w:lastRow="0" w:firstColumn="0" w:lastColumn="0" w:oddVBand="1" w:evenVBand="0" w:oddHBand="0" w:evenHBand="0" w:firstRowFirstColumn="0" w:firstRowLastColumn="0" w:lastRowFirstColumn="0" w:lastRowLastColumn="0"/>
            <w:tcW w:w="308"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6"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6"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461"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19 310,7</w:t>
            </w:r>
          </w:p>
        </w:tc>
        <w:tc>
          <w:tcPr>
            <w:tcW w:w="461"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7 348,9</w:t>
            </w:r>
          </w:p>
        </w:tc>
        <w:tc>
          <w:tcPr>
            <w:cnfStyle w:val="000010000000" w:firstRow="0" w:lastRow="0" w:firstColumn="0" w:lastColumn="0" w:oddVBand="1" w:evenVBand="0" w:oddHBand="0" w:evenHBand="0" w:firstRowFirstColumn="0" w:firstRowLastColumn="0" w:lastRowFirstColumn="0" w:lastRowLastColumn="0"/>
            <w:tcW w:w="461"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7 231,9</w:t>
            </w:r>
          </w:p>
        </w:tc>
        <w:tc>
          <w:tcPr>
            <w:tcW w:w="461"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7 114,8</w:t>
            </w:r>
          </w:p>
        </w:tc>
      </w:tr>
      <w:tr w:rsidR="00091CA4" w:rsidRPr="007B0D44" w:rsidTr="00091CA4">
        <w:tc>
          <w:tcPr>
            <w:cnfStyle w:val="001000000000" w:firstRow="0" w:lastRow="0" w:firstColumn="1" w:lastColumn="0" w:oddVBand="0" w:evenVBand="0" w:oddHBand="0" w:evenHBand="0" w:firstRowFirstColumn="0" w:firstRowLastColumn="0" w:lastRowFirstColumn="0" w:lastRowLastColumn="0"/>
            <w:tcW w:w="784" w:type="pct"/>
            <w:hideMark/>
          </w:tcPr>
          <w:p w:rsidR="00091CA4" w:rsidRPr="00091CA4" w:rsidRDefault="00091CA4" w:rsidP="007B0D44">
            <w:pPr>
              <w:spacing w:before="100" w:beforeAutospacing="1" w:after="100" w:afterAutospacing="1"/>
              <w:rPr>
                <w:rFonts w:ascii="Times New Roman" w:hAnsi="Times New Roman" w:cs="Times New Roman"/>
                <w:b w:val="0"/>
                <w:sz w:val="16"/>
                <w:szCs w:val="16"/>
              </w:rPr>
            </w:pPr>
            <w:r w:rsidRPr="00091CA4">
              <w:rPr>
                <w:rFonts w:ascii="Times New Roman" w:hAnsi="Times New Roman" w:cs="Times New Roman"/>
                <w:b w:val="0"/>
                <w:sz w:val="16"/>
                <w:szCs w:val="16"/>
              </w:rPr>
              <w:t>Уплаченные проценты по кредитам</w:t>
            </w:r>
          </w:p>
        </w:tc>
        <w:tc>
          <w:tcPr>
            <w:cnfStyle w:val="000010000000" w:firstRow="0" w:lastRow="0" w:firstColumn="0" w:lastColumn="0" w:oddVBand="1" w:evenVBand="0" w:oddHBand="0" w:evenHBand="0" w:firstRowFirstColumn="0" w:firstRowLastColumn="0" w:lastRowFirstColumn="0" w:lastRowLastColumn="0"/>
            <w:tcW w:w="308"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6"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6"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461"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461"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461"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461"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 </w:t>
            </w:r>
          </w:p>
        </w:tc>
      </w:tr>
      <w:tr w:rsidR="00091CA4" w:rsidRPr="007B0D44"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 w:type="pct"/>
            <w:hideMark/>
          </w:tcPr>
          <w:p w:rsidR="00091CA4" w:rsidRPr="00091CA4" w:rsidRDefault="00091CA4" w:rsidP="007B0D44">
            <w:pPr>
              <w:spacing w:before="100" w:beforeAutospacing="1" w:after="100" w:afterAutospacing="1"/>
              <w:rPr>
                <w:rFonts w:ascii="Times New Roman" w:hAnsi="Times New Roman" w:cs="Times New Roman"/>
                <w:b w:val="0"/>
                <w:sz w:val="16"/>
                <w:szCs w:val="16"/>
              </w:rPr>
            </w:pPr>
            <w:r w:rsidRPr="00091CA4">
              <w:rPr>
                <w:rFonts w:ascii="Times New Roman" w:hAnsi="Times New Roman" w:cs="Times New Roman"/>
                <w:b w:val="0"/>
                <w:sz w:val="16"/>
                <w:szCs w:val="16"/>
              </w:rPr>
              <w:t>Прочие расходы</w:t>
            </w:r>
          </w:p>
        </w:tc>
        <w:tc>
          <w:tcPr>
            <w:cnfStyle w:val="000010000000" w:firstRow="0" w:lastRow="0" w:firstColumn="0" w:lastColumn="0" w:oddVBand="1" w:evenVBand="0" w:oddHBand="0" w:evenHBand="0" w:firstRowFirstColumn="0" w:firstRowLastColumn="0" w:lastRowFirstColumn="0" w:lastRowLastColumn="0"/>
            <w:tcW w:w="308"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6"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6"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461"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461"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461"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461"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 </w:t>
            </w:r>
          </w:p>
        </w:tc>
      </w:tr>
      <w:tr w:rsidR="00091CA4" w:rsidRPr="007B0D44" w:rsidTr="00091CA4">
        <w:tc>
          <w:tcPr>
            <w:cnfStyle w:val="001000000000" w:firstRow="0" w:lastRow="0" w:firstColumn="1" w:lastColumn="0" w:oddVBand="0" w:evenVBand="0" w:oddHBand="0" w:evenHBand="0" w:firstRowFirstColumn="0" w:firstRowLastColumn="0" w:lastRowFirstColumn="0" w:lastRowLastColumn="0"/>
            <w:tcW w:w="784" w:type="pct"/>
            <w:hideMark/>
          </w:tcPr>
          <w:p w:rsidR="00091CA4" w:rsidRPr="00091CA4" w:rsidRDefault="00091CA4" w:rsidP="007B0D44">
            <w:pPr>
              <w:spacing w:before="100" w:beforeAutospacing="1" w:after="100" w:afterAutospacing="1"/>
              <w:rPr>
                <w:rFonts w:ascii="Times New Roman" w:hAnsi="Times New Roman" w:cs="Times New Roman"/>
                <w:b w:val="0"/>
                <w:sz w:val="16"/>
                <w:szCs w:val="16"/>
              </w:rPr>
            </w:pPr>
            <w:r w:rsidRPr="00091CA4">
              <w:rPr>
                <w:rFonts w:ascii="Times New Roman" w:hAnsi="Times New Roman" w:cs="Times New Roman"/>
                <w:b w:val="0"/>
                <w:sz w:val="16"/>
                <w:szCs w:val="16"/>
              </w:rPr>
              <w:t>Прочие доходы</w:t>
            </w:r>
          </w:p>
        </w:tc>
        <w:tc>
          <w:tcPr>
            <w:cnfStyle w:val="000010000000" w:firstRow="0" w:lastRow="0" w:firstColumn="0" w:lastColumn="0" w:oddVBand="1" w:evenVBand="0" w:oddHBand="0" w:evenHBand="0" w:firstRowFirstColumn="0" w:firstRowLastColumn="0" w:lastRowFirstColumn="0" w:lastRowLastColumn="0"/>
            <w:tcW w:w="308"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6"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6"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461"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461"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461"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461"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 </w:t>
            </w:r>
          </w:p>
        </w:tc>
      </w:tr>
      <w:tr w:rsidR="00091CA4" w:rsidRPr="007B0D44"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 w:type="pct"/>
            <w:hideMark/>
          </w:tcPr>
          <w:p w:rsidR="00091CA4" w:rsidRPr="00091CA4" w:rsidRDefault="00091CA4" w:rsidP="007B0D44">
            <w:pPr>
              <w:spacing w:before="100" w:beforeAutospacing="1" w:after="100" w:afterAutospacing="1"/>
              <w:rPr>
                <w:rFonts w:ascii="Times New Roman" w:hAnsi="Times New Roman" w:cs="Times New Roman"/>
                <w:b w:val="0"/>
                <w:sz w:val="16"/>
                <w:szCs w:val="16"/>
              </w:rPr>
            </w:pPr>
            <w:r w:rsidRPr="00091CA4">
              <w:rPr>
                <w:rFonts w:ascii="Times New Roman" w:hAnsi="Times New Roman" w:cs="Times New Roman"/>
                <w:b w:val="0"/>
                <w:sz w:val="16"/>
                <w:szCs w:val="16"/>
              </w:rPr>
              <w:t>Текущий налог на прибыль</w:t>
            </w:r>
          </w:p>
        </w:tc>
        <w:tc>
          <w:tcPr>
            <w:cnfStyle w:val="000010000000" w:firstRow="0" w:lastRow="0" w:firstColumn="0" w:lastColumn="0" w:oddVBand="1" w:evenVBand="0" w:oddHBand="0" w:evenHBand="0" w:firstRowFirstColumn="0" w:firstRowLastColumn="0" w:lastRowFirstColumn="0" w:lastRowLastColumn="0"/>
            <w:tcW w:w="308"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6"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6"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461"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35 029</w:t>
            </w:r>
          </w:p>
        </w:tc>
        <w:tc>
          <w:tcPr>
            <w:tcW w:w="461"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37 421,4</w:t>
            </w:r>
          </w:p>
        </w:tc>
        <w:tc>
          <w:tcPr>
            <w:cnfStyle w:val="000010000000" w:firstRow="0" w:lastRow="0" w:firstColumn="0" w:lastColumn="0" w:oddVBand="1" w:evenVBand="0" w:oddHBand="0" w:evenHBand="0" w:firstRowFirstColumn="0" w:firstRowLastColumn="0" w:lastRowFirstColumn="0" w:lastRowLastColumn="0"/>
            <w:tcW w:w="461"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37 444,8</w:t>
            </w:r>
          </w:p>
        </w:tc>
        <w:tc>
          <w:tcPr>
            <w:tcW w:w="461"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37 468,2</w:t>
            </w:r>
          </w:p>
        </w:tc>
      </w:tr>
      <w:tr w:rsidR="00091CA4" w:rsidRPr="007B0D44" w:rsidTr="00091CA4">
        <w:tc>
          <w:tcPr>
            <w:cnfStyle w:val="001000000000" w:firstRow="0" w:lastRow="0" w:firstColumn="1" w:lastColumn="0" w:oddVBand="0" w:evenVBand="0" w:oddHBand="0" w:evenHBand="0" w:firstRowFirstColumn="0" w:firstRowLastColumn="0" w:lastRowFirstColumn="0" w:lastRowLastColumn="0"/>
            <w:tcW w:w="784" w:type="pct"/>
            <w:hideMark/>
          </w:tcPr>
          <w:p w:rsidR="00091CA4" w:rsidRPr="00091CA4" w:rsidRDefault="00091CA4" w:rsidP="007B0D44">
            <w:pPr>
              <w:spacing w:before="100" w:beforeAutospacing="1" w:after="100" w:afterAutospacing="1"/>
              <w:rPr>
                <w:rFonts w:ascii="Times New Roman" w:hAnsi="Times New Roman" w:cs="Times New Roman"/>
                <w:b w:val="0"/>
                <w:sz w:val="16"/>
                <w:szCs w:val="16"/>
              </w:rPr>
            </w:pPr>
            <w:r w:rsidRPr="00091CA4">
              <w:rPr>
                <w:rFonts w:ascii="Times New Roman" w:hAnsi="Times New Roman" w:cs="Times New Roman"/>
                <w:b w:val="0"/>
                <w:sz w:val="16"/>
                <w:szCs w:val="16"/>
              </w:rPr>
              <w:t>Чистая прибыль</w:t>
            </w:r>
          </w:p>
        </w:tc>
        <w:tc>
          <w:tcPr>
            <w:cnfStyle w:val="000010000000" w:firstRow="0" w:lastRow="0" w:firstColumn="0" w:lastColumn="0" w:oddVBand="1" w:evenVBand="0" w:oddHBand="0" w:evenHBand="0" w:firstRowFirstColumn="0" w:firstRowLastColumn="0" w:lastRowFirstColumn="0" w:lastRowLastColumn="0"/>
            <w:tcW w:w="308"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- 149,5</w:t>
            </w:r>
          </w:p>
        </w:tc>
        <w:tc>
          <w:tcPr>
            <w:tcW w:w="29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- 149,5</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- 149,5</w:t>
            </w:r>
          </w:p>
        </w:tc>
        <w:tc>
          <w:tcPr>
            <w:tcW w:w="296"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- 149,5</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- 149,5</w:t>
            </w:r>
          </w:p>
        </w:tc>
        <w:tc>
          <w:tcPr>
            <w:tcW w:w="294"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- 149,5</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- 149,5</w:t>
            </w:r>
          </w:p>
        </w:tc>
        <w:tc>
          <w:tcPr>
            <w:tcW w:w="296"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- 149,5</w:t>
            </w:r>
          </w:p>
        </w:tc>
        <w:tc>
          <w:tcPr>
            <w:cnfStyle w:val="000010000000" w:firstRow="0" w:lastRow="0" w:firstColumn="0" w:lastColumn="0" w:oddVBand="1" w:evenVBand="0" w:oddHBand="0" w:evenHBand="0" w:firstRowFirstColumn="0" w:firstRowLastColumn="0" w:lastRowFirstColumn="0" w:lastRowLastColumn="0"/>
            <w:tcW w:w="461"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140 116,1</w:t>
            </w:r>
          </w:p>
        </w:tc>
        <w:tc>
          <w:tcPr>
            <w:tcW w:w="461"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149 685,5</w:t>
            </w:r>
          </w:p>
        </w:tc>
        <w:tc>
          <w:tcPr>
            <w:cnfStyle w:val="000010000000" w:firstRow="0" w:lastRow="0" w:firstColumn="0" w:lastColumn="0" w:oddVBand="1" w:evenVBand="0" w:oddHBand="0" w:evenHBand="0" w:firstRowFirstColumn="0" w:firstRowLastColumn="0" w:lastRowFirstColumn="0" w:lastRowLastColumn="0"/>
            <w:tcW w:w="461"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149 779,1</w:t>
            </w:r>
          </w:p>
        </w:tc>
        <w:tc>
          <w:tcPr>
            <w:tcW w:w="461"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091CA4">
              <w:rPr>
                <w:sz w:val="14"/>
                <w:szCs w:val="12"/>
              </w:rPr>
              <w:t>149 872,8</w:t>
            </w:r>
          </w:p>
        </w:tc>
      </w:tr>
      <w:tr w:rsidR="00091CA4" w:rsidRPr="007B0D44"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 w:type="pct"/>
            <w:hideMark/>
          </w:tcPr>
          <w:p w:rsidR="00091CA4" w:rsidRPr="00091CA4" w:rsidRDefault="00091CA4" w:rsidP="007B0D44">
            <w:pPr>
              <w:spacing w:before="100" w:beforeAutospacing="1" w:after="100" w:afterAutospacing="1"/>
              <w:rPr>
                <w:rFonts w:ascii="Times New Roman" w:hAnsi="Times New Roman" w:cs="Times New Roman"/>
                <w:b w:val="0"/>
                <w:sz w:val="16"/>
                <w:szCs w:val="16"/>
              </w:rPr>
            </w:pPr>
            <w:r w:rsidRPr="00091CA4">
              <w:rPr>
                <w:rFonts w:ascii="Times New Roman" w:hAnsi="Times New Roman" w:cs="Times New Roman"/>
                <w:b w:val="0"/>
                <w:sz w:val="16"/>
                <w:szCs w:val="16"/>
              </w:rPr>
              <w:t>Рентабельность деятельности</w:t>
            </w:r>
          </w:p>
        </w:tc>
        <w:tc>
          <w:tcPr>
            <w:cnfStyle w:val="000010000000" w:firstRow="0" w:lastRow="0" w:firstColumn="0" w:lastColumn="0" w:oddVBand="1" w:evenVBand="0" w:oddHBand="0" w:evenHBand="0" w:firstRowFirstColumn="0" w:firstRowLastColumn="0" w:lastRowFirstColumn="0" w:lastRowLastColumn="0"/>
            <w:tcW w:w="308"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6"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4"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294"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 </w:t>
            </w:r>
          </w:p>
        </w:tc>
        <w:tc>
          <w:tcPr>
            <w:tcW w:w="296"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 </w:t>
            </w:r>
          </w:p>
        </w:tc>
        <w:tc>
          <w:tcPr>
            <w:cnfStyle w:val="000010000000" w:firstRow="0" w:lastRow="0" w:firstColumn="0" w:lastColumn="0" w:oddVBand="1" w:evenVBand="0" w:oddHBand="0" w:evenHBand="0" w:firstRowFirstColumn="0" w:firstRowLastColumn="0" w:lastRowFirstColumn="0" w:lastRowLastColumn="0"/>
            <w:tcW w:w="461"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52,8</w:t>
            </w:r>
          </w:p>
        </w:tc>
        <w:tc>
          <w:tcPr>
            <w:tcW w:w="461"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56,4</w:t>
            </w:r>
          </w:p>
        </w:tc>
        <w:tc>
          <w:tcPr>
            <w:cnfStyle w:val="000010000000" w:firstRow="0" w:lastRow="0" w:firstColumn="0" w:lastColumn="0" w:oddVBand="1" w:evenVBand="0" w:oddHBand="0" w:evenHBand="0" w:firstRowFirstColumn="0" w:firstRowLastColumn="0" w:lastRowFirstColumn="0" w:lastRowLastColumn="0"/>
            <w:tcW w:w="461" w:type="pct"/>
            <w:vAlign w:val="center"/>
            <w:hideMark/>
          </w:tcPr>
          <w:p w:rsidR="00091CA4" w:rsidRPr="00091CA4" w:rsidRDefault="00091CA4" w:rsidP="00091CA4">
            <w:pPr>
              <w:spacing w:before="100" w:beforeAutospacing="1" w:after="100" w:afterAutospacing="1"/>
              <w:jc w:val="right"/>
              <w:rPr>
                <w:sz w:val="14"/>
                <w:szCs w:val="12"/>
              </w:rPr>
            </w:pPr>
            <w:r w:rsidRPr="00091CA4">
              <w:rPr>
                <w:sz w:val="14"/>
                <w:szCs w:val="12"/>
              </w:rPr>
              <w:t>56,4</w:t>
            </w:r>
          </w:p>
        </w:tc>
        <w:tc>
          <w:tcPr>
            <w:tcW w:w="461"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091CA4">
              <w:rPr>
                <w:sz w:val="14"/>
                <w:szCs w:val="12"/>
              </w:rPr>
              <w:t>56,5</w:t>
            </w:r>
          </w:p>
        </w:tc>
      </w:tr>
    </w:tbl>
    <w:p w:rsidR="007B0D44" w:rsidRDefault="007B0D44" w:rsidP="00F104CD">
      <w:pPr>
        <w:spacing w:before="100" w:beforeAutospacing="1" w:after="100" w:afterAutospacing="1"/>
        <w:jc w:val="both"/>
        <w:rPr>
          <w:rFonts w:cs="Times New Roman"/>
          <w:b/>
          <w:color w:val="4F81BD" w:themeColor="accent1"/>
          <w:sz w:val="18"/>
          <w:szCs w:val="18"/>
        </w:rPr>
      </w:pPr>
      <w:r w:rsidRPr="007B0D44">
        <w:rPr>
          <w:rFonts w:cs="Times New Roman"/>
          <w:b/>
          <w:color w:val="4F81BD" w:themeColor="accent1"/>
          <w:sz w:val="18"/>
          <w:szCs w:val="18"/>
        </w:rPr>
        <w:t>Продолжение таблицы</w:t>
      </w:r>
      <w:r w:rsidR="000937A2">
        <w:rPr>
          <w:rFonts w:cs="Times New Roman"/>
          <w:b/>
          <w:color w:val="4F81BD" w:themeColor="accent1"/>
          <w:sz w:val="18"/>
          <w:szCs w:val="18"/>
        </w:rPr>
        <w:t xml:space="preserve"> 33</w:t>
      </w:r>
    </w:p>
    <w:tbl>
      <w:tblPr>
        <w:tblStyle w:val="-111"/>
        <w:tblW w:w="5000" w:type="pct"/>
        <w:tblLook w:val="00A0" w:firstRow="1" w:lastRow="0" w:firstColumn="1" w:lastColumn="0" w:noHBand="0" w:noVBand="0"/>
      </w:tblPr>
      <w:tblGrid>
        <w:gridCol w:w="2994"/>
        <w:gridCol w:w="936"/>
        <w:gridCol w:w="1072"/>
        <w:gridCol w:w="1072"/>
        <w:gridCol w:w="1072"/>
        <w:gridCol w:w="1072"/>
        <w:gridCol w:w="1070"/>
      </w:tblGrid>
      <w:tr w:rsidR="007B0D44" w:rsidRPr="007B0D44" w:rsidTr="00091CA4">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12" w:type="pct"/>
            <w:vMerge w:val="restart"/>
            <w:vAlign w:val="center"/>
            <w:hideMark/>
          </w:tcPr>
          <w:p w:rsidR="007B0D44" w:rsidRPr="007B0D44" w:rsidRDefault="007B0D44" w:rsidP="00091CA4">
            <w:pPr>
              <w:spacing w:before="100" w:beforeAutospacing="1" w:after="100" w:afterAutospacing="1"/>
              <w:jc w:val="center"/>
              <w:rPr>
                <w:rFonts w:ascii="Times New Roman" w:hAnsi="Times New Roman" w:cs="Times New Roman"/>
                <w:sz w:val="18"/>
                <w:szCs w:val="18"/>
              </w:rPr>
            </w:pPr>
            <w:r w:rsidRPr="007B0D44">
              <w:rPr>
                <w:rFonts w:ascii="Times New Roman" w:hAnsi="Times New Roman" w:cs="Times New Roman"/>
                <w:bCs w:val="0"/>
                <w:sz w:val="18"/>
                <w:szCs w:val="18"/>
              </w:rPr>
              <w:t>Наименование показателей</w:t>
            </w:r>
          </w:p>
        </w:tc>
        <w:tc>
          <w:tcPr>
            <w:cnfStyle w:val="000010000000" w:firstRow="0" w:lastRow="0" w:firstColumn="0" w:lastColumn="0" w:oddVBand="1" w:evenVBand="0" w:oddHBand="0" w:evenHBand="0" w:firstRowFirstColumn="0" w:firstRowLastColumn="0" w:lastRowFirstColumn="0" w:lastRowLastColumn="0"/>
            <w:tcW w:w="504" w:type="pct"/>
            <w:vMerge w:val="restart"/>
            <w:vAlign w:val="center"/>
            <w:hideMark/>
          </w:tcPr>
          <w:p w:rsidR="007B0D44" w:rsidRPr="007B0D44" w:rsidRDefault="007B0D44" w:rsidP="00091CA4">
            <w:pPr>
              <w:spacing w:before="100" w:beforeAutospacing="1" w:after="100" w:afterAutospacing="1"/>
              <w:jc w:val="center"/>
              <w:rPr>
                <w:rFonts w:ascii="Times New Roman" w:hAnsi="Times New Roman" w:cs="Times New Roman"/>
                <w:sz w:val="18"/>
                <w:szCs w:val="18"/>
              </w:rPr>
            </w:pPr>
            <w:r w:rsidRPr="007B0D44">
              <w:rPr>
                <w:rFonts w:ascii="Times New Roman" w:hAnsi="Times New Roman" w:cs="Times New Roman"/>
                <w:bCs w:val="0"/>
                <w:sz w:val="18"/>
                <w:szCs w:val="18"/>
              </w:rPr>
              <w:t>2020</w:t>
            </w:r>
          </w:p>
        </w:tc>
        <w:tc>
          <w:tcPr>
            <w:tcW w:w="577" w:type="pct"/>
            <w:vMerge w:val="restart"/>
            <w:vAlign w:val="center"/>
            <w:hideMark/>
          </w:tcPr>
          <w:p w:rsidR="007B0D44" w:rsidRPr="007B0D44" w:rsidRDefault="007B0D44" w:rsidP="00091CA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B0D44">
              <w:rPr>
                <w:rFonts w:ascii="Times New Roman" w:hAnsi="Times New Roman" w:cs="Times New Roman"/>
                <w:bCs w:val="0"/>
                <w:sz w:val="18"/>
                <w:szCs w:val="18"/>
              </w:rPr>
              <w:t>2021</w:t>
            </w:r>
          </w:p>
        </w:tc>
        <w:tc>
          <w:tcPr>
            <w:cnfStyle w:val="000010000000" w:firstRow="0" w:lastRow="0" w:firstColumn="0" w:lastColumn="0" w:oddVBand="1" w:evenVBand="0" w:oddHBand="0" w:evenHBand="0" w:firstRowFirstColumn="0" w:firstRowLastColumn="0" w:lastRowFirstColumn="0" w:lastRowLastColumn="0"/>
            <w:tcW w:w="577" w:type="pct"/>
            <w:vMerge w:val="restart"/>
            <w:vAlign w:val="center"/>
            <w:hideMark/>
          </w:tcPr>
          <w:p w:rsidR="007B0D44" w:rsidRPr="007B0D44" w:rsidRDefault="007B0D44" w:rsidP="00091CA4">
            <w:pPr>
              <w:spacing w:before="100" w:beforeAutospacing="1" w:after="100" w:afterAutospacing="1"/>
              <w:jc w:val="center"/>
              <w:rPr>
                <w:rFonts w:ascii="Times New Roman" w:hAnsi="Times New Roman" w:cs="Times New Roman"/>
                <w:sz w:val="18"/>
                <w:szCs w:val="18"/>
              </w:rPr>
            </w:pPr>
            <w:r w:rsidRPr="007B0D44">
              <w:rPr>
                <w:rFonts w:ascii="Times New Roman" w:hAnsi="Times New Roman" w:cs="Times New Roman"/>
                <w:bCs w:val="0"/>
                <w:sz w:val="18"/>
                <w:szCs w:val="18"/>
              </w:rPr>
              <w:t>2022</w:t>
            </w:r>
          </w:p>
        </w:tc>
        <w:tc>
          <w:tcPr>
            <w:tcW w:w="577" w:type="pct"/>
            <w:vMerge w:val="restart"/>
            <w:vAlign w:val="center"/>
            <w:hideMark/>
          </w:tcPr>
          <w:p w:rsidR="007B0D44" w:rsidRPr="007B0D44" w:rsidRDefault="007B0D44" w:rsidP="00091CA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B0D44">
              <w:rPr>
                <w:rFonts w:ascii="Times New Roman" w:hAnsi="Times New Roman" w:cs="Times New Roman"/>
                <w:bCs w:val="0"/>
                <w:sz w:val="18"/>
                <w:szCs w:val="18"/>
              </w:rPr>
              <w:t>2023</w:t>
            </w:r>
          </w:p>
        </w:tc>
        <w:tc>
          <w:tcPr>
            <w:cnfStyle w:val="000010000000" w:firstRow="0" w:lastRow="0" w:firstColumn="0" w:lastColumn="0" w:oddVBand="1" w:evenVBand="0" w:oddHBand="0" w:evenHBand="0" w:firstRowFirstColumn="0" w:firstRowLastColumn="0" w:lastRowFirstColumn="0" w:lastRowLastColumn="0"/>
            <w:tcW w:w="577" w:type="pct"/>
            <w:vMerge w:val="restart"/>
            <w:vAlign w:val="center"/>
            <w:hideMark/>
          </w:tcPr>
          <w:p w:rsidR="007B0D44" w:rsidRPr="007B0D44" w:rsidRDefault="007B0D44" w:rsidP="00091CA4">
            <w:pPr>
              <w:spacing w:before="100" w:beforeAutospacing="1" w:after="100" w:afterAutospacing="1"/>
              <w:jc w:val="center"/>
              <w:rPr>
                <w:rFonts w:ascii="Times New Roman" w:hAnsi="Times New Roman" w:cs="Times New Roman"/>
                <w:sz w:val="18"/>
                <w:szCs w:val="18"/>
              </w:rPr>
            </w:pPr>
            <w:r w:rsidRPr="007B0D44">
              <w:rPr>
                <w:rFonts w:ascii="Times New Roman" w:hAnsi="Times New Roman" w:cs="Times New Roman"/>
                <w:bCs w:val="0"/>
                <w:sz w:val="18"/>
                <w:szCs w:val="18"/>
              </w:rPr>
              <w:t>2024</w:t>
            </w:r>
          </w:p>
        </w:tc>
        <w:tc>
          <w:tcPr>
            <w:tcW w:w="577" w:type="pct"/>
            <w:vMerge w:val="restart"/>
            <w:vAlign w:val="center"/>
            <w:hideMark/>
          </w:tcPr>
          <w:p w:rsidR="007B0D44" w:rsidRPr="007B0D44" w:rsidRDefault="007B0D44" w:rsidP="00091CA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B0D44">
              <w:rPr>
                <w:rFonts w:ascii="Times New Roman" w:hAnsi="Times New Roman" w:cs="Times New Roman"/>
                <w:bCs w:val="0"/>
                <w:sz w:val="18"/>
                <w:szCs w:val="18"/>
              </w:rPr>
              <w:t>2025</w:t>
            </w:r>
          </w:p>
        </w:tc>
      </w:tr>
      <w:tr w:rsidR="007B0D44" w:rsidRPr="007B0D44" w:rsidTr="00091CA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612" w:type="pct"/>
            <w:vMerge/>
            <w:hideMark/>
          </w:tcPr>
          <w:p w:rsidR="007B0D44" w:rsidRPr="007B0D44" w:rsidRDefault="007B0D44" w:rsidP="007B0D44">
            <w:pPr>
              <w:rPr>
                <w:rFonts w:ascii="Times New Roman" w:hAnsi="Times New Roman" w:cs="Times New Roman"/>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04" w:type="pct"/>
            <w:vMerge/>
            <w:hideMark/>
          </w:tcPr>
          <w:p w:rsidR="007B0D44" w:rsidRPr="007B0D44" w:rsidRDefault="007B0D44" w:rsidP="007B0D44">
            <w:pPr>
              <w:rPr>
                <w:rFonts w:ascii="Times New Roman" w:hAnsi="Times New Roman" w:cs="Times New Roman"/>
                <w:b/>
                <w:bCs/>
                <w:color w:val="000000"/>
                <w:sz w:val="18"/>
                <w:szCs w:val="18"/>
              </w:rPr>
            </w:pPr>
          </w:p>
        </w:tc>
        <w:tc>
          <w:tcPr>
            <w:tcW w:w="577" w:type="pct"/>
            <w:vMerge/>
            <w:hideMark/>
          </w:tcPr>
          <w:p w:rsidR="007B0D44" w:rsidRPr="007B0D44" w:rsidRDefault="007B0D44" w:rsidP="007B0D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77" w:type="pct"/>
            <w:vMerge/>
            <w:hideMark/>
          </w:tcPr>
          <w:p w:rsidR="007B0D44" w:rsidRPr="007B0D44" w:rsidRDefault="007B0D44" w:rsidP="007B0D44">
            <w:pPr>
              <w:rPr>
                <w:rFonts w:ascii="Times New Roman" w:hAnsi="Times New Roman" w:cs="Times New Roman"/>
                <w:b/>
                <w:bCs/>
                <w:color w:val="000000"/>
                <w:sz w:val="18"/>
                <w:szCs w:val="18"/>
              </w:rPr>
            </w:pPr>
          </w:p>
        </w:tc>
        <w:tc>
          <w:tcPr>
            <w:tcW w:w="577" w:type="pct"/>
            <w:vMerge/>
            <w:hideMark/>
          </w:tcPr>
          <w:p w:rsidR="007B0D44" w:rsidRPr="007B0D44" w:rsidRDefault="007B0D44" w:rsidP="007B0D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577" w:type="pct"/>
            <w:vMerge/>
            <w:hideMark/>
          </w:tcPr>
          <w:p w:rsidR="007B0D44" w:rsidRPr="007B0D44" w:rsidRDefault="007B0D44" w:rsidP="007B0D44">
            <w:pPr>
              <w:rPr>
                <w:rFonts w:ascii="Times New Roman" w:hAnsi="Times New Roman" w:cs="Times New Roman"/>
                <w:b/>
                <w:bCs/>
                <w:color w:val="000000"/>
                <w:sz w:val="18"/>
                <w:szCs w:val="18"/>
              </w:rPr>
            </w:pPr>
          </w:p>
        </w:tc>
        <w:tc>
          <w:tcPr>
            <w:tcW w:w="577" w:type="pct"/>
            <w:vMerge/>
            <w:hideMark/>
          </w:tcPr>
          <w:p w:rsidR="007B0D44" w:rsidRPr="007B0D44" w:rsidRDefault="007B0D44" w:rsidP="007B0D4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r>
      <w:tr w:rsidR="00091CA4" w:rsidRPr="007B0D44" w:rsidTr="00091CA4">
        <w:tc>
          <w:tcPr>
            <w:cnfStyle w:val="001000000000" w:firstRow="0" w:lastRow="0" w:firstColumn="1" w:lastColumn="0" w:oddVBand="0" w:evenVBand="0" w:oddHBand="0" w:evenHBand="0" w:firstRowFirstColumn="0" w:firstRowLastColumn="0" w:lastRowFirstColumn="0" w:lastRowLastColumn="0"/>
            <w:tcW w:w="1612" w:type="pct"/>
            <w:hideMark/>
          </w:tcPr>
          <w:p w:rsidR="00091CA4" w:rsidRPr="00091CA4" w:rsidRDefault="00091CA4" w:rsidP="007B0D44">
            <w:pPr>
              <w:spacing w:before="100" w:beforeAutospacing="1" w:after="100" w:afterAutospacing="1"/>
              <w:rPr>
                <w:rFonts w:ascii="Times New Roman" w:hAnsi="Times New Roman" w:cs="Times New Roman"/>
                <w:b w:val="0"/>
                <w:sz w:val="18"/>
                <w:szCs w:val="18"/>
              </w:rPr>
            </w:pPr>
            <w:r w:rsidRPr="00091CA4">
              <w:rPr>
                <w:rFonts w:ascii="Times New Roman" w:hAnsi="Times New Roman" w:cs="Times New Roman"/>
                <w:b w:val="0"/>
                <w:sz w:val="18"/>
                <w:szCs w:val="18"/>
              </w:rPr>
              <w:t>Валовая выручка</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1 079 675</w:t>
            </w:r>
          </w:p>
        </w:tc>
        <w:tc>
          <w:tcPr>
            <w:tcW w:w="577"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1 150 400</w:t>
            </w:r>
          </w:p>
        </w:tc>
        <w:tc>
          <w:tcPr>
            <w:cnfStyle w:val="000010000000" w:firstRow="0" w:lastRow="0" w:firstColumn="0" w:lastColumn="0" w:oddVBand="1" w:evenVBand="0" w:oddHBand="0" w:evenHBand="0" w:firstRowFirstColumn="0" w:firstRowLastColumn="0" w:lastRowFirstColumn="0" w:lastRowLastColumn="0"/>
            <w:tcW w:w="577"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1 150 400</w:t>
            </w:r>
          </w:p>
        </w:tc>
        <w:tc>
          <w:tcPr>
            <w:tcW w:w="577"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1 150 400</w:t>
            </w:r>
          </w:p>
        </w:tc>
        <w:tc>
          <w:tcPr>
            <w:cnfStyle w:val="000010000000" w:firstRow="0" w:lastRow="0" w:firstColumn="0" w:lastColumn="0" w:oddVBand="1" w:evenVBand="0" w:oddHBand="0" w:evenHBand="0" w:firstRowFirstColumn="0" w:firstRowLastColumn="0" w:lastRowFirstColumn="0" w:lastRowLastColumn="0"/>
            <w:tcW w:w="577"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1 150 400</w:t>
            </w:r>
          </w:p>
        </w:tc>
        <w:tc>
          <w:tcPr>
            <w:tcW w:w="577"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1 150 400</w:t>
            </w:r>
          </w:p>
        </w:tc>
      </w:tr>
      <w:tr w:rsidR="00091CA4" w:rsidRPr="007B0D44"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pct"/>
            <w:hideMark/>
          </w:tcPr>
          <w:p w:rsidR="00091CA4" w:rsidRPr="00091CA4" w:rsidRDefault="00091CA4" w:rsidP="007B0D44">
            <w:pPr>
              <w:spacing w:before="100" w:beforeAutospacing="1" w:after="100" w:afterAutospacing="1"/>
              <w:rPr>
                <w:rFonts w:ascii="Times New Roman" w:hAnsi="Times New Roman" w:cs="Times New Roman"/>
                <w:b w:val="0"/>
                <w:sz w:val="18"/>
                <w:szCs w:val="18"/>
              </w:rPr>
            </w:pPr>
            <w:r w:rsidRPr="00091CA4">
              <w:rPr>
                <w:rFonts w:ascii="Times New Roman" w:hAnsi="Times New Roman" w:cs="Times New Roman"/>
                <w:b w:val="0"/>
                <w:sz w:val="18"/>
                <w:szCs w:val="18"/>
              </w:rPr>
              <w:t>Себестоимость</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153 924,7</w:t>
            </w:r>
          </w:p>
        </w:tc>
        <w:tc>
          <w:tcPr>
            <w:tcW w:w="577"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160 988,1</w:t>
            </w:r>
          </w:p>
        </w:tc>
        <w:tc>
          <w:tcPr>
            <w:cnfStyle w:val="000010000000" w:firstRow="0" w:lastRow="0" w:firstColumn="0" w:lastColumn="0" w:oddVBand="1" w:evenVBand="0" w:oddHBand="0" w:evenHBand="0" w:firstRowFirstColumn="0" w:firstRowLastColumn="0" w:lastRowFirstColumn="0" w:lastRowLastColumn="0"/>
            <w:tcW w:w="577"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160 988,1</w:t>
            </w:r>
          </w:p>
        </w:tc>
        <w:tc>
          <w:tcPr>
            <w:tcW w:w="577"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160 988,1</w:t>
            </w:r>
          </w:p>
        </w:tc>
        <w:tc>
          <w:tcPr>
            <w:cnfStyle w:val="000010000000" w:firstRow="0" w:lastRow="0" w:firstColumn="0" w:lastColumn="0" w:oddVBand="1" w:evenVBand="0" w:oddHBand="0" w:evenHBand="0" w:firstRowFirstColumn="0" w:firstRowLastColumn="0" w:lastRowFirstColumn="0" w:lastRowLastColumn="0"/>
            <w:tcW w:w="577"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160 988,1</w:t>
            </w:r>
          </w:p>
        </w:tc>
        <w:tc>
          <w:tcPr>
            <w:tcW w:w="577"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160 988,1</w:t>
            </w:r>
          </w:p>
        </w:tc>
      </w:tr>
      <w:tr w:rsidR="00091CA4" w:rsidRPr="007B0D44" w:rsidTr="00091CA4">
        <w:tc>
          <w:tcPr>
            <w:cnfStyle w:val="001000000000" w:firstRow="0" w:lastRow="0" w:firstColumn="1" w:lastColumn="0" w:oddVBand="0" w:evenVBand="0" w:oddHBand="0" w:evenHBand="0" w:firstRowFirstColumn="0" w:firstRowLastColumn="0" w:lastRowFirstColumn="0" w:lastRowLastColumn="0"/>
            <w:tcW w:w="1612" w:type="pct"/>
            <w:hideMark/>
          </w:tcPr>
          <w:p w:rsidR="00091CA4" w:rsidRPr="00091CA4" w:rsidRDefault="00091CA4" w:rsidP="007B0D44">
            <w:pPr>
              <w:spacing w:before="100" w:beforeAutospacing="1" w:after="100" w:afterAutospacing="1"/>
              <w:rPr>
                <w:rFonts w:ascii="Times New Roman" w:hAnsi="Times New Roman" w:cs="Times New Roman"/>
                <w:b w:val="0"/>
                <w:sz w:val="18"/>
                <w:szCs w:val="18"/>
              </w:rPr>
            </w:pPr>
            <w:r w:rsidRPr="00091CA4">
              <w:rPr>
                <w:rFonts w:ascii="Times New Roman" w:hAnsi="Times New Roman" w:cs="Times New Roman"/>
                <w:b w:val="0"/>
                <w:sz w:val="18"/>
                <w:szCs w:val="18"/>
              </w:rPr>
              <w:t>Валовая прибыль</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925 750,3</w:t>
            </w:r>
          </w:p>
        </w:tc>
        <w:tc>
          <w:tcPr>
            <w:tcW w:w="577"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989 411,9</w:t>
            </w:r>
          </w:p>
        </w:tc>
        <w:tc>
          <w:tcPr>
            <w:cnfStyle w:val="000010000000" w:firstRow="0" w:lastRow="0" w:firstColumn="0" w:lastColumn="0" w:oddVBand="1" w:evenVBand="0" w:oddHBand="0" w:evenHBand="0" w:firstRowFirstColumn="0" w:firstRowLastColumn="0" w:lastRowFirstColumn="0" w:lastRowLastColumn="0"/>
            <w:tcW w:w="577"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989 411,9</w:t>
            </w:r>
          </w:p>
        </w:tc>
        <w:tc>
          <w:tcPr>
            <w:tcW w:w="577"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989 411,9</w:t>
            </w:r>
          </w:p>
        </w:tc>
        <w:tc>
          <w:tcPr>
            <w:cnfStyle w:val="000010000000" w:firstRow="0" w:lastRow="0" w:firstColumn="0" w:lastColumn="0" w:oddVBand="1" w:evenVBand="0" w:oddHBand="0" w:evenHBand="0" w:firstRowFirstColumn="0" w:firstRowLastColumn="0" w:lastRowFirstColumn="0" w:lastRowLastColumn="0"/>
            <w:tcW w:w="577"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989 411,9</w:t>
            </w:r>
          </w:p>
        </w:tc>
        <w:tc>
          <w:tcPr>
            <w:tcW w:w="577"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989 411,9</w:t>
            </w:r>
          </w:p>
        </w:tc>
      </w:tr>
      <w:tr w:rsidR="00091CA4" w:rsidRPr="007B0D44"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pct"/>
            <w:hideMark/>
          </w:tcPr>
          <w:p w:rsidR="00091CA4" w:rsidRPr="00091CA4" w:rsidRDefault="00091CA4" w:rsidP="007B0D44">
            <w:pPr>
              <w:spacing w:before="100" w:beforeAutospacing="1" w:after="100" w:afterAutospacing="1"/>
              <w:rPr>
                <w:rFonts w:ascii="Times New Roman" w:hAnsi="Times New Roman" w:cs="Times New Roman"/>
                <w:b w:val="0"/>
                <w:sz w:val="18"/>
                <w:szCs w:val="18"/>
              </w:rPr>
            </w:pPr>
            <w:r w:rsidRPr="00091CA4">
              <w:rPr>
                <w:rFonts w:ascii="Times New Roman" w:hAnsi="Times New Roman" w:cs="Times New Roman"/>
                <w:b w:val="0"/>
                <w:sz w:val="18"/>
                <w:szCs w:val="18"/>
              </w:rPr>
              <w:t>Коммерческие расходы</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10 904,8</w:t>
            </w:r>
          </w:p>
        </w:tc>
        <w:tc>
          <w:tcPr>
            <w:tcW w:w="577"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11 619</w:t>
            </w:r>
          </w:p>
        </w:tc>
        <w:tc>
          <w:tcPr>
            <w:cnfStyle w:val="000010000000" w:firstRow="0" w:lastRow="0" w:firstColumn="0" w:lastColumn="0" w:oddVBand="1" w:evenVBand="0" w:oddHBand="0" w:evenHBand="0" w:firstRowFirstColumn="0" w:firstRowLastColumn="0" w:lastRowFirstColumn="0" w:lastRowLastColumn="0"/>
            <w:tcW w:w="577"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11 619</w:t>
            </w:r>
          </w:p>
        </w:tc>
        <w:tc>
          <w:tcPr>
            <w:tcW w:w="577"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11 619</w:t>
            </w:r>
          </w:p>
        </w:tc>
        <w:tc>
          <w:tcPr>
            <w:cnfStyle w:val="000010000000" w:firstRow="0" w:lastRow="0" w:firstColumn="0" w:lastColumn="0" w:oddVBand="1" w:evenVBand="0" w:oddHBand="0" w:evenHBand="0" w:firstRowFirstColumn="0" w:firstRowLastColumn="0" w:lastRowFirstColumn="0" w:lastRowLastColumn="0"/>
            <w:tcW w:w="577"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11 619</w:t>
            </w:r>
          </w:p>
        </w:tc>
        <w:tc>
          <w:tcPr>
            <w:tcW w:w="577"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11 619</w:t>
            </w:r>
          </w:p>
        </w:tc>
      </w:tr>
      <w:tr w:rsidR="00091CA4" w:rsidRPr="007B0D44" w:rsidTr="00091CA4">
        <w:tc>
          <w:tcPr>
            <w:cnfStyle w:val="001000000000" w:firstRow="0" w:lastRow="0" w:firstColumn="1" w:lastColumn="0" w:oddVBand="0" w:evenVBand="0" w:oddHBand="0" w:evenHBand="0" w:firstRowFirstColumn="0" w:firstRowLastColumn="0" w:lastRowFirstColumn="0" w:lastRowLastColumn="0"/>
            <w:tcW w:w="1612" w:type="pct"/>
            <w:hideMark/>
          </w:tcPr>
          <w:p w:rsidR="00091CA4" w:rsidRPr="00091CA4" w:rsidRDefault="00091CA4" w:rsidP="007B0D44">
            <w:pPr>
              <w:spacing w:before="100" w:beforeAutospacing="1" w:after="100" w:afterAutospacing="1"/>
              <w:rPr>
                <w:rFonts w:ascii="Times New Roman" w:hAnsi="Times New Roman" w:cs="Times New Roman"/>
                <w:b w:val="0"/>
                <w:sz w:val="18"/>
                <w:szCs w:val="18"/>
              </w:rPr>
            </w:pPr>
            <w:r w:rsidRPr="00091CA4">
              <w:rPr>
                <w:rFonts w:ascii="Times New Roman" w:hAnsi="Times New Roman" w:cs="Times New Roman"/>
                <w:b w:val="0"/>
                <w:sz w:val="18"/>
                <w:szCs w:val="18"/>
              </w:rPr>
              <w:t>Управленческие расходы</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120 858,5</w:t>
            </w:r>
          </w:p>
        </w:tc>
        <w:tc>
          <w:tcPr>
            <w:tcW w:w="577"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120 858,5</w:t>
            </w:r>
          </w:p>
        </w:tc>
        <w:tc>
          <w:tcPr>
            <w:cnfStyle w:val="000010000000" w:firstRow="0" w:lastRow="0" w:firstColumn="0" w:lastColumn="0" w:oddVBand="1" w:evenVBand="0" w:oddHBand="0" w:evenHBand="0" w:firstRowFirstColumn="0" w:firstRowLastColumn="0" w:lastRowFirstColumn="0" w:lastRowLastColumn="0"/>
            <w:tcW w:w="577"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120 858,5</w:t>
            </w:r>
          </w:p>
        </w:tc>
        <w:tc>
          <w:tcPr>
            <w:tcW w:w="577"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120 858,5</w:t>
            </w:r>
          </w:p>
        </w:tc>
        <w:tc>
          <w:tcPr>
            <w:cnfStyle w:val="000010000000" w:firstRow="0" w:lastRow="0" w:firstColumn="0" w:lastColumn="0" w:oddVBand="1" w:evenVBand="0" w:oddHBand="0" w:evenHBand="0" w:firstRowFirstColumn="0" w:firstRowLastColumn="0" w:lastRowFirstColumn="0" w:lastRowLastColumn="0"/>
            <w:tcW w:w="577"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120 858,5</w:t>
            </w:r>
          </w:p>
        </w:tc>
        <w:tc>
          <w:tcPr>
            <w:tcW w:w="577"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120 858,5</w:t>
            </w:r>
          </w:p>
        </w:tc>
      </w:tr>
      <w:tr w:rsidR="00091CA4" w:rsidRPr="007B0D44"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pct"/>
            <w:hideMark/>
          </w:tcPr>
          <w:p w:rsidR="00091CA4" w:rsidRPr="00091CA4" w:rsidRDefault="00091CA4" w:rsidP="007B0D44">
            <w:pPr>
              <w:spacing w:before="100" w:beforeAutospacing="1" w:after="100" w:afterAutospacing="1"/>
              <w:rPr>
                <w:rFonts w:ascii="Times New Roman" w:hAnsi="Times New Roman" w:cs="Times New Roman"/>
                <w:b w:val="0"/>
                <w:sz w:val="18"/>
                <w:szCs w:val="18"/>
                <w:lang w:val="ru-RU"/>
              </w:rPr>
            </w:pPr>
            <w:r w:rsidRPr="00091CA4">
              <w:rPr>
                <w:rFonts w:ascii="Times New Roman" w:hAnsi="Times New Roman" w:cs="Times New Roman"/>
                <w:b w:val="0"/>
                <w:sz w:val="18"/>
                <w:szCs w:val="18"/>
                <w:lang w:val="ru-RU"/>
              </w:rPr>
              <w:t>Сумма налогов, пеней и штрафов</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116 203,3</w:t>
            </w:r>
          </w:p>
        </w:tc>
        <w:tc>
          <w:tcPr>
            <w:tcW w:w="577"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120 894,2</w:t>
            </w:r>
          </w:p>
        </w:tc>
        <w:tc>
          <w:tcPr>
            <w:cnfStyle w:val="000010000000" w:firstRow="0" w:lastRow="0" w:firstColumn="0" w:lastColumn="0" w:oddVBand="1" w:evenVBand="0" w:oddHBand="0" w:evenHBand="0" w:firstRowFirstColumn="0" w:firstRowLastColumn="0" w:lastRowFirstColumn="0" w:lastRowLastColumn="0"/>
            <w:tcW w:w="577"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119 021,4</w:t>
            </w:r>
          </w:p>
        </w:tc>
        <w:tc>
          <w:tcPr>
            <w:tcW w:w="577"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117 148,5</w:t>
            </w:r>
          </w:p>
        </w:tc>
        <w:tc>
          <w:tcPr>
            <w:cnfStyle w:val="000010000000" w:firstRow="0" w:lastRow="0" w:firstColumn="0" w:lastColumn="0" w:oddVBand="1" w:evenVBand="0" w:oddHBand="0" w:evenHBand="0" w:firstRowFirstColumn="0" w:firstRowLastColumn="0" w:lastRowFirstColumn="0" w:lastRowLastColumn="0"/>
            <w:tcW w:w="577"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115 275,7</w:t>
            </w:r>
          </w:p>
        </w:tc>
        <w:tc>
          <w:tcPr>
            <w:tcW w:w="577"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113 402,9</w:t>
            </w:r>
          </w:p>
        </w:tc>
      </w:tr>
      <w:tr w:rsidR="00091CA4" w:rsidRPr="007B0D44" w:rsidTr="00091CA4">
        <w:tc>
          <w:tcPr>
            <w:cnfStyle w:val="001000000000" w:firstRow="0" w:lastRow="0" w:firstColumn="1" w:lastColumn="0" w:oddVBand="0" w:evenVBand="0" w:oddHBand="0" w:evenHBand="0" w:firstRowFirstColumn="0" w:firstRowLastColumn="0" w:lastRowFirstColumn="0" w:lastRowLastColumn="0"/>
            <w:tcW w:w="1612" w:type="pct"/>
            <w:hideMark/>
          </w:tcPr>
          <w:p w:rsidR="00091CA4" w:rsidRPr="00091CA4" w:rsidRDefault="00091CA4" w:rsidP="007B0D44">
            <w:pPr>
              <w:spacing w:before="100" w:beforeAutospacing="1" w:after="100" w:afterAutospacing="1"/>
              <w:rPr>
                <w:rFonts w:ascii="Times New Roman" w:hAnsi="Times New Roman" w:cs="Times New Roman"/>
                <w:b w:val="0"/>
                <w:sz w:val="18"/>
                <w:szCs w:val="18"/>
              </w:rPr>
            </w:pPr>
            <w:r w:rsidRPr="00091CA4">
              <w:rPr>
                <w:rFonts w:ascii="Times New Roman" w:hAnsi="Times New Roman" w:cs="Times New Roman"/>
                <w:b w:val="0"/>
                <w:sz w:val="18"/>
                <w:szCs w:val="18"/>
              </w:rPr>
              <w:t>Уплаченные проценты по кредитам</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577"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577"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577"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577"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577"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r>
      <w:tr w:rsidR="00091CA4" w:rsidRPr="007B0D44"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pct"/>
            <w:hideMark/>
          </w:tcPr>
          <w:p w:rsidR="00091CA4" w:rsidRPr="00091CA4" w:rsidRDefault="00091CA4" w:rsidP="007B0D44">
            <w:pPr>
              <w:spacing w:before="100" w:beforeAutospacing="1" w:after="100" w:afterAutospacing="1"/>
              <w:rPr>
                <w:rFonts w:ascii="Times New Roman" w:hAnsi="Times New Roman" w:cs="Times New Roman"/>
                <w:b w:val="0"/>
                <w:sz w:val="18"/>
                <w:szCs w:val="18"/>
              </w:rPr>
            </w:pPr>
            <w:r w:rsidRPr="00091CA4">
              <w:rPr>
                <w:rFonts w:ascii="Times New Roman" w:hAnsi="Times New Roman" w:cs="Times New Roman"/>
                <w:b w:val="0"/>
                <w:sz w:val="18"/>
                <w:szCs w:val="18"/>
              </w:rPr>
              <w:t>Прочие расходы</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577"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577"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577"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577"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577"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r>
      <w:tr w:rsidR="00091CA4" w:rsidRPr="007B0D44" w:rsidTr="00091CA4">
        <w:tc>
          <w:tcPr>
            <w:cnfStyle w:val="001000000000" w:firstRow="0" w:lastRow="0" w:firstColumn="1" w:lastColumn="0" w:oddVBand="0" w:evenVBand="0" w:oddHBand="0" w:evenHBand="0" w:firstRowFirstColumn="0" w:firstRowLastColumn="0" w:lastRowFirstColumn="0" w:lastRowLastColumn="0"/>
            <w:tcW w:w="1612" w:type="pct"/>
            <w:hideMark/>
          </w:tcPr>
          <w:p w:rsidR="00091CA4" w:rsidRPr="00091CA4" w:rsidRDefault="00091CA4" w:rsidP="007B0D44">
            <w:pPr>
              <w:spacing w:before="100" w:beforeAutospacing="1" w:after="100" w:afterAutospacing="1"/>
              <w:rPr>
                <w:rFonts w:ascii="Times New Roman" w:hAnsi="Times New Roman" w:cs="Times New Roman"/>
                <w:b w:val="0"/>
                <w:sz w:val="18"/>
                <w:szCs w:val="18"/>
              </w:rPr>
            </w:pPr>
            <w:r w:rsidRPr="00091CA4">
              <w:rPr>
                <w:rFonts w:ascii="Times New Roman" w:hAnsi="Times New Roman" w:cs="Times New Roman"/>
                <w:b w:val="0"/>
                <w:sz w:val="18"/>
                <w:szCs w:val="18"/>
              </w:rPr>
              <w:t>Прочие доходы</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577"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577"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577"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577"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577"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r>
      <w:tr w:rsidR="00091CA4" w:rsidRPr="007B0D44"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pct"/>
            <w:hideMark/>
          </w:tcPr>
          <w:p w:rsidR="00091CA4" w:rsidRPr="00091CA4" w:rsidRDefault="00091CA4" w:rsidP="007B0D44">
            <w:pPr>
              <w:spacing w:before="100" w:beforeAutospacing="1" w:after="100" w:afterAutospacing="1"/>
              <w:rPr>
                <w:rFonts w:ascii="Times New Roman" w:hAnsi="Times New Roman" w:cs="Times New Roman"/>
                <w:b w:val="0"/>
                <w:sz w:val="18"/>
                <w:szCs w:val="18"/>
              </w:rPr>
            </w:pPr>
            <w:r w:rsidRPr="00091CA4">
              <w:rPr>
                <w:rFonts w:ascii="Times New Roman" w:hAnsi="Times New Roman" w:cs="Times New Roman"/>
                <w:b w:val="0"/>
                <w:sz w:val="18"/>
                <w:szCs w:val="18"/>
              </w:rPr>
              <w:t>Текущий налог на прибыль</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135 556,7</w:t>
            </w:r>
          </w:p>
        </w:tc>
        <w:tc>
          <w:tcPr>
            <w:tcW w:w="577"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147 208</w:t>
            </w:r>
          </w:p>
        </w:tc>
        <w:tc>
          <w:tcPr>
            <w:cnfStyle w:val="000010000000" w:firstRow="0" w:lastRow="0" w:firstColumn="0" w:lastColumn="0" w:oddVBand="1" w:evenVBand="0" w:oddHBand="0" w:evenHBand="0" w:firstRowFirstColumn="0" w:firstRowLastColumn="0" w:lastRowFirstColumn="0" w:lastRowLastColumn="0"/>
            <w:tcW w:w="577"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147 582,6</w:t>
            </w:r>
          </w:p>
        </w:tc>
        <w:tc>
          <w:tcPr>
            <w:tcW w:w="577"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147 957,2</w:t>
            </w:r>
          </w:p>
        </w:tc>
        <w:tc>
          <w:tcPr>
            <w:cnfStyle w:val="000010000000" w:firstRow="0" w:lastRow="0" w:firstColumn="0" w:lastColumn="0" w:oddVBand="1" w:evenVBand="0" w:oddHBand="0" w:evenHBand="0" w:firstRowFirstColumn="0" w:firstRowLastColumn="0" w:lastRowFirstColumn="0" w:lastRowLastColumn="0"/>
            <w:tcW w:w="577"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148 331,7</w:t>
            </w:r>
          </w:p>
        </w:tc>
        <w:tc>
          <w:tcPr>
            <w:tcW w:w="577"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148 706,3</w:t>
            </w:r>
          </w:p>
        </w:tc>
      </w:tr>
      <w:tr w:rsidR="00091CA4" w:rsidRPr="007B0D44" w:rsidTr="00091CA4">
        <w:tc>
          <w:tcPr>
            <w:cnfStyle w:val="001000000000" w:firstRow="0" w:lastRow="0" w:firstColumn="1" w:lastColumn="0" w:oddVBand="0" w:evenVBand="0" w:oddHBand="0" w:evenHBand="0" w:firstRowFirstColumn="0" w:firstRowLastColumn="0" w:lastRowFirstColumn="0" w:lastRowLastColumn="0"/>
            <w:tcW w:w="1612" w:type="pct"/>
            <w:hideMark/>
          </w:tcPr>
          <w:p w:rsidR="00091CA4" w:rsidRPr="00091CA4" w:rsidRDefault="00091CA4" w:rsidP="007B0D44">
            <w:pPr>
              <w:spacing w:before="100" w:beforeAutospacing="1" w:after="100" w:afterAutospacing="1"/>
              <w:rPr>
                <w:rFonts w:ascii="Times New Roman" w:hAnsi="Times New Roman" w:cs="Times New Roman"/>
                <w:b w:val="0"/>
                <w:sz w:val="18"/>
                <w:szCs w:val="18"/>
              </w:rPr>
            </w:pPr>
            <w:r w:rsidRPr="00091CA4">
              <w:rPr>
                <w:rFonts w:ascii="Times New Roman" w:hAnsi="Times New Roman" w:cs="Times New Roman"/>
                <w:b w:val="0"/>
                <w:sz w:val="18"/>
                <w:szCs w:val="18"/>
              </w:rPr>
              <w:t>Чистая прибыль</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542 227</w:t>
            </w:r>
          </w:p>
        </w:tc>
        <w:tc>
          <w:tcPr>
            <w:tcW w:w="577"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588 832,2</w:t>
            </w:r>
          </w:p>
        </w:tc>
        <w:tc>
          <w:tcPr>
            <w:cnfStyle w:val="000010000000" w:firstRow="0" w:lastRow="0" w:firstColumn="0" w:lastColumn="0" w:oddVBand="1" w:evenVBand="0" w:oddHBand="0" w:evenHBand="0" w:firstRowFirstColumn="0" w:firstRowLastColumn="0" w:lastRowFirstColumn="0" w:lastRowLastColumn="0"/>
            <w:tcW w:w="577"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590 330,4</w:t>
            </w:r>
          </w:p>
        </w:tc>
        <w:tc>
          <w:tcPr>
            <w:tcW w:w="577"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591 828,7</w:t>
            </w:r>
          </w:p>
        </w:tc>
        <w:tc>
          <w:tcPr>
            <w:cnfStyle w:val="000010000000" w:firstRow="0" w:lastRow="0" w:firstColumn="0" w:lastColumn="0" w:oddVBand="1" w:evenVBand="0" w:oddHBand="0" w:evenHBand="0" w:firstRowFirstColumn="0" w:firstRowLastColumn="0" w:lastRowFirstColumn="0" w:lastRowLastColumn="0"/>
            <w:tcW w:w="577"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593 327</w:t>
            </w:r>
          </w:p>
        </w:tc>
        <w:tc>
          <w:tcPr>
            <w:tcW w:w="577"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594 825,2</w:t>
            </w:r>
          </w:p>
        </w:tc>
      </w:tr>
      <w:tr w:rsidR="00091CA4" w:rsidRPr="007B0D44"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2" w:type="pct"/>
            <w:hideMark/>
          </w:tcPr>
          <w:p w:rsidR="00091CA4" w:rsidRPr="00091CA4" w:rsidRDefault="00091CA4" w:rsidP="007B0D44">
            <w:pPr>
              <w:spacing w:before="100" w:beforeAutospacing="1" w:after="100" w:afterAutospacing="1"/>
              <w:rPr>
                <w:rFonts w:ascii="Times New Roman" w:hAnsi="Times New Roman" w:cs="Times New Roman"/>
                <w:b w:val="0"/>
                <w:sz w:val="18"/>
                <w:szCs w:val="18"/>
              </w:rPr>
            </w:pPr>
            <w:r w:rsidRPr="00091CA4">
              <w:rPr>
                <w:rFonts w:ascii="Times New Roman" w:hAnsi="Times New Roman" w:cs="Times New Roman"/>
                <w:b w:val="0"/>
                <w:sz w:val="18"/>
                <w:szCs w:val="18"/>
              </w:rPr>
              <w:t>Рентабельность деятельности</w:t>
            </w:r>
          </w:p>
        </w:tc>
        <w:tc>
          <w:tcPr>
            <w:cnfStyle w:val="000010000000" w:firstRow="0" w:lastRow="0" w:firstColumn="0" w:lastColumn="0" w:oddVBand="1" w:evenVBand="0" w:oddHBand="0" w:evenHBand="0" w:firstRowFirstColumn="0" w:firstRowLastColumn="0" w:lastRowFirstColumn="0" w:lastRowLastColumn="0"/>
            <w:tcW w:w="504"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50,2</w:t>
            </w:r>
          </w:p>
        </w:tc>
        <w:tc>
          <w:tcPr>
            <w:tcW w:w="577"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51,2</w:t>
            </w:r>
          </w:p>
        </w:tc>
        <w:tc>
          <w:tcPr>
            <w:cnfStyle w:val="000010000000" w:firstRow="0" w:lastRow="0" w:firstColumn="0" w:lastColumn="0" w:oddVBand="1" w:evenVBand="0" w:oddHBand="0" w:evenHBand="0" w:firstRowFirstColumn="0" w:firstRowLastColumn="0" w:lastRowFirstColumn="0" w:lastRowLastColumn="0"/>
            <w:tcW w:w="577"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51,3</w:t>
            </w:r>
          </w:p>
        </w:tc>
        <w:tc>
          <w:tcPr>
            <w:tcW w:w="577"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51,4</w:t>
            </w:r>
          </w:p>
        </w:tc>
        <w:tc>
          <w:tcPr>
            <w:cnfStyle w:val="000010000000" w:firstRow="0" w:lastRow="0" w:firstColumn="0" w:lastColumn="0" w:oddVBand="1" w:evenVBand="0" w:oddHBand="0" w:evenHBand="0" w:firstRowFirstColumn="0" w:firstRowLastColumn="0" w:lastRowFirstColumn="0" w:lastRowLastColumn="0"/>
            <w:tcW w:w="577"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51,6</w:t>
            </w:r>
          </w:p>
        </w:tc>
        <w:tc>
          <w:tcPr>
            <w:tcW w:w="577"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51,7</w:t>
            </w:r>
          </w:p>
        </w:tc>
      </w:tr>
    </w:tbl>
    <w:p w:rsidR="007B0D44" w:rsidRPr="007B0D44" w:rsidRDefault="007B0D44" w:rsidP="007B0D44">
      <w:pPr>
        <w:spacing w:before="100" w:beforeAutospacing="1" w:after="100" w:afterAutospacing="1"/>
        <w:jc w:val="both"/>
        <w:rPr>
          <w:rFonts w:ascii="Times New Roman" w:hAnsi="Times New Roman" w:cs="Times New Roman"/>
          <w:sz w:val="28"/>
          <w:szCs w:val="28"/>
        </w:rPr>
      </w:pPr>
      <w:r w:rsidRPr="007B0D44">
        <w:rPr>
          <w:rFonts w:ascii="Times New Roman" w:hAnsi="Times New Roman" w:cs="Times New Roman"/>
          <w:sz w:val="28"/>
          <w:szCs w:val="28"/>
        </w:rPr>
        <w:t xml:space="preserve">Итак, к </w:t>
      </w:r>
      <w:r w:rsidR="00AC1E8C">
        <w:rPr>
          <w:rFonts w:ascii="Times New Roman" w:hAnsi="Times New Roman" w:cs="Times New Roman"/>
          <w:sz w:val="28"/>
          <w:szCs w:val="28"/>
        </w:rPr>
        <w:t>9</w:t>
      </w:r>
      <w:r w:rsidRPr="007B0D44">
        <w:rPr>
          <w:rFonts w:ascii="Times New Roman" w:hAnsi="Times New Roman" w:cs="Times New Roman"/>
          <w:sz w:val="28"/>
          <w:szCs w:val="28"/>
        </w:rPr>
        <w:t xml:space="preserve"> году чистая прибыль превысит </w:t>
      </w:r>
      <w:r w:rsidR="00091CA4">
        <w:rPr>
          <w:rFonts w:ascii="Times New Roman" w:hAnsi="Times New Roman" w:cs="Times New Roman"/>
          <w:sz w:val="28"/>
          <w:szCs w:val="28"/>
        </w:rPr>
        <w:t>594 825,2</w:t>
      </w:r>
      <w:r w:rsidRPr="007B0D44">
        <w:rPr>
          <w:rFonts w:ascii="Times New Roman" w:hAnsi="Times New Roman" w:cs="Times New Roman"/>
          <w:sz w:val="28"/>
          <w:szCs w:val="28"/>
        </w:rPr>
        <w:t xml:space="preserve"> млн. руб.</w:t>
      </w:r>
    </w:p>
    <w:p w:rsidR="00E156A5" w:rsidRPr="00397478" w:rsidRDefault="00E156A5" w:rsidP="00E33550">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89" w:name="_Toc458790272"/>
      <w:r w:rsidRPr="00397478">
        <w:rPr>
          <w:rFonts w:asciiTheme="majorHAnsi" w:eastAsia="Times New Roman" w:hAnsiTheme="majorHAnsi" w:cs="Times New Roman"/>
          <w:b/>
          <w:bCs/>
          <w:color w:val="548DD4" w:themeColor="text2" w:themeTint="99"/>
          <w:sz w:val="26"/>
          <w:szCs w:val="26"/>
        </w:rPr>
        <w:t>7.6. Ожидаемые налоговые отчисления (исходя из текущего налогового режима, в том числе в бюджет Краснодарского края).</w:t>
      </w:r>
      <w:bookmarkEnd w:id="89"/>
    </w:p>
    <w:p w:rsidR="00AC1E8C" w:rsidRDefault="00AC1E8C" w:rsidP="00AC1E8C">
      <w:pPr>
        <w:spacing w:before="100" w:beforeAutospacing="1" w:after="100" w:afterAutospacing="1"/>
        <w:jc w:val="both"/>
        <w:rPr>
          <w:rFonts w:ascii="Times New Roman" w:hAnsi="Times New Roman" w:cs="Times New Roman"/>
          <w:sz w:val="28"/>
          <w:szCs w:val="28"/>
        </w:rPr>
      </w:pPr>
      <w:r w:rsidRPr="007B0D44">
        <w:rPr>
          <w:rFonts w:ascii="Times New Roman" w:hAnsi="Times New Roman" w:cs="Times New Roman"/>
          <w:sz w:val="28"/>
          <w:szCs w:val="28"/>
        </w:rPr>
        <w:t xml:space="preserve">Налоговое окружение проекта принимается в соответствии с законами, действующими в РФ. </w:t>
      </w:r>
    </w:p>
    <w:p w:rsidR="00091CA4" w:rsidRDefault="00091CA4" w:rsidP="00AC1E8C">
      <w:pPr>
        <w:spacing w:before="100" w:beforeAutospacing="1" w:after="100" w:afterAutospacing="1"/>
        <w:jc w:val="both"/>
        <w:rPr>
          <w:rFonts w:ascii="Times New Roman" w:hAnsi="Times New Roman" w:cs="Times New Roman"/>
          <w:sz w:val="28"/>
          <w:szCs w:val="28"/>
        </w:rPr>
      </w:pPr>
    </w:p>
    <w:p w:rsidR="00091CA4" w:rsidRPr="007B0D44" w:rsidRDefault="00091CA4" w:rsidP="00AC1E8C">
      <w:pPr>
        <w:spacing w:before="100" w:beforeAutospacing="1" w:after="100" w:afterAutospacing="1"/>
        <w:jc w:val="both"/>
        <w:rPr>
          <w:rFonts w:ascii="Times New Roman" w:hAnsi="Times New Roman" w:cs="Times New Roman"/>
          <w:sz w:val="28"/>
          <w:szCs w:val="28"/>
        </w:rPr>
      </w:pPr>
    </w:p>
    <w:p w:rsidR="00AC1E8C" w:rsidRDefault="000937A2" w:rsidP="00AC1E8C">
      <w:pPr>
        <w:pStyle w:val="a3"/>
        <w:keepNext/>
      </w:pPr>
      <w:r>
        <w:lastRenderedPageBreak/>
        <w:t>Таблица</w:t>
      </w:r>
      <w:r w:rsidR="00AC1E8C">
        <w:t xml:space="preserve"> </w:t>
      </w:r>
      <w:fldSimple w:instr=" SEQ Table \* ARABIC ">
        <w:r w:rsidR="00E97F3B">
          <w:rPr>
            <w:noProof/>
          </w:rPr>
          <w:t>34</w:t>
        </w:r>
      </w:fldSimple>
      <w:r>
        <w:t xml:space="preserve"> -</w:t>
      </w:r>
      <w:r w:rsidRPr="000937A2">
        <w:t xml:space="preserve"> </w:t>
      </w:r>
      <w:r w:rsidRPr="00C42A81">
        <w:t>Налоги и сборы, тыс. руб.</w:t>
      </w:r>
      <w:r>
        <w:t xml:space="preserve"> </w:t>
      </w:r>
    </w:p>
    <w:tbl>
      <w:tblPr>
        <w:tblStyle w:val="-111"/>
        <w:tblW w:w="0" w:type="auto"/>
        <w:tblLook w:val="00A0" w:firstRow="1" w:lastRow="0" w:firstColumn="1" w:lastColumn="0" w:noHBand="0" w:noVBand="0"/>
      </w:tblPr>
      <w:tblGrid>
        <w:gridCol w:w="1500"/>
        <w:gridCol w:w="581"/>
        <w:gridCol w:w="582"/>
        <w:gridCol w:w="587"/>
        <w:gridCol w:w="586"/>
        <w:gridCol w:w="581"/>
        <w:gridCol w:w="582"/>
        <w:gridCol w:w="587"/>
        <w:gridCol w:w="586"/>
        <w:gridCol w:w="779"/>
        <w:gridCol w:w="779"/>
        <w:gridCol w:w="779"/>
        <w:gridCol w:w="779"/>
      </w:tblGrid>
      <w:tr w:rsidR="00AC1E8C" w:rsidRPr="007B0D44" w:rsidTr="009944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AC1E8C" w:rsidRPr="007B0D44" w:rsidRDefault="00AC1E8C" w:rsidP="009944FB">
            <w:pPr>
              <w:spacing w:before="100" w:beforeAutospacing="1" w:after="100" w:afterAutospacing="1"/>
              <w:jc w:val="center"/>
              <w:rPr>
                <w:rFonts w:ascii="Times New Roman" w:hAnsi="Times New Roman" w:cs="Times New Roman"/>
                <w:sz w:val="16"/>
                <w:szCs w:val="16"/>
              </w:rPr>
            </w:pPr>
            <w:r w:rsidRPr="007B0D44">
              <w:rPr>
                <w:rFonts w:ascii="Times New Roman" w:hAnsi="Times New Roman" w:cs="Times New Roman"/>
                <w:bCs w:val="0"/>
                <w:sz w:val="16"/>
                <w:szCs w:val="16"/>
              </w:rPr>
              <w:t>Наименование показателей</w:t>
            </w:r>
          </w:p>
        </w:tc>
        <w:tc>
          <w:tcPr>
            <w:cnfStyle w:val="000010000000" w:firstRow="0" w:lastRow="0" w:firstColumn="0" w:lastColumn="0" w:oddVBand="1" w:evenVBand="0" w:oddHBand="0" w:evenHBand="0" w:firstRowFirstColumn="0" w:firstRowLastColumn="0" w:lastRowFirstColumn="0" w:lastRowLastColumn="0"/>
            <w:tcW w:w="0" w:type="auto"/>
            <w:gridSpan w:val="4"/>
            <w:hideMark/>
          </w:tcPr>
          <w:p w:rsidR="00AC1E8C" w:rsidRPr="007B0D44" w:rsidRDefault="00AC1E8C" w:rsidP="009944FB">
            <w:pPr>
              <w:spacing w:before="100" w:beforeAutospacing="1" w:after="100" w:afterAutospacing="1"/>
              <w:jc w:val="center"/>
              <w:rPr>
                <w:rFonts w:ascii="Times New Roman" w:hAnsi="Times New Roman" w:cs="Times New Roman"/>
                <w:sz w:val="16"/>
                <w:szCs w:val="16"/>
              </w:rPr>
            </w:pPr>
            <w:r w:rsidRPr="007B0D44">
              <w:rPr>
                <w:rFonts w:ascii="Times New Roman" w:hAnsi="Times New Roman" w:cs="Times New Roman"/>
                <w:bCs w:val="0"/>
                <w:sz w:val="16"/>
                <w:szCs w:val="16"/>
              </w:rPr>
              <w:t>2017</w:t>
            </w:r>
          </w:p>
        </w:tc>
        <w:tc>
          <w:tcPr>
            <w:tcW w:w="0" w:type="auto"/>
            <w:gridSpan w:val="4"/>
            <w:hideMark/>
          </w:tcPr>
          <w:p w:rsidR="00AC1E8C" w:rsidRPr="007B0D44" w:rsidRDefault="00AC1E8C" w:rsidP="009944F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B0D44">
              <w:rPr>
                <w:rFonts w:ascii="Times New Roman" w:hAnsi="Times New Roman" w:cs="Times New Roman"/>
                <w:bCs w:val="0"/>
                <w:sz w:val="16"/>
                <w:szCs w:val="16"/>
              </w:rPr>
              <w:t>2018</w:t>
            </w:r>
          </w:p>
        </w:tc>
        <w:tc>
          <w:tcPr>
            <w:cnfStyle w:val="000010000000" w:firstRow="0" w:lastRow="0" w:firstColumn="0" w:lastColumn="0" w:oddVBand="1" w:evenVBand="0" w:oddHBand="0" w:evenHBand="0" w:firstRowFirstColumn="0" w:firstRowLastColumn="0" w:lastRowFirstColumn="0" w:lastRowLastColumn="0"/>
            <w:tcW w:w="0" w:type="auto"/>
            <w:gridSpan w:val="4"/>
            <w:hideMark/>
          </w:tcPr>
          <w:p w:rsidR="00AC1E8C" w:rsidRPr="007B0D44" w:rsidRDefault="00AC1E8C" w:rsidP="009944FB">
            <w:pPr>
              <w:spacing w:before="100" w:beforeAutospacing="1" w:after="100" w:afterAutospacing="1"/>
              <w:jc w:val="center"/>
              <w:rPr>
                <w:rFonts w:ascii="Times New Roman" w:hAnsi="Times New Roman" w:cs="Times New Roman"/>
                <w:sz w:val="16"/>
                <w:szCs w:val="16"/>
              </w:rPr>
            </w:pPr>
            <w:r w:rsidRPr="007B0D44">
              <w:rPr>
                <w:rFonts w:ascii="Times New Roman" w:hAnsi="Times New Roman" w:cs="Times New Roman"/>
                <w:bCs w:val="0"/>
                <w:sz w:val="16"/>
                <w:szCs w:val="16"/>
              </w:rPr>
              <w:t>2019</w:t>
            </w:r>
          </w:p>
        </w:tc>
      </w:tr>
      <w:tr w:rsidR="00AC1E8C" w:rsidRPr="007B0D44" w:rsidTr="00994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4F81BD" w:themeFill="accent1"/>
            <w:hideMark/>
          </w:tcPr>
          <w:p w:rsidR="00AC1E8C" w:rsidRPr="007B0D44" w:rsidRDefault="00AC1E8C" w:rsidP="009944FB">
            <w:pPr>
              <w:rPr>
                <w:rFonts w:ascii="Times New Roman" w:hAnsi="Times New Roman" w:cs="Times New Roman"/>
                <w:color w:val="FFFFFF" w:themeColor="background1"/>
                <w:sz w:val="16"/>
                <w:szCs w:val="16"/>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AC1E8C" w:rsidRPr="007B0D44" w:rsidRDefault="00AC1E8C" w:rsidP="009944FB">
            <w:pPr>
              <w:spacing w:before="100" w:beforeAutospacing="1" w:after="100" w:afterAutospacing="1"/>
              <w:jc w:val="center"/>
              <w:rPr>
                <w:rFonts w:ascii="Times New Roman" w:hAnsi="Times New Roman" w:cs="Times New Roman"/>
                <w:b/>
                <w:bCs/>
                <w:color w:val="FFFFFF" w:themeColor="background1"/>
                <w:sz w:val="16"/>
                <w:szCs w:val="16"/>
              </w:rPr>
            </w:pPr>
            <w:r w:rsidRPr="007B0D44">
              <w:rPr>
                <w:rFonts w:ascii="Times New Roman" w:hAnsi="Times New Roman" w:cs="Times New Roman"/>
                <w:b/>
                <w:bCs/>
                <w:color w:val="FFFFFF" w:themeColor="background1"/>
                <w:sz w:val="16"/>
                <w:szCs w:val="16"/>
              </w:rPr>
              <w:t>I кв.</w:t>
            </w:r>
          </w:p>
        </w:tc>
        <w:tc>
          <w:tcPr>
            <w:tcW w:w="0" w:type="auto"/>
            <w:shd w:val="clear" w:color="auto" w:fill="4F81BD" w:themeFill="accent1"/>
            <w:hideMark/>
          </w:tcPr>
          <w:p w:rsidR="00AC1E8C" w:rsidRPr="007B0D44" w:rsidRDefault="00AC1E8C" w:rsidP="009944F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6"/>
                <w:szCs w:val="16"/>
              </w:rPr>
            </w:pPr>
            <w:r w:rsidRPr="007B0D44">
              <w:rPr>
                <w:rFonts w:ascii="Times New Roman" w:hAnsi="Times New Roman" w:cs="Times New Roman"/>
                <w:b/>
                <w:bCs/>
                <w:color w:val="FFFFFF" w:themeColor="background1"/>
                <w:sz w:val="16"/>
                <w:szCs w:val="16"/>
              </w:rPr>
              <w:t>II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AC1E8C" w:rsidRPr="007B0D44" w:rsidRDefault="00AC1E8C" w:rsidP="009944FB">
            <w:pPr>
              <w:spacing w:before="100" w:beforeAutospacing="1" w:after="100" w:afterAutospacing="1"/>
              <w:jc w:val="center"/>
              <w:rPr>
                <w:rFonts w:ascii="Times New Roman" w:hAnsi="Times New Roman" w:cs="Times New Roman"/>
                <w:b/>
                <w:bCs/>
                <w:color w:val="FFFFFF" w:themeColor="background1"/>
                <w:sz w:val="16"/>
                <w:szCs w:val="16"/>
              </w:rPr>
            </w:pPr>
            <w:r w:rsidRPr="007B0D44">
              <w:rPr>
                <w:rFonts w:ascii="Times New Roman" w:hAnsi="Times New Roman" w:cs="Times New Roman"/>
                <w:b/>
                <w:bCs/>
                <w:color w:val="FFFFFF" w:themeColor="background1"/>
                <w:sz w:val="16"/>
                <w:szCs w:val="16"/>
              </w:rPr>
              <w:t>III кв.</w:t>
            </w:r>
          </w:p>
        </w:tc>
        <w:tc>
          <w:tcPr>
            <w:tcW w:w="0" w:type="auto"/>
            <w:shd w:val="clear" w:color="auto" w:fill="4F81BD" w:themeFill="accent1"/>
            <w:hideMark/>
          </w:tcPr>
          <w:p w:rsidR="00AC1E8C" w:rsidRPr="007B0D44" w:rsidRDefault="00AC1E8C" w:rsidP="009944F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6"/>
                <w:szCs w:val="16"/>
              </w:rPr>
            </w:pPr>
            <w:r w:rsidRPr="007B0D44">
              <w:rPr>
                <w:rFonts w:ascii="Times New Roman" w:hAnsi="Times New Roman" w:cs="Times New Roman"/>
                <w:b/>
                <w:bCs/>
                <w:color w:val="FFFFFF" w:themeColor="background1"/>
                <w:sz w:val="16"/>
                <w:szCs w:val="16"/>
              </w:rPr>
              <w:t>IV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AC1E8C" w:rsidRPr="007B0D44" w:rsidRDefault="00AC1E8C" w:rsidP="009944FB">
            <w:pPr>
              <w:spacing w:before="100" w:beforeAutospacing="1" w:after="100" w:afterAutospacing="1"/>
              <w:jc w:val="center"/>
              <w:rPr>
                <w:rFonts w:ascii="Times New Roman" w:hAnsi="Times New Roman" w:cs="Times New Roman"/>
                <w:b/>
                <w:bCs/>
                <w:color w:val="FFFFFF" w:themeColor="background1"/>
                <w:sz w:val="16"/>
                <w:szCs w:val="16"/>
              </w:rPr>
            </w:pPr>
            <w:r w:rsidRPr="007B0D44">
              <w:rPr>
                <w:rFonts w:ascii="Times New Roman" w:hAnsi="Times New Roman" w:cs="Times New Roman"/>
                <w:b/>
                <w:bCs/>
                <w:color w:val="FFFFFF" w:themeColor="background1"/>
                <w:sz w:val="16"/>
                <w:szCs w:val="16"/>
              </w:rPr>
              <w:t>I кв.</w:t>
            </w:r>
          </w:p>
        </w:tc>
        <w:tc>
          <w:tcPr>
            <w:tcW w:w="0" w:type="auto"/>
            <w:shd w:val="clear" w:color="auto" w:fill="4F81BD" w:themeFill="accent1"/>
            <w:hideMark/>
          </w:tcPr>
          <w:p w:rsidR="00AC1E8C" w:rsidRPr="007B0D44" w:rsidRDefault="00AC1E8C" w:rsidP="009944F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6"/>
                <w:szCs w:val="16"/>
              </w:rPr>
            </w:pPr>
            <w:r w:rsidRPr="007B0D44">
              <w:rPr>
                <w:rFonts w:ascii="Times New Roman" w:hAnsi="Times New Roman" w:cs="Times New Roman"/>
                <w:b/>
                <w:bCs/>
                <w:color w:val="FFFFFF" w:themeColor="background1"/>
                <w:sz w:val="16"/>
                <w:szCs w:val="16"/>
              </w:rPr>
              <w:t>II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AC1E8C" w:rsidRPr="007B0D44" w:rsidRDefault="00AC1E8C" w:rsidP="009944FB">
            <w:pPr>
              <w:spacing w:before="100" w:beforeAutospacing="1" w:after="100" w:afterAutospacing="1"/>
              <w:jc w:val="center"/>
              <w:rPr>
                <w:rFonts w:ascii="Times New Roman" w:hAnsi="Times New Roman" w:cs="Times New Roman"/>
                <w:b/>
                <w:bCs/>
                <w:color w:val="FFFFFF" w:themeColor="background1"/>
                <w:sz w:val="16"/>
                <w:szCs w:val="16"/>
              </w:rPr>
            </w:pPr>
            <w:r w:rsidRPr="007B0D44">
              <w:rPr>
                <w:rFonts w:ascii="Times New Roman" w:hAnsi="Times New Roman" w:cs="Times New Roman"/>
                <w:b/>
                <w:bCs/>
                <w:color w:val="FFFFFF" w:themeColor="background1"/>
                <w:sz w:val="16"/>
                <w:szCs w:val="16"/>
              </w:rPr>
              <w:t>III кв.</w:t>
            </w:r>
          </w:p>
        </w:tc>
        <w:tc>
          <w:tcPr>
            <w:tcW w:w="0" w:type="auto"/>
            <w:shd w:val="clear" w:color="auto" w:fill="4F81BD" w:themeFill="accent1"/>
            <w:hideMark/>
          </w:tcPr>
          <w:p w:rsidR="00AC1E8C" w:rsidRPr="007B0D44" w:rsidRDefault="00AC1E8C" w:rsidP="009944F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6"/>
                <w:szCs w:val="16"/>
              </w:rPr>
            </w:pPr>
            <w:r w:rsidRPr="007B0D44">
              <w:rPr>
                <w:rFonts w:ascii="Times New Roman" w:hAnsi="Times New Roman" w:cs="Times New Roman"/>
                <w:b/>
                <w:bCs/>
                <w:color w:val="FFFFFF" w:themeColor="background1"/>
                <w:sz w:val="16"/>
                <w:szCs w:val="16"/>
              </w:rPr>
              <w:t>IV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AC1E8C" w:rsidRPr="007B0D44" w:rsidRDefault="00AC1E8C" w:rsidP="009944FB">
            <w:pPr>
              <w:spacing w:before="100" w:beforeAutospacing="1" w:after="100" w:afterAutospacing="1"/>
              <w:jc w:val="center"/>
              <w:rPr>
                <w:rFonts w:ascii="Times New Roman" w:hAnsi="Times New Roman" w:cs="Times New Roman"/>
                <w:b/>
                <w:bCs/>
                <w:color w:val="FFFFFF" w:themeColor="background1"/>
                <w:sz w:val="16"/>
                <w:szCs w:val="16"/>
              </w:rPr>
            </w:pPr>
            <w:r w:rsidRPr="007B0D44">
              <w:rPr>
                <w:rFonts w:ascii="Times New Roman" w:hAnsi="Times New Roman" w:cs="Times New Roman"/>
                <w:b/>
                <w:bCs/>
                <w:color w:val="FFFFFF" w:themeColor="background1"/>
                <w:sz w:val="16"/>
                <w:szCs w:val="16"/>
              </w:rPr>
              <w:t>I кв.</w:t>
            </w:r>
          </w:p>
        </w:tc>
        <w:tc>
          <w:tcPr>
            <w:tcW w:w="0" w:type="auto"/>
            <w:shd w:val="clear" w:color="auto" w:fill="4F81BD" w:themeFill="accent1"/>
            <w:hideMark/>
          </w:tcPr>
          <w:p w:rsidR="00AC1E8C" w:rsidRPr="007B0D44" w:rsidRDefault="00AC1E8C" w:rsidP="009944F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6"/>
                <w:szCs w:val="16"/>
              </w:rPr>
            </w:pPr>
            <w:r w:rsidRPr="007B0D44">
              <w:rPr>
                <w:rFonts w:ascii="Times New Roman" w:hAnsi="Times New Roman" w:cs="Times New Roman"/>
                <w:b/>
                <w:bCs/>
                <w:color w:val="FFFFFF" w:themeColor="background1"/>
                <w:sz w:val="16"/>
                <w:szCs w:val="16"/>
              </w:rPr>
              <w:t>II кв.</w:t>
            </w:r>
          </w:p>
        </w:tc>
        <w:tc>
          <w:tcPr>
            <w:cnfStyle w:val="000010000000" w:firstRow="0" w:lastRow="0" w:firstColumn="0" w:lastColumn="0" w:oddVBand="1" w:evenVBand="0" w:oddHBand="0" w:evenHBand="0" w:firstRowFirstColumn="0" w:firstRowLastColumn="0" w:lastRowFirstColumn="0" w:lastRowLastColumn="0"/>
            <w:tcW w:w="0" w:type="auto"/>
            <w:shd w:val="clear" w:color="auto" w:fill="4F81BD" w:themeFill="accent1"/>
            <w:hideMark/>
          </w:tcPr>
          <w:p w:rsidR="00AC1E8C" w:rsidRPr="007B0D44" w:rsidRDefault="00AC1E8C" w:rsidP="009944FB">
            <w:pPr>
              <w:spacing w:before="100" w:beforeAutospacing="1" w:after="100" w:afterAutospacing="1"/>
              <w:jc w:val="center"/>
              <w:rPr>
                <w:rFonts w:ascii="Times New Roman" w:hAnsi="Times New Roman" w:cs="Times New Roman"/>
                <w:b/>
                <w:bCs/>
                <w:color w:val="FFFFFF" w:themeColor="background1"/>
                <w:sz w:val="16"/>
                <w:szCs w:val="16"/>
              </w:rPr>
            </w:pPr>
            <w:r w:rsidRPr="007B0D44">
              <w:rPr>
                <w:rFonts w:ascii="Times New Roman" w:hAnsi="Times New Roman" w:cs="Times New Roman"/>
                <w:b/>
                <w:bCs/>
                <w:color w:val="FFFFFF" w:themeColor="background1"/>
                <w:sz w:val="16"/>
                <w:szCs w:val="16"/>
              </w:rPr>
              <w:t>III кв.</w:t>
            </w:r>
          </w:p>
        </w:tc>
        <w:tc>
          <w:tcPr>
            <w:tcW w:w="0" w:type="auto"/>
            <w:shd w:val="clear" w:color="auto" w:fill="4F81BD" w:themeFill="accent1"/>
            <w:hideMark/>
          </w:tcPr>
          <w:p w:rsidR="00AC1E8C" w:rsidRPr="007B0D44" w:rsidRDefault="00AC1E8C" w:rsidP="009944F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6"/>
                <w:szCs w:val="16"/>
              </w:rPr>
            </w:pPr>
            <w:r w:rsidRPr="007B0D44">
              <w:rPr>
                <w:rFonts w:ascii="Times New Roman" w:hAnsi="Times New Roman" w:cs="Times New Roman"/>
                <w:b/>
                <w:bCs/>
                <w:color w:val="FFFFFF" w:themeColor="background1"/>
                <w:sz w:val="16"/>
                <w:szCs w:val="16"/>
              </w:rPr>
              <w:t>IV кв.</w:t>
            </w:r>
          </w:p>
        </w:tc>
      </w:tr>
      <w:tr w:rsidR="00091CA4" w:rsidRPr="007B0D44" w:rsidTr="00091CA4">
        <w:tc>
          <w:tcPr>
            <w:cnfStyle w:val="001000000000" w:firstRow="0" w:lastRow="0" w:firstColumn="1" w:lastColumn="0" w:oddVBand="0" w:evenVBand="0" w:oddHBand="0" w:evenHBand="0" w:firstRowFirstColumn="0" w:firstRowLastColumn="0" w:lastRowFirstColumn="0" w:lastRowLastColumn="0"/>
            <w:tcW w:w="0" w:type="auto"/>
            <w:hideMark/>
          </w:tcPr>
          <w:p w:rsidR="00091CA4" w:rsidRPr="00091CA4" w:rsidRDefault="00091CA4" w:rsidP="009944FB">
            <w:pPr>
              <w:spacing w:before="100" w:beforeAutospacing="1" w:after="100" w:afterAutospacing="1"/>
              <w:rPr>
                <w:rFonts w:ascii="Times New Roman" w:hAnsi="Times New Roman" w:cs="Times New Roman"/>
                <w:b w:val="0"/>
                <w:sz w:val="16"/>
                <w:szCs w:val="16"/>
              </w:rPr>
            </w:pPr>
            <w:r w:rsidRPr="00091CA4">
              <w:rPr>
                <w:rFonts w:ascii="Times New Roman" w:hAnsi="Times New Roman" w:cs="Times New Roman"/>
                <w:b w:val="0"/>
                <w:sz w:val="16"/>
                <w:szCs w:val="16"/>
              </w:rPr>
              <w:t>НДС:</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11 844,7</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r>
      <w:tr w:rsidR="00091CA4" w:rsidRPr="007B0D44"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1CA4" w:rsidRPr="00091CA4" w:rsidRDefault="00091CA4" w:rsidP="009944FB">
            <w:pPr>
              <w:spacing w:before="100" w:beforeAutospacing="1" w:after="100" w:afterAutospacing="1"/>
              <w:rPr>
                <w:rFonts w:ascii="Times New Roman" w:hAnsi="Times New Roman" w:cs="Times New Roman"/>
                <w:b w:val="0"/>
                <w:sz w:val="16"/>
                <w:szCs w:val="16"/>
              </w:rPr>
            </w:pPr>
            <w:r w:rsidRPr="00091CA4">
              <w:rPr>
                <w:rFonts w:ascii="Times New Roman" w:hAnsi="Times New Roman" w:cs="Times New Roman"/>
                <w:b w:val="0"/>
                <w:sz w:val="16"/>
                <w:szCs w:val="16"/>
              </w:rPr>
              <w:t>от реализации продукции</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26 245,9</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26 245,9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26 245,9</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26 245,9</w:t>
            </w:r>
          </w:p>
        </w:tc>
      </w:tr>
      <w:tr w:rsidR="00091CA4" w:rsidRPr="007B0D44" w:rsidTr="00091CA4">
        <w:tc>
          <w:tcPr>
            <w:cnfStyle w:val="001000000000" w:firstRow="0" w:lastRow="0" w:firstColumn="1" w:lastColumn="0" w:oddVBand="0" w:evenVBand="0" w:oddHBand="0" w:evenHBand="0" w:firstRowFirstColumn="0" w:firstRowLastColumn="0" w:lastRowFirstColumn="0" w:lastRowLastColumn="0"/>
            <w:tcW w:w="0" w:type="auto"/>
            <w:hideMark/>
          </w:tcPr>
          <w:p w:rsidR="00091CA4" w:rsidRPr="00091CA4" w:rsidRDefault="00091CA4" w:rsidP="009944FB">
            <w:pPr>
              <w:spacing w:before="100" w:beforeAutospacing="1" w:after="100" w:afterAutospacing="1"/>
              <w:rPr>
                <w:rFonts w:ascii="Times New Roman" w:hAnsi="Times New Roman" w:cs="Times New Roman"/>
                <w:b w:val="0"/>
                <w:sz w:val="16"/>
                <w:szCs w:val="16"/>
              </w:rPr>
            </w:pPr>
            <w:r w:rsidRPr="00091CA4">
              <w:rPr>
                <w:rFonts w:ascii="Times New Roman" w:hAnsi="Times New Roman" w:cs="Times New Roman"/>
                <w:b w:val="0"/>
                <w:sz w:val="16"/>
                <w:szCs w:val="16"/>
              </w:rPr>
              <w:t>уплаченный</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4 380,2</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4 380,2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4 380,2</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4 380,2</w:t>
            </w:r>
          </w:p>
        </w:tc>
      </w:tr>
      <w:tr w:rsidR="00091CA4" w:rsidRPr="007B0D44"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1CA4" w:rsidRPr="00091CA4" w:rsidRDefault="00091CA4" w:rsidP="009944FB">
            <w:pPr>
              <w:spacing w:before="100" w:beforeAutospacing="1" w:after="100" w:afterAutospacing="1"/>
              <w:rPr>
                <w:rFonts w:ascii="Times New Roman" w:hAnsi="Times New Roman" w:cs="Times New Roman"/>
                <w:b w:val="0"/>
                <w:sz w:val="16"/>
                <w:szCs w:val="16"/>
              </w:rPr>
            </w:pPr>
            <w:r w:rsidRPr="00091CA4">
              <w:rPr>
                <w:rFonts w:ascii="Times New Roman" w:hAnsi="Times New Roman" w:cs="Times New Roman"/>
                <w:b w:val="0"/>
                <w:sz w:val="16"/>
                <w:szCs w:val="16"/>
              </w:rPr>
              <w:t>возмещаемый из бюджета</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10 021</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57 747,8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72 834,6</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85 038,1</w:t>
            </w:r>
          </w:p>
        </w:tc>
      </w:tr>
      <w:tr w:rsidR="00091CA4" w:rsidRPr="007B0D44" w:rsidTr="00091CA4">
        <w:tc>
          <w:tcPr>
            <w:cnfStyle w:val="001000000000" w:firstRow="0" w:lastRow="0" w:firstColumn="1" w:lastColumn="0" w:oddVBand="0" w:evenVBand="0" w:oddHBand="0" w:evenHBand="0" w:firstRowFirstColumn="0" w:firstRowLastColumn="0" w:lastRowFirstColumn="0" w:lastRowLastColumn="0"/>
            <w:tcW w:w="0" w:type="auto"/>
            <w:hideMark/>
          </w:tcPr>
          <w:p w:rsidR="00091CA4" w:rsidRPr="00091CA4" w:rsidRDefault="00091CA4" w:rsidP="009944FB">
            <w:pPr>
              <w:spacing w:before="100" w:beforeAutospacing="1" w:after="100" w:afterAutospacing="1"/>
              <w:rPr>
                <w:rFonts w:ascii="Times New Roman" w:hAnsi="Times New Roman" w:cs="Times New Roman"/>
                <w:b w:val="0"/>
                <w:sz w:val="16"/>
                <w:szCs w:val="16"/>
              </w:rPr>
            </w:pPr>
            <w:r w:rsidRPr="00091CA4">
              <w:rPr>
                <w:rFonts w:ascii="Times New Roman" w:hAnsi="Times New Roman" w:cs="Times New Roman"/>
                <w:b w:val="0"/>
                <w:sz w:val="16"/>
                <w:szCs w:val="16"/>
              </w:rPr>
              <w:t>Налог на имущество</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7 420,8</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7 303,7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7 186,7</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7 069,6</w:t>
            </w:r>
          </w:p>
        </w:tc>
      </w:tr>
      <w:tr w:rsidR="00091CA4" w:rsidRPr="007B0D44"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1CA4" w:rsidRPr="00091CA4" w:rsidRDefault="00091CA4" w:rsidP="009944FB">
            <w:pPr>
              <w:spacing w:before="100" w:beforeAutospacing="1" w:after="100" w:afterAutospacing="1"/>
              <w:rPr>
                <w:rFonts w:ascii="Times New Roman" w:hAnsi="Times New Roman" w:cs="Times New Roman"/>
                <w:b w:val="0"/>
                <w:sz w:val="16"/>
                <w:szCs w:val="16"/>
                <w:lang w:val="ru-RU"/>
              </w:rPr>
            </w:pPr>
            <w:r w:rsidRPr="00091CA4">
              <w:rPr>
                <w:rFonts w:ascii="Times New Roman" w:hAnsi="Times New Roman" w:cs="Times New Roman"/>
                <w:b w:val="0"/>
                <w:sz w:val="16"/>
                <w:szCs w:val="16"/>
                <w:lang w:val="ru-RU"/>
              </w:rPr>
              <w:t>Страховые взносы в ПФ РФ, ФСС РФ, ФФОМС, ТФОМС</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4 821,7</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4 821,7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4 821,7</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4 821,7</w:t>
            </w:r>
          </w:p>
        </w:tc>
      </w:tr>
      <w:tr w:rsidR="00091CA4" w:rsidRPr="007B0D44" w:rsidTr="00091CA4">
        <w:tc>
          <w:tcPr>
            <w:cnfStyle w:val="001000000000" w:firstRow="0" w:lastRow="0" w:firstColumn="1" w:lastColumn="0" w:oddVBand="0" w:evenVBand="0" w:oddHBand="0" w:evenHBand="0" w:firstRowFirstColumn="0" w:firstRowLastColumn="0" w:lastRowFirstColumn="0" w:lastRowLastColumn="0"/>
            <w:tcW w:w="0" w:type="auto"/>
            <w:hideMark/>
          </w:tcPr>
          <w:p w:rsidR="00091CA4" w:rsidRPr="00091CA4" w:rsidRDefault="00091CA4" w:rsidP="009944FB">
            <w:pPr>
              <w:spacing w:before="100" w:beforeAutospacing="1" w:after="100" w:afterAutospacing="1"/>
              <w:rPr>
                <w:rFonts w:ascii="Times New Roman" w:hAnsi="Times New Roman" w:cs="Times New Roman"/>
                <w:b w:val="0"/>
                <w:sz w:val="16"/>
                <w:szCs w:val="16"/>
              </w:rPr>
            </w:pPr>
            <w:r w:rsidRPr="00091CA4">
              <w:rPr>
                <w:rFonts w:ascii="Times New Roman" w:hAnsi="Times New Roman" w:cs="Times New Roman"/>
                <w:b w:val="0"/>
                <w:sz w:val="16"/>
                <w:szCs w:val="16"/>
              </w:rPr>
              <w:t>Арендная плата за землю</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149,5</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149,5</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149,5</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149,5</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149,5</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149,5</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149,5</w:t>
            </w:r>
          </w:p>
        </w:tc>
      </w:tr>
      <w:tr w:rsidR="00091CA4" w:rsidRPr="007B0D44"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1CA4" w:rsidRPr="00091CA4" w:rsidRDefault="00091CA4" w:rsidP="009944FB">
            <w:pPr>
              <w:spacing w:before="100" w:beforeAutospacing="1" w:after="100" w:afterAutospacing="1"/>
              <w:rPr>
                <w:rFonts w:ascii="Times New Roman" w:hAnsi="Times New Roman" w:cs="Times New Roman"/>
                <w:b w:val="0"/>
                <w:sz w:val="16"/>
                <w:szCs w:val="16"/>
              </w:rPr>
            </w:pPr>
            <w:r w:rsidRPr="00091CA4">
              <w:rPr>
                <w:rFonts w:ascii="Times New Roman" w:hAnsi="Times New Roman" w:cs="Times New Roman"/>
                <w:b w:val="0"/>
                <w:sz w:val="16"/>
                <w:szCs w:val="16"/>
              </w:rPr>
              <w:t>Налог на землю</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r>
      <w:tr w:rsidR="00091CA4" w:rsidRPr="007B0D44" w:rsidTr="00091CA4">
        <w:tc>
          <w:tcPr>
            <w:cnfStyle w:val="001000000000" w:firstRow="0" w:lastRow="0" w:firstColumn="1" w:lastColumn="0" w:oddVBand="0" w:evenVBand="0" w:oddHBand="0" w:evenHBand="0" w:firstRowFirstColumn="0" w:firstRowLastColumn="0" w:lastRowFirstColumn="0" w:lastRowLastColumn="0"/>
            <w:tcW w:w="0" w:type="auto"/>
            <w:hideMark/>
          </w:tcPr>
          <w:p w:rsidR="00091CA4" w:rsidRPr="00091CA4" w:rsidRDefault="00091CA4" w:rsidP="009944FB">
            <w:pPr>
              <w:spacing w:before="100" w:beforeAutospacing="1" w:after="100" w:afterAutospacing="1"/>
              <w:rPr>
                <w:rFonts w:ascii="Times New Roman" w:hAnsi="Times New Roman" w:cs="Times New Roman"/>
                <w:b w:val="0"/>
                <w:sz w:val="16"/>
                <w:szCs w:val="16"/>
              </w:rPr>
            </w:pPr>
            <w:r w:rsidRPr="00091CA4">
              <w:rPr>
                <w:rFonts w:ascii="Times New Roman" w:hAnsi="Times New Roman" w:cs="Times New Roman"/>
                <w:b w:val="0"/>
                <w:sz w:val="16"/>
                <w:szCs w:val="16"/>
              </w:rPr>
              <w:t>Налог на прибыль</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35 029</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37 421,4</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37 444,8</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37 468,2</w:t>
            </w:r>
          </w:p>
        </w:tc>
      </w:tr>
      <w:tr w:rsidR="00091CA4" w:rsidRPr="007B0D44"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1CA4" w:rsidRPr="00091CA4" w:rsidRDefault="00091CA4" w:rsidP="009944FB">
            <w:pPr>
              <w:spacing w:before="100" w:beforeAutospacing="1" w:after="100" w:afterAutospacing="1"/>
              <w:rPr>
                <w:rFonts w:ascii="Times New Roman" w:hAnsi="Times New Roman" w:cs="Times New Roman"/>
                <w:b w:val="0"/>
                <w:sz w:val="16"/>
                <w:szCs w:val="16"/>
              </w:rPr>
            </w:pPr>
            <w:r w:rsidRPr="00091CA4">
              <w:rPr>
                <w:rFonts w:ascii="Times New Roman" w:hAnsi="Times New Roman" w:cs="Times New Roman"/>
                <w:b w:val="0"/>
                <w:sz w:val="16"/>
                <w:szCs w:val="16"/>
              </w:rPr>
              <w:t>Транспортный налог</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r>
      <w:tr w:rsidR="00091CA4" w:rsidRPr="007B0D44" w:rsidTr="00091CA4">
        <w:tc>
          <w:tcPr>
            <w:cnfStyle w:val="001000000000" w:firstRow="0" w:lastRow="0" w:firstColumn="1" w:lastColumn="0" w:oddVBand="0" w:evenVBand="0" w:oddHBand="0" w:evenHBand="0" w:firstRowFirstColumn="0" w:firstRowLastColumn="0" w:lastRowFirstColumn="0" w:lastRowLastColumn="0"/>
            <w:tcW w:w="0" w:type="auto"/>
            <w:hideMark/>
          </w:tcPr>
          <w:p w:rsidR="00091CA4" w:rsidRPr="00091CA4" w:rsidRDefault="00091CA4" w:rsidP="009944FB">
            <w:pPr>
              <w:spacing w:before="100" w:beforeAutospacing="1" w:after="100" w:afterAutospacing="1"/>
              <w:rPr>
                <w:rFonts w:ascii="Times New Roman" w:hAnsi="Times New Roman" w:cs="Times New Roman"/>
                <w:b w:val="0"/>
                <w:sz w:val="16"/>
                <w:szCs w:val="16"/>
                <w:lang w:val="ru-RU"/>
              </w:rPr>
            </w:pPr>
            <w:r w:rsidRPr="00091CA4">
              <w:rPr>
                <w:rFonts w:ascii="Times New Roman" w:hAnsi="Times New Roman" w:cs="Times New Roman"/>
                <w:b w:val="0"/>
                <w:sz w:val="16"/>
                <w:szCs w:val="16"/>
                <w:lang w:val="ru-RU"/>
              </w:rPr>
              <w:t>Плата за негативное воздействие на окружающую среду</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45,2</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45,2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45,2</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45,2</w:t>
            </w:r>
          </w:p>
        </w:tc>
      </w:tr>
      <w:tr w:rsidR="00091CA4" w:rsidRPr="007B0D44"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1CA4" w:rsidRPr="00091CA4" w:rsidRDefault="00091CA4" w:rsidP="009944FB">
            <w:pPr>
              <w:spacing w:before="100" w:beforeAutospacing="1" w:after="100" w:afterAutospacing="1"/>
              <w:rPr>
                <w:rFonts w:ascii="Times New Roman" w:hAnsi="Times New Roman" w:cs="Times New Roman"/>
                <w:b w:val="0"/>
                <w:sz w:val="16"/>
                <w:szCs w:val="16"/>
              </w:rPr>
            </w:pPr>
            <w:r w:rsidRPr="00091CA4">
              <w:rPr>
                <w:rFonts w:ascii="Times New Roman" w:hAnsi="Times New Roman" w:cs="Times New Roman"/>
                <w:b w:val="0"/>
                <w:sz w:val="16"/>
                <w:szCs w:val="16"/>
              </w:rPr>
              <w:t>Прочие налоги и сборы</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2 075,6</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2 075,6</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2 075,6</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2 075,6</w:t>
            </w:r>
          </w:p>
        </w:tc>
      </w:tr>
      <w:tr w:rsidR="00091CA4" w:rsidRPr="007B0D44" w:rsidTr="00091CA4">
        <w:tc>
          <w:tcPr>
            <w:cnfStyle w:val="001000000000" w:firstRow="0" w:lastRow="0" w:firstColumn="1" w:lastColumn="0" w:oddVBand="0" w:evenVBand="0" w:oddHBand="0" w:evenHBand="0" w:firstRowFirstColumn="0" w:firstRowLastColumn="0" w:lastRowFirstColumn="0" w:lastRowLastColumn="0"/>
            <w:tcW w:w="0" w:type="auto"/>
            <w:hideMark/>
          </w:tcPr>
          <w:p w:rsidR="00091CA4" w:rsidRPr="00091CA4" w:rsidRDefault="00091CA4" w:rsidP="009944FB">
            <w:pPr>
              <w:spacing w:before="100" w:beforeAutospacing="1" w:after="100" w:afterAutospacing="1"/>
              <w:rPr>
                <w:rFonts w:ascii="Times New Roman" w:hAnsi="Times New Roman" w:cs="Times New Roman"/>
                <w:b w:val="0"/>
                <w:sz w:val="16"/>
                <w:szCs w:val="16"/>
                <w:lang w:val="ru-RU"/>
              </w:rPr>
            </w:pPr>
            <w:r w:rsidRPr="00091CA4">
              <w:rPr>
                <w:rFonts w:ascii="Times New Roman" w:hAnsi="Times New Roman" w:cs="Times New Roman"/>
                <w:b w:val="0"/>
                <w:sz w:val="16"/>
                <w:szCs w:val="16"/>
                <w:lang w:val="ru-RU"/>
              </w:rPr>
              <w:t>Вся сумма налогов и сборов, в том числе:</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149,5</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149,5</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149,5</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149,5</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61 386,6</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51 817,1</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51 723,5</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51 629,8</w:t>
            </w:r>
          </w:p>
        </w:tc>
      </w:tr>
      <w:tr w:rsidR="00091CA4" w:rsidRPr="007B0D44"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1CA4" w:rsidRPr="00091CA4" w:rsidRDefault="00091CA4" w:rsidP="009944FB">
            <w:pPr>
              <w:spacing w:before="100" w:beforeAutospacing="1" w:after="100" w:afterAutospacing="1"/>
              <w:rPr>
                <w:rFonts w:ascii="Times New Roman" w:hAnsi="Times New Roman" w:cs="Times New Roman"/>
                <w:b w:val="0"/>
                <w:sz w:val="16"/>
                <w:szCs w:val="16"/>
              </w:rPr>
            </w:pPr>
            <w:r w:rsidRPr="00091CA4">
              <w:rPr>
                <w:rFonts w:ascii="Times New Roman" w:hAnsi="Times New Roman" w:cs="Times New Roman"/>
                <w:b w:val="0"/>
                <w:sz w:val="16"/>
                <w:szCs w:val="16"/>
              </w:rPr>
              <w:t>федеральные</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18 463,1</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6 738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6 739,1</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6 740,3</w:t>
            </w:r>
          </w:p>
        </w:tc>
      </w:tr>
      <w:tr w:rsidR="00091CA4" w:rsidRPr="007B0D44" w:rsidTr="00091CA4">
        <w:tc>
          <w:tcPr>
            <w:cnfStyle w:val="001000000000" w:firstRow="0" w:lastRow="0" w:firstColumn="1" w:lastColumn="0" w:oddVBand="0" w:evenVBand="0" w:oddHBand="0" w:evenHBand="0" w:firstRowFirstColumn="0" w:firstRowLastColumn="0" w:lastRowFirstColumn="0" w:lastRowLastColumn="0"/>
            <w:tcW w:w="0" w:type="auto"/>
            <w:hideMark/>
          </w:tcPr>
          <w:p w:rsidR="00091CA4" w:rsidRPr="00091CA4" w:rsidRDefault="00091CA4" w:rsidP="009944FB">
            <w:pPr>
              <w:spacing w:before="100" w:beforeAutospacing="1" w:after="100" w:afterAutospacing="1"/>
              <w:rPr>
                <w:rFonts w:ascii="Times New Roman" w:hAnsi="Times New Roman" w:cs="Times New Roman"/>
                <w:b w:val="0"/>
                <w:sz w:val="16"/>
                <w:szCs w:val="16"/>
              </w:rPr>
            </w:pPr>
            <w:r w:rsidRPr="00091CA4">
              <w:rPr>
                <w:rFonts w:ascii="Times New Roman" w:hAnsi="Times New Roman" w:cs="Times New Roman"/>
                <w:b w:val="0"/>
                <w:sz w:val="16"/>
                <w:szCs w:val="16"/>
              </w:rPr>
              <w:t>региональные</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40 487,4</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42 529,4</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42 433,6</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42 337,6</w:t>
            </w:r>
          </w:p>
        </w:tc>
      </w:tr>
      <w:tr w:rsidR="00091CA4" w:rsidRPr="007B0D44"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1CA4" w:rsidRPr="00091CA4" w:rsidRDefault="00091CA4" w:rsidP="009944FB">
            <w:pPr>
              <w:spacing w:before="100" w:beforeAutospacing="1" w:after="100" w:afterAutospacing="1"/>
              <w:rPr>
                <w:rFonts w:ascii="Times New Roman" w:hAnsi="Times New Roman" w:cs="Times New Roman"/>
                <w:b w:val="0"/>
                <w:sz w:val="16"/>
                <w:szCs w:val="16"/>
              </w:rPr>
            </w:pPr>
            <w:r w:rsidRPr="00091CA4">
              <w:rPr>
                <w:rFonts w:ascii="Times New Roman" w:hAnsi="Times New Roman" w:cs="Times New Roman"/>
                <w:b w:val="0"/>
                <w:sz w:val="16"/>
                <w:szCs w:val="16"/>
              </w:rPr>
              <w:t>местные</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149,5</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149,5</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149,5</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149,5</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149,5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2 436,1</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2 549,7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2 550,8</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2 551,9</w:t>
            </w:r>
          </w:p>
        </w:tc>
      </w:tr>
    </w:tbl>
    <w:p w:rsidR="00AC1E8C" w:rsidRDefault="00AC1E8C" w:rsidP="00AC1E8C">
      <w:pPr>
        <w:tabs>
          <w:tab w:val="right" w:leader="dot" w:pos="9345"/>
        </w:tabs>
        <w:spacing w:before="100" w:beforeAutospacing="1" w:after="100" w:afterAutospacing="1" w:line="240" w:lineRule="auto"/>
        <w:jc w:val="both"/>
        <w:rPr>
          <w:rFonts w:cs="Times New Roman"/>
          <w:b/>
          <w:noProof/>
          <w:color w:val="4F81BD" w:themeColor="accent1"/>
          <w:sz w:val="18"/>
          <w:szCs w:val="18"/>
        </w:rPr>
      </w:pPr>
      <w:r w:rsidRPr="007B0D44">
        <w:rPr>
          <w:rFonts w:cs="Times New Roman"/>
          <w:b/>
          <w:noProof/>
          <w:color w:val="4F81BD" w:themeColor="accent1"/>
          <w:sz w:val="18"/>
          <w:szCs w:val="18"/>
        </w:rPr>
        <w:t>Продолжение таблицы</w:t>
      </w:r>
      <w:r w:rsidR="000937A2">
        <w:rPr>
          <w:rFonts w:cs="Times New Roman"/>
          <w:b/>
          <w:noProof/>
          <w:color w:val="4F81BD" w:themeColor="accent1"/>
          <w:sz w:val="18"/>
          <w:szCs w:val="18"/>
        </w:rPr>
        <w:t xml:space="preserve"> 34</w:t>
      </w:r>
    </w:p>
    <w:tbl>
      <w:tblPr>
        <w:tblStyle w:val="-111"/>
        <w:tblW w:w="0" w:type="auto"/>
        <w:tblLook w:val="00A0" w:firstRow="1" w:lastRow="0" w:firstColumn="1" w:lastColumn="0" w:noHBand="0" w:noVBand="0"/>
      </w:tblPr>
      <w:tblGrid>
        <w:gridCol w:w="4128"/>
        <w:gridCol w:w="860"/>
        <w:gridCol w:w="860"/>
        <w:gridCol w:w="860"/>
        <w:gridCol w:w="860"/>
        <w:gridCol w:w="860"/>
        <w:gridCol w:w="860"/>
      </w:tblGrid>
      <w:tr w:rsidR="00AC1E8C" w:rsidRPr="00091CA4" w:rsidTr="00091CA4">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AC1E8C" w:rsidRPr="00091CA4" w:rsidRDefault="00AC1E8C" w:rsidP="00091CA4">
            <w:pPr>
              <w:spacing w:before="100" w:beforeAutospacing="1" w:after="100" w:afterAutospacing="1"/>
              <w:jc w:val="center"/>
              <w:rPr>
                <w:rFonts w:ascii="Times New Roman" w:hAnsi="Times New Roman" w:cs="Times New Roman"/>
                <w:sz w:val="18"/>
                <w:szCs w:val="18"/>
              </w:rPr>
            </w:pPr>
            <w:r w:rsidRPr="00091CA4">
              <w:rPr>
                <w:rFonts w:ascii="Times New Roman" w:hAnsi="Times New Roman" w:cs="Times New Roman"/>
                <w:bCs w:val="0"/>
                <w:sz w:val="18"/>
                <w:szCs w:val="18"/>
              </w:rPr>
              <w:t>Наименование показателей</w:t>
            </w:r>
          </w:p>
        </w:tc>
        <w:tc>
          <w:tcPr>
            <w:cnfStyle w:val="000010000000" w:firstRow="0" w:lastRow="0" w:firstColumn="0" w:lastColumn="0" w:oddVBand="1" w:evenVBand="0" w:oddHBand="0" w:evenHBand="0" w:firstRowFirstColumn="0" w:firstRowLastColumn="0" w:lastRowFirstColumn="0" w:lastRowLastColumn="0"/>
            <w:tcW w:w="0" w:type="auto"/>
            <w:vMerge w:val="restart"/>
            <w:vAlign w:val="center"/>
            <w:hideMark/>
          </w:tcPr>
          <w:p w:rsidR="00AC1E8C" w:rsidRPr="00091CA4" w:rsidRDefault="00AC1E8C" w:rsidP="00091CA4">
            <w:pPr>
              <w:spacing w:before="100" w:beforeAutospacing="1" w:after="100" w:afterAutospacing="1"/>
              <w:jc w:val="center"/>
              <w:rPr>
                <w:rFonts w:ascii="Times New Roman" w:hAnsi="Times New Roman" w:cs="Times New Roman"/>
                <w:sz w:val="18"/>
                <w:szCs w:val="18"/>
              </w:rPr>
            </w:pPr>
            <w:r w:rsidRPr="00091CA4">
              <w:rPr>
                <w:rFonts w:ascii="Times New Roman" w:hAnsi="Times New Roman" w:cs="Times New Roman"/>
                <w:bCs w:val="0"/>
                <w:sz w:val="18"/>
                <w:szCs w:val="18"/>
              </w:rPr>
              <w:t>2020</w:t>
            </w:r>
          </w:p>
        </w:tc>
        <w:tc>
          <w:tcPr>
            <w:tcW w:w="0" w:type="auto"/>
            <w:vMerge w:val="restart"/>
            <w:vAlign w:val="center"/>
            <w:hideMark/>
          </w:tcPr>
          <w:p w:rsidR="00AC1E8C" w:rsidRPr="00091CA4" w:rsidRDefault="00AC1E8C" w:rsidP="00091CA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91CA4">
              <w:rPr>
                <w:rFonts w:ascii="Times New Roman" w:hAnsi="Times New Roman" w:cs="Times New Roman"/>
                <w:bCs w:val="0"/>
                <w:sz w:val="18"/>
                <w:szCs w:val="18"/>
              </w:rPr>
              <w:t>2021</w:t>
            </w:r>
          </w:p>
        </w:tc>
        <w:tc>
          <w:tcPr>
            <w:cnfStyle w:val="000010000000" w:firstRow="0" w:lastRow="0" w:firstColumn="0" w:lastColumn="0" w:oddVBand="1" w:evenVBand="0" w:oddHBand="0" w:evenHBand="0" w:firstRowFirstColumn="0" w:firstRowLastColumn="0" w:lastRowFirstColumn="0" w:lastRowLastColumn="0"/>
            <w:tcW w:w="0" w:type="auto"/>
            <w:vMerge w:val="restart"/>
            <w:vAlign w:val="center"/>
            <w:hideMark/>
          </w:tcPr>
          <w:p w:rsidR="00AC1E8C" w:rsidRPr="00091CA4" w:rsidRDefault="00AC1E8C" w:rsidP="00091CA4">
            <w:pPr>
              <w:spacing w:before="100" w:beforeAutospacing="1" w:after="100" w:afterAutospacing="1"/>
              <w:jc w:val="center"/>
              <w:rPr>
                <w:rFonts w:ascii="Times New Roman" w:hAnsi="Times New Roman" w:cs="Times New Roman"/>
                <w:sz w:val="18"/>
                <w:szCs w:val="18"/>
              </w:rPr>
            </w:pPr>
            <w:r w:rsidRPr="00091CA4">
              <w:rPr>
                <w:rFonts w:ascii="Times New Roman" w:hAnsi="Times New Roman" w:cs="Times New Roman"/>
                <w:bCs w:val="0"/>
                <w:sz w:val="18"/>
                <w:szCs w:val="18"/>
              </w:rPr>
              <w:t>2022</w:t>
            </w:r>
          </w:p>
        </w:tc>
        <w:tc>
          <w:tcPr>
            <w:tcW w:w="0" w:type="auto"/>
            <w:vMerge w:val="restart"/>
            <w:vAlign w:val="center"/>
            <w:hideMark/>
          </w:tcPr>
          <w:p w:rsidR="00AC1E8C" w:rsidRPr="00091CA4" w:rsidRDefault="00AC1E8C" w:rsidP="00091CA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91CA4">
              <w:rPr>
                <w:rFonts w:ascii="Times New Roman" w:hAnsi="Times New Roman" w:cs="Times New Roman"/>
                <w:bCs w:val="0"/>
                <w:sz w:val="18"/>
                <w:szCs w:val="18"/>
              </w:rPr>
              <w:t>2023</w:t>
            </w:r>
          </w:p>
        </w:tc>
        <w:tc>
          <w:tcPr>
            <w:cnfStyle w:val="000010000000" w:firstRow="0" w:lastRow="0" w:firstColumn="0" w:lastColumn="0" w:oddVBand="1" w:evenVBand="0" w:oddHBand="0" w:evenHBand="0" w:firstRowFirstColumn="0" w:firstRowLastColumn="0" w:lastRowFirstColumn="0" w:lastRowLastColumn="0"/>
            <w:tcW w:w="0" w:type="auto"/>
            <w:vMerge w:val="restart"/>
            <w:vAlign w:val="center"/>
            <w:hideMark/>
          </w:tcPr>
          <w:p w:rsidR="00AC1E8C" w:rsidRPr="00091CA4" w:rsidRDefault="00AC1E8C" w:rsidP="00091CA4">
            <w:pPr>
              <w:spacing w:before="100" w:beforeAutospacing="1" w:after="100" w:afterAutospacing="1"/>
              <w:jc w:val="center"/>
              <w:rPr>
                <w:rFonts w:ascii="Times New Roman" w:hAnsi="Times New Roman" w:cs="Times New Roman"/>
                <w:sz w:val="18"/>
                <w:szCs w:val="18"/>
              </w:rPr>
            </w:pPr>
            <w:r w:rsidRPr="00091CA4">
              <w:rPr>
                <w:rFonts w:ascii="Times New Roman" w:hAnsi="Times New Roman" w:cs="Times New Roman"/>
                <w:bCs w:val="0"/>
                <w:sz w:val="18"/>
                <w:szCs w:val="18"/>
              </w:rPr>
              <w:t>2024</w:t>
            </w:r>
          </w:p>
        </w:tc>
        <w:tc>
          <w:tcPr>
            <w:tcW w:w="0" w:type="auto"/>
            <w:vMerge w:val="restart"/>
            <w:vAlign w:val="center"/>
            <w:hideMark/>
          </w:tcPr>
          <w:p w:rsidR="00AC1E8C" w:rsidRPr="00091CA4" w:rsidRDefault="00AC1E8C" w:rsidP="00091CA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91CA4">
              <w:rPr>
                <w:rFonts w:ascii="Times New Roman" w:hAnsi="Times New Roman" w:cs="Times New Roman"/>
                <w:bCs w:val="0"/>
                <w:sz w:val="18"/>
                <w:szCs w:val="18"/>
              </w:rPr>
              <w:t>2025</w:t>
            </w:r>
          </w:p>
        </w:tc>
      </w:tr>
      <w:tr w:rsidR="00AC1E8C" w:rsidRPr="00AC1E8C" w:rsidTr="009944FB">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hideMark/>
          </w:tcPr>
          <w:p w:rsidR="00AC1E8C" w:rsidRPr="00AC1E8C" w:rsidRDefault="00AC1E8C" w:rsidP="009944FB">
            <w:pPr>
              <w:rPr>
                <w:rFonts w:ascii="Times New Roman" w:hAnsi="Times New Roman" w:cs="Times New Roman"/>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rsidR="00AC1E8C" w:rsidRPr="00AC1E8C" w:rsidRDefault="00AC1E8C" w:rsidP="009944FB">
            <w:pPr>
              <w:rPr>
                <w:rFonts w:ascii="Times New Roman" w:hAnsi="Times New Roman" w:cs="Times New Roman"/>
                <w:b/>
                <w:bCs/>
                <w:color w:val="000000"/>
                <w:sz w:val="18"/>
                <w:szCs w:val="18"/>
              </w:rPr>
            </w:pPr>
          </w:p>
        </w:tc>
        <w:tc>
          <w:tcPr>
            <w:tcW w:w="0" w:type="auto"/>
            <w:vMerge/>
            <w:hideMark/>
          </w:tcPr>
          <w:p w:rsidR="00AC1E8C" w:rsidRPr="00AC1E8C" w:rsidRDefault="00AC1E8C" w:rsidP="009944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rsidR="00AC1E8C" w:rsidRPr="00AC1E8C" w:rsidRDefault="00AC1E8C" w:rsidP="009944FB">
            <w:pPr>
              <w:rPr>
                <w:rFonts w:ascii="Times New Roman" w:hAnsi="Times New Roman" w:cs="Times New Roman"/>
                <w:b/>
                <w:bCs/>
                <w:color w:val="000000"/>
                <w:sz w:val="18"/>
                <w:szCs w:val="18"/>
              </w:rPr>
            </w:pPr>
          </w:p>
        </w:tc>
        <w:tc>
          <w:tcPr>
            <w:tcW w:w="0" w:type="auto"/>
            <w:vMerge/>
            <w:hideMark/>
          </w:tcPr>
          <w:p w:rsidR="00AC1E8C" w:rsidRPr="00AC1E8C" w:rsidRDefault="00AC1E8C" w:rsidP="009944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rsidR="00AC1E8C" w:rsidRPr="00AC1E8C" w:rsidRDefault="00AC1E8C" w:rsidP="009944FB">
            <w:pPr>
              <w:rPr>
                <w:rFonts w:ascii="Times New Roman" w:hAnsi="Times New Roman" w:cs="Times New Roman"/>
                <w:b/>
                <w:bCs/>
                <w:color w:val="000000"/>
                <w:sz w:val="18"/>
                <w:szCs w:val="18"/>
              </w:rPr>
            </w:pPr>
          </w:p>
        </w:tc>
        <w:tc>
          <w:tcPr>
            <w:tcW w:w="0" w:type="auto"/>
            <w:vMerge/>
            <w:hideMark/>
          </w:tcPr>
          <w:p w:rsidR="00AC1E8C" w:rsidRPr="00AC1E8C" w:rsidRDefault="00AC1E8C" w:rsidP="009944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r>
      <w:tr w:rsidR="00091CA4" w:rsidRPr="00AC1E8C" w:rsidTr="00091CA4">
        <w:tc>
          <w:tcPr>
            <w:cnfStyle w:val="001000000000" w:firstRow="0" w:lastRow="0" w:firstColumn="1" w:lastColumn="0" w:oddVBand="0" w:evenVBand="0" w:oddHBand="0" w:evenHBand="0" w:firstRowFirstColumn="0" w:firstRowLastColumn="0" w:lastRowFirstColumn="0" w:lastRowLastColumn="0"/>
            <w:tcW w:w="0" w:type="auto"/>
            <w:hideMark/>
          </w:tcPr>
          <w:p w:rsidR="00091CA4" w:rsidRPr="00091CA4" w:rsidRDefault="00091CA4" w:rsidP="009944FB">
            <w:pPr>
              <w:spacing w:before="100" w:beforeAutospacing="1" w:after="100" w:afterAutospacing="1"/>
              <w:rPr>
                <w:rFonts w:ascii="Times New Roman" w:hAnsi="Times New Roman" w:cs="Times New Roman"/>
                <w:b w:val="0"/>
                <w:sz w:val="18"/>
                <w:szCs w:val="18"/>
              </w:rPr>
            </w:pPr>
            <w:r w:rsidRPr="00091CA4">
              <w:rPr>
                <w:rFonts w:ascii="Times New Roman" w:hAnsi="Times New Roman" w:cs="Times New Roman"/>
                <w:b w:val="0"/>
                <w:sz w:val="18"/>
                <w:szCs w:val="18"/>
              </w:rPr>
              <w:t>НДС:</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88 911,5</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95 462,8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95 462,8</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95 462,8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95 462,8</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95 462,8</w:t>
            </w:r>
          </w:p>
        </w:tc>
      </w:tr>
      <w:tr w:rsidR="00091CA4" w:rsidRPr="00AC1E8C"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1CA4" w:rsidRPr="00091CA4" w:rsidRDefault="00091CA4" w:rsidP="009944FB">
            <w:pPr>
              <w:spacing w:before="100" w:beforeAutospacing="1" w:after="100" w:afterAutospacing="1"/>
              <w:rPr>
                <w:rFonts w:ascii="Times New Roman" w:hAnsi="Times New Roman" w:cs="Times New Roman"/>
                <w:b w:val="0"/>
                <w:sz w:val="18"/>
                <w:szCs w:val="18"/>
              </w:rPr>
            </w:pPr>
            <w:r w:rsidRPr="00091CA4">
              <w:rPr>
                <w:rFonts w:ascii="Times New Roman" w:hAnsi="Times New Roman" w:cs="Times New Roman"/>
                <w:b w:val="0"/>
                <w:sz w:val="18"/>
                <w:szCs w:val="18"/>
              </w:rPr>
              <w:t>от реализации продукции</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106 730,1</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114 467,8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114 467,8</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114 467,8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114 467,8</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114 467,8</w:t>
            </w:r>
          </w:p>
        </w:tc>
      </w:tr>
      <w:tr w:rsidR="00091CA4" w:rsidRPr="00AC1E8C" w:rsidTr="00091CA4">
        <w:tc>
          <w:tcPr>
            <w:cnfStyle w:val="001000000000" w:firstRow="0" w:lastRow="0" w:firstColumn="1" w:lastColumn="0" w:oddVBand="0" w:evenVBand="0" w:oddHBand="0" w:evenHBand="0" w:firstRowFirstColumn="0" w:firstRowLastColumn="0" w:lastRowFirstColumn="0" w:lastRowLastColumn="0"/>
            <w:tcW w:w="0" w:type="auto"/>
            <w:hideMark/>
          </w:tcPr>
          <w:p w:rsidR="00091CA4" w:rsidRPr="00091CA4" w:rsidRDefault="00091CA4" w:rsidP="009944FB">
            <w:pPr>
              <w:spacing w:before="100" w:beforeAutospacing="1" w:after="100" w:afterAutospacing="1"/>
              <w:rPr>
                <w:rFonts w:ascii="Times New Roman" w:hAnsi="Times New Roman" w:cs="Times New Roman"/>
                <w:b w:val="0"/>
                <w:sz w:val="18"/>
                <w:szCs w:val="18"/>
              </w:rPr>
            </w:pPr>
            <w:r w:rsidRPr="00091CA4">
              <w:rPr>
                <w:rFonts w:ascii="Times New Roman" w:hAnsi="Times New Roman" w:cs="Times New Roman"/>
                <w:b w:val="0"/>
                <w:sz w:val="18"/>
                <w:szCs w:val="18"/>
              </w:rPr>
              <w:t>уплаченный</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17 818,6</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19 005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19 005</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19 005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19 005</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19 005</w:t>
            </w:r>
          </w:p>
        </w:tc>
      </w:tr>
      <w:tr w:rsidR="00091CA4" w:rsidRPr="00AC1E8C"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1CA4" w:rsidRPr="00091CA4" w:rsidRDefault="00091CA4" w:rsidP="009944FB">
            <w:pPr>
              <w:spacing w:before="100" w:beforeAutospacing="1" w:after="100" w:afterAutospacing="1"/>
              <w:rPr>
                <w:rFonts w:ascii="Times New Roman" w:hAnsi="Times New Roman" w:cs="Times New Roman"/>
                <w:b w:val="0"/>
                <w:sz w:val="18"/>
                <w:szCs w:val="18"/>
              </w:rPr>
            </w:pPr>
            <w:r w:rsidRPr="00091CA4">
              <w:rPr>
                <w:rFonts w:ascii="Times New Roman" w:hAnsi="Times New Roman" w:cs="Times New Roman"/>
                <w:b w:val="0"/>
                <w:sz w:val="18"/>
                <w:szCs w:val="18"/>
              </w:rPr>
              <w:t>возмещаемый из бюджета</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r>
      <w:tr w:rsidR="00091CA4" w:rsidRPr="00AC1E8C" w:rsidTr="00091CA4">
        <w:tc>
          <w:tcPr>
            <w:cnfStyle w:val="001000000000" w:firstRow="0" w:lastRow="0" w:firstColumn="1" w:lastColumn="0" w:oddVBand="0" w:evenVBand="0" w:oddHBand="0" w:evenHBand="0" w:firstRowFirstColumn="0" w:firstRowLastColumn="0" w:lastRowFirstColumn="0" w:lastRowLastColumn="0"/>
            <w:tcW w:w="0" w:type="auto"/>
            <w:hideMark/>
          </w:tcPr>
          <w:p w:rsidR="00091CA4" w:rsidRPr="00091CA4" w:rsidRDefault="00091CA4" w:rsidP="009944FB">
            <w:pPr>
              <w:spacing w:before="100" w:beforeAutospacing="1" w:after="100" w:afterAutospacing="1"/>
              <w:rPr>
                <w:rFonts w:ascii="Times New Roman" w:hAnsi="Times New Roman" w:cs="Times New Roman"/>
                <w:b w:val="0"/>
                <w:sz w:val="18"/>
                <w:szCs w:val="18"/>
              </w:rPr>
            </w:pPr>
            <w:r w:rsidRPr="00091CA4">
              <w:rPr>
                <w:rFonts w:ascii="Times New Roman" w:hAnsi="Times New Roman" w:cs="Times New Roman"/>
                <w:b w:val="0"/>
                <w:sz w:val="18"/>
                <w:szCs w:val="18"/>
              </w:rPr>
              <w:t>Налог на имущество</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27 108</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25 235,2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23 362,4</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21 489,5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19 616,7</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17 743,9</w:t>
            </w:r>
          </w:p>
        </w:tc>
      </w:tr>
      <w:tr w:rsidR="00091CA4" w:rsidRPr="00AC1E8C"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1CA4" w:rsidRPr="00091CA4" w:rsidRDefault="00091CA4" w:rsidP="009944FB">
            <w:pPr>
              <w:spacing w:before="100" w:beforeAutospacing="1" w:after="100" w:afterAutospacing="1"/>
              <w:rPr>
                <w:rFonts w:ascii="Times New Roman" w:hAnsi="Times New Roman" w:cs="Times New Roman"/>
                <w:b w:val="0"/>
                <w:sz w:val="18"/>
                <w:szCs w:val="18"/>
                <w:lang w:val="ru-RU"/>
              </w:rPr>
            </w:pPr>
            <w:r w:rsidRPr="00091CA4">
              <w:rPr>
                <w:rFonts w:ascii="Times New Roman" w:hAnsi="Times New Roman" w:cs="Times New Roman"/>
                <w:b w:val="0"/>
                <w:sz w:val="18"/>
                <w:szCs w:val="18"/>
                <w:lang w:val="ru-RU"/>
              </w:rPr>
              <w:t>Страховые взносы в ПФ РФ, ФСС РФ, ФФОМС, ТФОМС</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19 286,9</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19 286,9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19 286,9</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19 286,9</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19 286,9</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19 286,9</w:t>
            </w:r>
          </w:p>
        </w:tc>
      </w:tr>
      <w:tr w:rsidR="00091CA4" w:rsidRPr="00AC1E8C" w:rsidTr="00091CA4">
        <w:tc>
          <w:tcPr>
            <w:cnfStyle w:val="001000000000" w:firstRow="0" w:lastRow="0" w:firstColumn="1" w:lastColumn="0" w:oddVBand="0" w:evenVBand="0" w:oddHBand="0" w:evenHBand="0" w:firstRowFirstColumn="0" w:firstRowLastColumn="0" w:lastRowFirstColumn="0" w:lastRowLastColumn="0"/>
            <w:tcW w:w="0" w:type="auto"/>
            <w:hideMark/>
          </w:tcPr>
          <w:p w:rsidR="00091CA4" w:rsidRPr="00091CA4" w:rsidRDefault="00091CA4" w:rsidP="009944FB">
            <w:pPr>
              <w:spacing w:before="100" w:beforeAutospacing="1" w:after="100" w:afterAutospacing="1"/>
              <w:rPr>
                <w:rFonts w:ascii="Times New Roman" w:hAnsi="Times New Roman" w:cs="Times New Roman"/>
                <w:b w:val="0"/>
                <w:sz w:val="18"/>
                <w:szCs w:val="18"/>
              </w:rPr>
            </w:pPr>
            <w:r w:rsidRPr="00091CA4">
              <w:rPr>
                <w:rFonts w:ascii="Times New Roman" w:hAnsi="Times New Roman" w:cs="Times New Roman"/>
                <w:b w:val="0"/>
                <w:sz w:val="18"/>
                <w:szCs w:val="18"/>
              </w:rPr>
              <w:t>Арендная плата за землю</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598</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598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598</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598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598</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598</w:t>
            </w:r>
          </w:p>
        </w:tc>
      </w:tr>
      <w:tr w:rsidR="00091CA4" w:rsidRPr="00AC1E8C"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1CA4" w:rsidRPr="00091CA4" w:rsidRDefault="00091CA4" w:rsidP="009944FB">
            <w:pPr>
              <w:spacing w:before="100" w:beforeAutospacing="1" w:after="100" w:afterAutospacing="1"/>
              <w:rPr>
                <w:rFonts w:ascii="Times New Roman" w:hAnsi="Times New Roman" w:cs="Times New Roman"/>
                <w:b w:val="0"/>
                <w:sz w:val="18"/>
                <w:szCs w:val="18"/>
              </w:rPr>
            </w:pPr>
            <w:r w:rsidRPr="00091CA4">
              <w:rPr>
                <w:rFonts w:ascii="Times New Roman" w:hAnsi="Times New Roman" w:cs="Times New Roman"/>
                <w:b w:val="0"/>
                <w:sz w:val="18"/>
                <w:szCs w:val="18"/>
              </w:rPr>
              <w:t>Налог на землю</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r>
      <w:tr w:rsidR="00091CA4" w:rsidRPr="00AC1E8C" w:rsidTr="00091CA4">
        <w:tc>
          <w:tcPr>
            <w:cnfStyle w:val="001000000000" w:firstRow="0" w:lastRow="0" w:firstColumn="1" w:lastColumn="0" w:oddVBand="0" w:evenVBand="0" w:oddHBand="0" w:evenHBand="0" w:firstRowFirstColumn="0" w:firstRowLastColumn="0" w:lastRowFirstColumn="0" w:lastRowLastColumn="0"/>
            <w:tcW w:w="0" w:type="auto"/>
            <w:hideMark/>
          </w:tcPr>
          <w:p w:rsidR="00091CA4" w:rsidRPr="00091CA4" w:rsidRDefault="00091CA4" w:rsidP="009944FB">
            <w:pPr>
              <w:spacing w:before="100" w:beforeAutospacing="1" w:after="100" w:afterAutospacing="1"/>
              <w:rPr>
                <w:rFonts w:ascii="Times New Roman" w:hAnsi="Times New Roman" w:cs="Times New Roman"/>
                <w:b w:val="0"/>
                <w:sz w:val="18"/>
                <w:szCs w:val="18"/>
              </w:rPr>
            </w:pPr>
            <w:r w:rsidRPr="00091CA4">
              <w:rPr>
                <w:rFonts w:ascii="Times New Roman" w:hAnsi="Times New Roman" w:cs="Times New Roman"/>
                <w:b w:val="0"/>
                <w:sz w:val="18"/>
                <w:szCs w:val="18"/>
              </w:rPr>
              <w:t>Налог на прибыль</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135 556,7</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147 208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147 582,6</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147 957,2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148 331,7</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148 706,3</w:t>
            </w:r>
          </w:p>
        </w:tc>
      </w:tr>
      <w:tr w:rsidR="00091CA4" w:rsidRPr="00AC1E8C"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1CA4" w:rsidRPr="00091CA4" w:rsidRDefault="00091CA4" w:rsidP="009944FB">
            <w:pPr>
              <w:spacing w:before="100" w:beforeAutospacing="1" w:after="100" w:afterAutospacing="1"/>
              <w:rPr>
                <w:rFonts w:ascii="Times New Roman" w:hAnsi="Times New Roman" w:cs="Times New Roman"/>
                <w:b w:val="0"/>
                <w:sz w:val="18"/>
                <w:szCs w:val="18"/>
              </w:rPr>
            </w:pPr>
            <w:r w:rsidRPr="00091CA4">
              <w:rPr>
                <w:rFonts w:ascii="Times New Roman" w:hAnsi="Times New Roman" w:cs="Times New Roman"/>
                <w:b w:val="0"/>
                <w:sz w:val="18"/>
                <w:szCs w:val="18"/>
              </w:rPr>
              <w:t>Транспортный налог</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r>
      <w:tr w:rsidR="00091CA4" w:rsidRPr="00AC1E8C" w:rsidTr="00091CA4">
        <w:tc>
          <w:tcPr>
            <w:cnfStyle w:val="001000000000" w:firstRow="0" w:lastRow="0" w:firstColumn="1" w:lastColumn="0" w:oddVBand="0" w:evenVBand="0" w:oddHBand="0" w:evenHBand="0" w:firstRowFirstColumn="0" w:firstRowLastColumn="0" w:lastRowFirstColumn="0" w:lastRowLastColumn="0"/>
            <w:tcW w:w="0" w:type="auto"/>
            <w:hideMark/>
          </w:tcPr>
          <w:p w:rsidR="00091CA4" w:rsidRPr="00091CA4" w:rsidRDefault="00091CA4" w:rsidP="009944FB">
            <w:pPr>
              <w:spacing w:before="100" w:beforeAutospacing="1" w:after="100" w:afterAutospacing="1"/>
              <w:rPr>
                <w:rFonts w:ascii="Times New Roman" w:hAnsi="Times New Roman" w:cs="Times New Roman"/>
                <w:b w:val="0"/>
                <w:sz w:val="18"/>
                <w:szCs w:val="18"/>
                <w:lang w:val="ru-RU"/>
              </w:rPr>
            </w:pPr>
            <w:r w:rsidRPr="00091CA4">
              <w:rPr>
                <w:rFonts w:ascii="Times New Roman" w:hAnsi="Times New Roman" w:cs="Times New Roman"/>
                <w:b w:val="0"/>
                <w:sz w:val="18"/>
                <w:szCs w:val="18"/>
                <w:lang w:val="ru-RU"/>
              </w:rPr>
              <w:t>Плата за негативное воздействие на окружающую среду</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183,8</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196,2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196,2</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196,2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196,2</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196,2</w:t>
            </w:r>
          </w:p>
        </w:tc>
      </w:tr>
      <w:tr w:rsidR="00091CA4" w:rsidRPr="00AC1E8C"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1CA4" w:rsidRPr="00091CA4" w:rsidRDefault="00091CA4" w:rsidP="009944FB">
            <w:pPr>
              <w:spacing w:before="100" w:beforeAutospacing="1" w:after="100" w:afterAutospacing="1"/>
              <w:rPr>
                <w:rFonts w:ascii="Times New Roman" w:hAnsi="Times New Roman" w:cs="Times New Roman"/>
                <w:b w:val="0"/>
                <w:sz w:val="18"/>
                <w:szCs w:val="18"/>
              </w:rPr>
            </w:pPr>
            <w:r w:rsidRPr="00091CA4">
              <w:rPr>
                <w:rFonts w:ascii="Times New Roman" w:hAnsi="Times New Roman" w:cs="Times New Roman"/>
                <w:b w:val="0"/>
                <w:sz w:val="18"/>
                <w:szCs w:val="18"/>
              </w:rPr>
              <w:t>Прочие налоги и сборы</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8 302,3</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8 302,3</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8 302,3</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8 302,3</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8 302,3</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8 302,3</w:t>
            </w:r>
          </w:p>
        </w:tc>
      </w:tr>
      <w:tr w:rsidR="00091CA4" w:rsidRPr="00AC1E8C" w:rsidTr="00091CA4">
        <w:tc>
          <w:tcPr>
            <w:cnfStyle w:val="001000000000" w:firstRow="0" w:lastRow="0" w:firstColumn="1" w:lastColumn="0" w:oddVBand="0" w:evenVBand="0" w:oddHBand="0" w:evenHBand="0" w:firstRowFirstColumn="0" w:firstRowLastColumn="0" w:lastRowFirstColumn="0" w:lastRowLastColumn="0"/>
            <w:tcW w:w="0" w:type="auto"/>
            <w:hideMark/>
          </w:tcPr>
          <w:p w:rsidR="00091CA4" w:rsidRPr="00091CA4" w:rsidRDefault="00091CA4" w:rsidP="009944FB">
            <w:pPr>
              <w:spacing w:before="100" w:beforeAutospacing="1" w:after="100" w:afterAutospacing="1"/>
              <w:rPr>
                <w:rFonts w:ascii="Times New Roman" w:hAnsi="Times New Roman" w:cs="Times New Roman"/>
                <w:b w:val="0"/>
                <w:sz w:val="18"/>
                <w:szCs w:val="18"/>
                <w:lang w:val="ru-RU"/>
              </w:rPr>
            </w:pPr>
            <w:r w:rsidRPr="00091CA4">
              <w:rPr>
                <w:rFonts w:ascii="Times New Roman" w:hAnsi="Times New Roman" w:cs="Times New Roman"/>
                <w:b w:val="0"/>
                <w:sz w:val="18"/>
                <w:szCs w:val="18"/>
                <w:lang w:val="ru-RU"/>
              </w:rPr>
              <w:t>Вся сумма налогов и сборов, в том числе:</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279 947,1</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296 289,4</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294 791,2</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293 293</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291 794,6</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290 296,3</w:t>
            </w:r>
          </w:p>
        </w:tc>
      </w:tr>
      <w:tr w:rsidR="00091CA4" w:rsidRPr="00AC1E8C"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1CA4" w:rsidRPr="00091CA4" w:rsidRDefault="00091CA4" w:rsidP="009944FB">
            <w:pPr>
              <w:spacing w:before="100" w:beforeAutospacing="1" w:after="100" w:afterAutospacing="1"/>
              <w:rPr>
                <w:rFonts w:ascii="Times New Roman" w:hAnsi="Times New Roman" w:cs="Times New Roman"/>
                <w:b w:val="0"/>
                <w:sz w:val="18"/>
                <w:szCs w:val="18"/>
              </w:rPr>
            </w:pPr>
            <w:r w:rsidRPr="00091CA4">
              <w:rPr>
                <w:rFonts w:ascii="Times New Roman" w:hAnsi="Times New Roman" w:cs="Times New Roman"/>
                <w:b w:val="0"/>
                <w:sz w:val="18"/>
                <w:szCs w:val="18"/>
              </w:rPr>
              <w:t>федеральные</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115 160</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122 306,3</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122 325</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122 343,8</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122 362,5</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122 381,2</w:t>
            </w:r>
          </w:p>
        </w:tc>
      </w:tr>
      <w:tr w:rsidR="00091CA4" w:rsidRPr="00AC1E8C" w:rsidTr="00091CA4">
        <w:tc>
          <w:tcPr>
            <w:cnfStyle w:val="001000000000" w:firstRow="0" w:lastRow="0" w:firstColumn="1" w:lastColumn="0" w:oddVBand="0" w:evenVBand="0" w:oddHBand="0" w:evenHBand="0" w:firstRowFirstColumn="0" w:firstRowLastColumn="0" w:lastRowFirstColumn="0" w:lastRowLastColumn="0"/>
            <w:tcW w:w="0" w:type="auto"/>
            <w:hideMark/>
          </w:tcPr>
          <w:p w:rsidR="00091CA4" w:rsidRPr="00091CA4" w:rsidRDefault="00091CA4" w:rsidP="009944FB">
            <w:pPr>
              <w:spacing w:before="100" w:beforeAutospacing="1" w:after="100" w:afterAutospacing="1"/>
              <w:rPr>
                <w:rFonts w:ascii="Times New Roman" w:hAnsi="Times New Roman" w:cs="Times New Roman"/>
                <w:b w:val="0"/>
                <w:sz w:val="18"/>
                <w:szCs w:val="18"/>
              </w:rPr>
            </w:pPr>
            <w:r w:rsidRPr="00091CA4">
              <w:rPr>
                <w:rFonts w:ascii="Times New Roman" w:hAnsi="Times New Roman" w:cs="Times New Roman"/>
                <w:b w:val="0"/>
                <w:sz w:val="18"/>
                <w:szCs w:val="18"/>
              </w:rPr>
              <w:t>региональные</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155 259,5</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163 902</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162 367,3</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160 832,5</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159 297,7</w:t>
            </w:r>
          </w:p>
        </w:tc>
        <w:tc>
          <w:tcPr>
            <w:tcW w:w="0" w:type="auto"/>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157 762,9</w:t>
            </w:r>
          </w:p>
        </w:tc>
      </w:tr>
      <w:tr w:rsidR="00091CA4" w:rsidRPr="00AC1E8C"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91CA4" w:rsidRPr="00091CA4" w:rsidRDefault="00091CA4" w:rsidP="009944FB">
            <w:pPr>
              <w:spacing w:before="100" w:beforeAutospacing="1" w:after="100" w:afterAutospacing="1"/>
              <w:rPr>
                <w:rFonts w:ascii="Times New Roman" w:hAnsi="Times New Roman" w:cs="Times New Roman"/>
                <w:b w:val="0"/>
                <w:sz w:val="18"/>
                <w:szCs w:val="18"/>
              </w:rPr>
            </w:pPr>
            <w:r w:rsidRPr="00091CA4">
              <w:rPr>
                <w:rFonts w:ascii="Times New Roman" w:hAnsi="Times New Roman" w:cs="Times New Roman"/>
                <w:b w:val="0"/>
                <w:sz w:val="18"/>
                <w:szCs w:val="18"/>
              </w:rPr>
              <w:t>местные</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9 527,6</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10 081,1</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10 098,9</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10 116,7</w:t>
            </w:r>
          </w:p>
        </w:tc>
        <w:tc>
          <w:tcPr>
            <w:cnfStyle w:val="000010000000" w:firstRow="0" w:lastRow="0" w:firstColumn="0" w:lastColumn="0" w:oddVBand="1" w:evenVBand="0" w:oddHBand="0" w:evenHBand="0" w:firstRowFirstColumn="0" w:firstRowLastColumn="0" w:lastRowFirstColumn="0" w:lastRowLastColumn="0"/>
            <w:tcW w:w="0" w:type="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10 134,4</w:t>
            </w:r>
          </w:p>
        </w:tc>
        <w:tc>
          <w:tcPr>
            <w:tcW w:w="0" w:type="auto"/>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10 152,2</w:t>
            </w:r>
          </w:p>
        </w:tc>
      </w:tr>
    </w:tbl>
    <w:p w:rsidR="00AC1E8C" w:rsidRPr="007B0D44" w:rsidRDefault="00AC1E8C" w:rsidP="00AC1E8C">
      <w:pPr>
        <w:tabs>
          <w:tab w:val="right" w:leader="dot" w:pos="9345"/>
        </w:tabs>
        <w:spacing w:after="0" w:line="240" w:lineRule="auto"/>
        <w:jc w:val="both"/>
        <w:rPr>
          <w:rFonts w:cs="Times New Roman"/>
          <w:b/>
          <w:noProof/>
          <w:color w:val="4F81BD" w:themeColor="accent1"/>
          <w:sz w:val="18"/>
          <w:szCs w:val="18"/>
        </w:rPr>
      </w:pPr>
    </w:p>
    <w:p w:rsidR="00AC1E8C" w:rsidRPr="00AC1E8C" w:rsidRDefault="00AC1E8C" w:rsidP="00AC1E8C">
      <w:pPr>
        <w:spacing w:before="100" w:beforeAutospacing="1" w:after="100" w:afterAutospacing="1"/>
        <w:jc w:val="both"/>
        <w:rPr>
          <w:rFonts w:ascii="Times New Roman" w:hAnsi="Times New Roman" w:cs="Times New Roman"/>
          <w:sz w:val="28"/>
          <w:szCs w:val="28"/>
        </w:rPr>
      </w:pPr>
      <w:r w:rsidRPr="00AC1E8C">
        <w:rPr>
          <w:rFonts w:ascii="Times New Roman" w:hAnsi="Times New Roman" w:cs="Times New Roman"/>
          <w:sz w:val="28"/>
          <w:szCs w:val="28"/>
        </w:rPr>
        <w:t xml:space="preserve">Таким образом, к </w:t>
      </w:r>
      <w:r>
        <w:rPr>
          <w:rFonts w:ascii="Times New Roman" w:hAnsi="Times New Roman" w:cs="Times New Roman"/>
          <w:sz w:val="28"/>
          <w:szCs w:val="28"/>
        </w:rPr>
        <w:t>9</w:t>
      </w:r>
      <w:r w:rsidRPr="00AC1E8C">
        <w:rPr>
          <w:rFonts w:ascii="Times New Roman" w:hAnsi="Times New Roman" w:cs="Times New Roman"/>
          <w:sz w:val="28"/>
          <w:szCs w:val="28"/>
        </w:rPr>
        <w:t xml:space="preserve"> году сумма налогов и сборов составит не менее </w:t>
      </w:r>
      <w:r w:rsidR="00091CA4">
        <w:rPr>
          <w:rFonts w:ascii="Times New Roman" w:hAnsi="Times New Roman" w:cs="Times New Roman"/>
          <w:sz w:val="28"/>
          <w:szCs w:val="28"/>
        </w:rPr>
        <w:t>290 296,3</w:t>
      </w:r>
      <w:r w:rsidRPr="00AC1E8C">
        <w:rPr>
          <w:rFonts w:ascii="Times New Roman" w:hAnsi="Times New Roman" w:cs="Times New Roman"/>
          <w:sz w:val="28"/>
          <w:szCs w:val="28"/>
        </w:rPr>
        <w:t xml:space="preserve"> тыс. руб. в год, в том числе:</w:t>
      </w:r>
    </w:p>
    <w:p w:rsidR="00AC1E8C" w:rsidRPr="00AC1E8C" w:rsidRDefault="00AC1E8C" w:rsidP="00AF248D">
      <w:pPr>
        <w:numPr>
          <w:ilvl w:val="0"/>
          <w:numId w:val="29"/>
        </w:numPr>
        <w:spacing w:before="100" w:beforeAutospacing="1" w:after="100" w:afterAutospacing="1"/>
        <w:contextualSpacing/>
        <w:jc w:val="both"/>
        <w:rPr>
          <w:rFonts w:ascii="Times New Roman" w:hAnsi="Times New Roman" w:cs="Times New Roman"/>
          <w:sz w:val="28"/>
          <w:szCs w:val="28"/>
        </w:rPr>
      </w:pPr>
      <w:r w:rsidRPr="00AC1E8C">
        <w:rPr>
          <w:rFonts w:ascii="Times New Roman" w:hAnsi="Times New Roman" w:cs="Times New Roman"/>
          <w:sz w:val="28"/>
          <w:szCs w:val="28"/>
        </w:rPr>
        <w:lastRenderedPageBreak/>
        <w:t xml:space="preserve">федеральные – </w:t>
      </w:r>
      <w:r w:rsidR="00091CA4">
        <w:rPr>
          <w:rFonts w:ascii="Times New Roman" w:hAnsi="Times New Roman" w:cs="Times New Roman"/>
          <w:sz w:val="28"/>
          <w:szCs w:val="28"/>
        </w:rPr>
        <w:t>122 318,2</w:t>
      </w:r>
      <w:r w:rsidRPr="00AC1E8C">
        <w:rPr>
          <w:rFonts w:ascii="Times New Roman" w:hAnsi="Times New Roman" w:cs="Times New Roman"/>
          <w:sz w:val="28"/>
          <w:szCs w:val="28"/>
        </w:rPr>
        <w:t xml:space="preserve"> тыс. руб.;</w:t>
      </w:r>
    </w:p>
    <w:p w:rsidR="00AC1E8C" w:rsidRPr="00AC1E8C" w:rsidRDefault="00AC1E8C" w:rsidP="00AF248D">
      <w:pPr>
        <w:numPr>
          <w:ilvl w:val="0"/>
          <w:numId w:val="29"/>
        </w:numPr>
        <w:spacing w:before="100" w:beforeAutospacing="1" w:after="100" w:afterAutospacing="1"/>
        <w:contextualSpacing/>
        <w:jc w:val="both"/>
        <w:rPr>
          <w:rFonts w:ascii="Times New Roman" w:hAnsi="Times New Roman" w:cs="Times New Roman"/>
          <w:sz w:val="28"/>
          <w:szCs w:val="28"/>
        </w:rPr>
      </w:pPr>
      <w:r w:rsidRPr="00AC1E8C">
        <w:rPr>
          <w:rFonts w:ascii="Times New Roman" w:hAnsi="Times New Roman" w:cs="Times New Roman"/>
          <w:sz w:val="28"/>
          <w:szCs w:val="28"/>
        </w:rPr>
        <w:t xml:space="preserve">региональные – </w:t>
      </w:r>
      <w:r w:rsidR="00091CA4">
        <w:rPr>
          <w:rFonts w:ascii="Times New Roman" w:hAnsi="Times New Roman" w:cs="Times New Roman"/>
          <w:sz w:val="28"/>
          <w:szCs w:val="28"/>
        </w:rPr>
        <w:t>157 762,9</w:t>
      </w:r>
      <w:r w:rsidRPr="00AC1E8C">
        <w:rPr>
          <w:rFonts w:ascii="Times New Roman" w:hAnsi="Times New Roman" w:cs="Times New Roman"/>
          <w:sz w:val="28"/>
          <w:szCs w:val="28"/>
        </w:rPr>
        <w:t xml:space="preserve"> тыс. руб.;</w:t>
      </w:r>
    </w:p>
    <w:p w:rsidR="00AC1E8C" w:rsidRPr="00AC1E8C" w:rsidRDefault="00AC1E8C" w:rsidP="00AF248D">
      <w:pPr>
        <w:numPr>
          <w:ilvl w:val="0"/>
          <w:numId w:val="29"/>
        </w:numPr>
        <w:spacing w:before="100" w:beforeAutospacing="1" w:after="100" w:afterAutospacing="1"/>
        <w:contextualSpacing/>
        <w:jc w:val="both"/>
        <w:rPr>
          <w:rFonts w:ascii="Times New Roman" w:hAnsi="Times New Roman" w:cs="Times New Roman"/>
          <w:sz w:val="28"/>
          <w:szCs w:val="28"/>
        </w:rPr>
      </w:pPr>
      <w:r w:rsidRPr="00AC1E8C">
        <w:rPr>
          <w:rFonts w:ascii="Times New Roman" w:hAnsi="Times New Roman" w:cs="Times New Roman"/>
          <w:sz w:val="28"/>
          <w:szCs w:val="28"/>
        </w:rPr>
        <w:t xml:space="preserve">местные – </w:t>
      </w:r>
      <w:r w:rsidR="00091CA4">
        <w:rPr>
          <w:rFonts w:ascii="Times New Roman" w:hAnsi="Times New Roman" w:cs="Times New Roman"/>
          <w:sz w:val="28"/>
          <w:szCs w:val="28"/>
        </w:rPr>
        <w:t xml:space="preserve">10 152,2 </w:t>
      </w:r>
      <w:r w:rsidRPr="00AC1E8C">
        <w:rPr>
          <w:rFonts w:ascii="Times New Roman" w:hAnsi="Times New Roman" w:cs="Times New Roman"/>
          <w:sz w:val="28"/>
          <w:szCs w:val="28"/>
        </w:rPr>
        <w:t>тыс. руб.</w:t>
      </w:r>
    </w:p>
    <w:p w:rsidR="00423451" w:rsidRPr="00623546" w:rsidRDefault="00423451" w:rsidP="00E156A5">
      <w:pPr>
        <w:tabs>
          <w:tab w:val="right" w:leader="dot" w:pos="9345"/>
        </w:tabs>
        <w:spacing w:after="0" w:line="240" w:lineRule="auto"/>
        <w:jc w:val="both"/>
        <w:rPr>
          <w:rFonts w:ascii="Times New Roman" w:hAnsi="Times New Roman" w:cs="Times New Roman"/>
          <w:noProof/>
          <w:sz w:val="28"/>
          <w:szCs w:val="28"/>
        </w:rPr>
      </w:pPr>
    </w:p>
    <w:p w:rsidR="00E156A5" w:rsidRPr="00397478" w:rsidRDefault="00E156A5" w:rsidP="00E33550">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90" w:name="_Toc458790273"/>
      <w:r w:rsidRPr="00397478">
        <w:rPr>
          <w:rFonts w:asciiTheme="majorHAnsi" w:eastAsia="Times New Roman" w:hAnsiTheme="majorHAnsi" w:cs="Times New Roman"/>
          <w:b/>
          <w:bCs/>
          <w:color w:val="548DD4" w:themeColor="text2" w:themeTint="99"/>
          <w:sz w:val="26"/>
          <w:szCs w:val="26"/>
        </w:rPr>
        <w:t>7.7. Расчет точки безубыточности.</w:t>
      </w:r>
      <w:bookmarkEnd w:id="90"/>
    </w:p>
    <w:p w:rsidR="00C47A3C" w:rsidRPr="00C47A3C" w:rsidRDefault="00C47A3C" w:rsidP="00C47A3C">
      <w:pPr>
        <w:spacing w:before="100" w:beforeAutospacing="1" w:after="100" w:afterAutospacing="1"/>
        <w:jc w:val="both"/>
        <w:rPr>
          <w:rFonts w:ascii="Times New Roman" w:hAnsi="Times New Roman" w:cs="Times New Roman"/>
          <w:sz w:val="28"/>
          <w:szCs w:val="28"/>
        </w:rPr>
      </w:pPr>
      <w:r w:rsidRPr="00C47A3C">
        <w:rPr>
          <w:rFonts w:ascii="Times New Roman" w:hAnsi="Times New Roman" w:cs="Times New Roman"/>
          <w:sz w:val="28"/>
          <w:szCs w:val="28"/>
        </w:rPr>
        <w:t>Аспектом оценки экономического риска проекта выступает анализ точки безубыточности. Она представляет собой минимальный объем производства продукции обеспечивающий равенство выручки от реализации и затрат при заданном уровне цен и себестоимости.</w:t>
      </w:r>
    </w:p>
    <w:p w:rsidR="0074336D" w:rsidRDefault="000937A2" w:rsidP="0074336D">
      <w:pPr>
        <w:pStyle w:val="a3"/>
        <w:keepNext/>
      </w:pPr>
      <w:r>
        <w:t>Таблица</w:t>
      </w:r>
      <w:r w:rsidR="0074336D">
        <w:t xml:space="preserve"> </w:t>
      </w:r>
      <w:fldSimple w:instr=" SEQ Table \* ARABIC ">
        <w:r w:rsidR="00E97F3B">
          <w:rPr>
            <w:noProof/>
          </w:rPr>
          <w:t>35</w:t>
        </w:r>
      </w:fldSimple>
      <w:r>
        <w:t xml:space="preserve"> </w:t>
      </w:r>
      <w:r w:rsidRPr="001D6B8A">
        <w:t>- Анализ безубыточности проекта, тыс. руб.</w:t>
      </w:r>
    </w:p>
    <w:tbl>
      <w:tblPr>
        <w:tblStyle w:val="-111"/>
        <w:tblW w:w="5000" w:type="pct"/>
        <w:tblLook w:val="00A0" w:firstRow="1" w:lastRow="0" w:firstColumn="1" w:lastColumn="0" w:noHBand="0" w:noVBand="0"/>
      </w:tblPr>
      <w:tblGrid>
        <w:gridCol w:w="2120"/>
        <w:gridCol w:w="435"/>
        <w:gridCol w:w="533"/>
        <w:gridCol w:w="435"/>
        <w:gridCol w:w="435"/>
        <w:gridCol w:w="435"/>
        <w:gridCol w:w="435"/>
        <w:gridCol w:w="603"/>
        <w:gridCol w:w="631"/>
        <w:gridCol w:w="779"/>
        <w:gridCol w:w="779"/>
        <w:gridCol w:w="779"/>
        <w:gridCol w:w="889"/>
      </w:tblGrid>
      <w:tr w:rsidR="0074336D" w:rsidRPr="0074336D" w:rsidTr="003974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pct"/>
            <w:vMerge w:val="restart"/>
            <w:hideMark/>
          </w:tcPr>
          <w:p w:rsidR="0074336D" w:rsidRPr="0074336D" w:rsidRDefault="0074336D" w:rsidP="009944FB">
            <w:pPr>
              <w:spacing w:before="100" w:beforeAutospacing="1" w:after="100" w:afterAutospacing="1"/>
              <w:jc w:val="center"/>
              <w:rPr>
                <w:rFonts w:ascii="Times New Roman" w:hAnsi="Times New Roman" w:cs="Times New Roman"/>
                <w:sz w:val="16"/>
                <w:szCs w:val="16"/>
              </w:rPr>
            </w:pPr>
            <w:r w:rsidRPr="0074336D">
              <w:rPr>
                <w:rFonts w:ascii="Times New Roman" w:hAnsi="Times New Roman" w:cs="Times New Roman"/>
                <w:b w:val="0"/>
                <w:bCs w:val="0"/>
                <w:sz w:val="16"/>
                <w:szCs w:val="16"/>
              </w:rPr>
              <w:t>Наименование показателей</w:t>
            </w:r>
          </w:p>
        </w:tc>
        <w:tc>
          <w:tcPr>
            <w:cnfStyle w:val="000010000000" w:firstRow="0" w:lastRow="0" w:firstColumn="0" w:lastColumn="0" w:oddVBand="1" w:evenVBand="0" w:oddHBand="0" w:evenHBand="0" w:firstRowFirstColumn="0" w:firstRowLastColumn="0" w:lastRowFirstColumn="0" w:lastRowLastColumn="0"/>
            <w:tcW w:w="1033" w:type="pct"/>
            <w:gridSpan w:val="4"/>
            <w:hideMark/>
          </w:tcPr>
          <w:p w:rsidR="0074336D" w:rsidRPr="0074336D" w:rsidRDefault="0074336D" w:rsidP="009944FB">
            <w:pPr>
              <w:spacing w:before="100" w:beforeAutospacing="1" w:after="100" w:afterAutospacing="1"/>
              <w:jc w:val="center"/>
              <w:rPr>
                <w:rFonts w:ascii="Times New Roman" w:hAnsi="Times New Roman" w:cs="Times New Roman"/>
                <w:sz w:val="16"/>
                <w:szCs w:val="16"/>
              </w:rPr>
            </w:pPr>
            <w:r w:rsidRPr="0074336D">
              <w:rPr>
                <w:rFonts w:ascii="Times New Roman" w:hAnsi="Times New Roman" w:cs="Times New Roman"/>
                <w:b w:val="0"/>
                <w:bCs w:val="0"/>
                <w:sz w:val="16"/>
                <w:szCs w:val="16"/>
              </w:rPr>
              <w:t>2017</w:t>
            </w:r>
          </w:p>
        </w:tc>
        <w:tc>
          <w:tcPr>
            <w:tcW w:w="1189" w:type="pct"/>
            <w:gridSpan w:val="4"/>
            <w:hideMark/>
          </w:tcPr>
          <w:p w:rsidR="0074336D" w:rsidRPr="0074336D" w:rsidRDefault="0074336D" w:rsidP="009944F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4336D">
              <w:rPr>
                <w:rFonts w:ascii="Times New Roman" w:hAnsi="Times New Roman" w:cs="Times New Roman"/>
                <w:b w:val="0"/>
                <w:bCs w:val="0"/>
                <w:sz w:val="16"/>
                <w:szCs w:val="16"/>
              </w:rPr>
              <w:t>2018</w:t>
            </w:r>
          </w:p>
        </w:tc>
        <w:tc>
          <w:tcPr>
            <w:cnfStyle w:val="000010000000" w:firstRow="0" w:lastRow="0" w:firstColumn="0" w:lastColumn="0" w:oddVBand="1" w:evenVBand="0" w:oddHBand="0" w:evenHBand="0" w:firstRowFirstColumn="0" w:firstRowLastColumn="0" w:lastRowFirstColumn="0" w:lastRowLastColumn="0"/>
            <w:tcW w:w="1624" w:type="pct"/>
            <w:gridSpan w:val="4"/>
            <w:hideMark/>
          </w:tcPr>
          <w:p w:rsidR="0074336D" w:rsidRPr="0074336D" w:rsidRDefault="0074336D" w:rsidP="009944FB">
            <w:pPr>
              <w:spacing w:before="100" w:beforeAutospacing="1" w:after="100" w:afterAutospacing="1"/>
              <w:jc w:val="center"/>
              <w:rPr>
                <w:rFonts w:ascii="Times New Roman" w:hAnsi="Times New Roman" w:cs="Times New Roman"/>
                <w:sz w:val="16"/>
                <w:szCs w:val="16"/>
              </w:rPr>
            </w:pPr>
            <w:r w:rsidRPr="0074336D">
              <w:rPr>
                <w:rFonts w:ascii="Times New Roman" w:hAnsi="Times New Roman" w:cs="Times New Roman"/>
                <w:b w:val="0"/>
                <w:bCs w:val="0"/>
                <w:sz w:val="16"/>
                <w:szCs w:val="16"/>
              </w:rPr>
              <w:t>2019</w:t>
            </w:r>
          </w:p>
        </w:tc>
      </w:tr>
      <w:tr w:rsidR="0074336D" w:rsidRPr="0074336D" w:rsidTr="00397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pct"/>
            <w:vMerge/>
            <w:shd w:val="clear" w:color="auto" w:fill="4F81BD" w:themeFill="accent1"/>
            <w:hideMark/>
          </w:tcPr>
          <w:p w:rsidR="0074336D" w:rsidRPr="0074336D" w:rsidRDefault="0074336D" w:rsidP="009944FB">
            <w:pPr>
              <w:rPr>
                <w:rFonts w:ascii="Times New Roman" w:hAnsi="Times New Roman" w:cs="Times New Roman"/>
                <w:color w:val="FFFFFF" w:themeColor="background1"/>
                <w:sz w:val="16"/>
                <w:szCs w:val="16"/>
              </w:rPr>
            </w:pPr>
          </w:p>
        </w:tc>
        <w:tc>
          <w:tcPr>
            <w:cnfStyle w:val="000010000000" w:firstRow="0" w:lastRow="0" w:firstColumn="0" w:lastColumn="0" w:oddVBand="1" w:evenVBand="0" w:oddHBand="0" w:evenHBand="0" w:firstRowFirstColumn="0" w:firstRowLastColumn="0" w:lastRowFirstColumn="0" w:lastRowLastColumn="0"/>
            <w:tcW w:w="240" w:type="pct"/>
            <w:shd w:val="clear" w:color="auto" w:fill="4F81BD" w:themeFill="accent1"/>
            <w:hideMark/>
          </w:tcPr>
          <w:p w:rsidR="0074336D" w:rsidRPr="0074336D" w:rsidRDefault="0074336D" w:rsidP="009944FB">
            <w:pPr>
              <w:spacing w:before="100" w:beforeAutospacing="1" w:after="100" w:afterAutospacing="1"/>
              <w:jc w:val="center"/>
              <w:rPr>
                <w:rFonts w:ascii="Times New Roman" w:hAnsi="Times New Roman" w:cs="Times New Roman"/>
                <w:b/>
                <w:bCs/>
                <w:color w:val="FFFFFF" w:themeColor="background1"/>
                <w:sz w:val="16"/>
                <w:szCs w:val="16"/>
              </w:rPr>
            </w:pPr>
            <w:r w:rsidRPr="0074336D">
              <w:rPr>
                <w:rFonts w:ascii="Times New Roman" w:hAnsi="Times New Roman" w:cs="Times New Roman"/>
                <w:b/>
                <w:bCs/>
                <w:color w:val="FFFFFF" w:themeColor="background1"/>
                <w:sz w:val="16"/>
                <w:szCs w:val="16"/>
              </w:rPr>
              <w:t>I кв.</w:t>
            </w:r>
          </w:p>
        </w:tc>
        <w:tc>
          <w:tcPr>
            <w:tcW w:w="307" w:type="pct"/>
            <w:shd w:val="clear" w:color="auto" w:fill="4F81BD" w:themeFill="accent1"/>
            <w:hideMark/>
          </w:tcPr>
          <w:p w:rsidR="0074336D" w:rsidRPr="0074336D" w:rsidRDefault="0074336D" w:rsidP="009944F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6"/>
                <w:szCs w:val="16"/>
              </w:rPr>
            </w:pPr>
            <w:r w:rsidRPr="0074336D">
              <w:rPr>
                <w:rFonts w:ascii="Times New Roman" w:hAnsi="Times New Roman" w:cs="Times New Roman"/>
                <w:b/>
                <w:bCs/>
                <w:color w:val="FFFFFF" w:themeColor="background1"/>
                <w:sz w:val="16"/>
                <w:szCs w:val="16"/>
              </w:rPr>
              <w:t>II кв.</w:t>
            </w:r>
          </w:p>
        </w:tc>
        <w:tc>
          <w:tcPr>
            <w:cnfStyle w:val="000010000000" w:firstRow="0" w:lastRow="0" w:firstColumn="0" w:lastColumn="0" w:oddVBand="1" w:evenVBand="0" w:oddHBand="0" w:evenHBand="0" w:firstRowFirstColumn="0" w:firstRowLastColumn="0" w:lastRowFirstColumn="0" w:lastRowLastColumn="0"/>
            <w:tcW w:w="240" w:type="pct"/>
            <w:shd w:val="clear" w:color="auto" w:fill="4F81BD" w:themeFill="accent1"/>
            <w:hideMark/>
          </w:tcPr>
          <w:p w:rsidR="0074336D" w:rsidRPr="0074336D" w:rsidRDefault="0074336D" w:rsidP="009944FB">
            <w:pPr>
              <w:spacing w:before="100" w:beforeAutospacing="1" w:after="100" w:afterAutospacing="1"/>
              <w:jc w:val="center"/>
              <w:rPr>
                <w:rFonts w:ascii="Times New Roman" w:hAnsi="Times New Roman" w:cs="Times New Roman"/>
                <w:b/>
                <w:bCs/>
                <w:color w:val="FFFFFF" w:themeColor="background1"/>
                <w:sz w:val="16"/>
                <w:szCs w:val="16"/>
              </w:rPr>
            </w:pPr>
            <w:r w:rsidRPr="0074336D">
              <w:rPr>
                <w:rFonts w:ascii="Times New Roman" w:hAnsi="Times New Roman" w:cs="Times New Roman"/>
                <w:b/>
                <w:bCs/>
                <w:color w:val="FFFFFF" w:themeColor="background1"/>
                <w:sz w:val="16"/>
                <w:szCs w:val="16"/>
              </w:rPr>
              <w:t>III кв.</w:t>
            </w:r>
          </w:p>
        </w:tc>
        <w:tc>
          <w:tcPr>
            <w:tcW w:w="246" w:type="pct"/>
            <w:shd w:val="clear" w:color="auto" w:fill="4F81BD" w:themeFill="accent1"/>
            <w:hideMark/>
          </w:tcPr>
          <w:p w:rsidR="0074336D" w:rsidRPr="0074336D" w:rsidRDefault="0074336D" w:rsidP="009944F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6"/>
                <w:szCs w:val="16"/>
              </w:rPr>
            </w:pPr>
            <w:r w:rsidRPr="0074336D">
              <w:rPr>
                <w:rFonts w:ascii="Times New Roman" w:hAnsi="Times New Roman" w:cs="Times New Roman"/>
                <w:b/>
                <w:bCs/>
                <w:color w:val="FFFFFF" w:themeColor="background1"/>
                <w:sz w:val="16"/>
                <w:szCs w:val="16"/>
              </w:rPr>
              <w:t>IV кв.</w:t>
            </w:r>
          </w:p>
        </w:tc>
        <w:tc>
          <w:tcPr>
            <w:cnfStyle w:val="000010000000" w:firstRow="0" w:lastRow="0" w:firstColumn="0" w:lastColumn="0" w:oddVBand="1" w:evenVBand="0" w:oddHBand="0" w:evenHBand="0" w:firstRowFirstColumn="0" w:firstRowLastColumn="0" w:lastRowFirstColumn="0" w:lastRowLastColumn="0"/>
            <w:tcW w:w="240" w:type="pct"/>
            <w:shd w:val="clear" w:color="auto" w:fill="4F81BD" w:themeFill="accent1"/>
            <w:hideMark/>
          </w:tcPr>
          <w:p w:rsidR="0074336D" w:rsidRPr="0074336D" w:rsidRDefault="0074336D" w:rsidP="009944FB">
            <w:pPr>
              <w:spacing w:before="100" w:beforeAutospacing="1" w:after="100" w:afterAutospacing="1"/>
              <w:jc w:val="center"/>
              <w:rPr>
                <w:rFonts w:ascii="Times New Roman" w:hAnsi="Times New Roman" w:cs="Times New Roman"/>
                <w:b/>
                <w:bCs/>
                <w:color w:val="FFFFFF" w:themeColor="background1"/>
                <w:sz w:val="16"/>
                <w:szCs w:val="16"/>
              </w:rPr>
            </w:pPr>
            <w:r w:rsidRPr="0074336D">
              <w:rPr>
                <w:rFonts w:ascii="Times New Roman" w:hAnsi="Times New Roman" w:cs="Times New Roman"/>
                <w:b/>
                <w:bCs/>
                <w:color w:val="FFFFFF" w:themeColor="background1"/>
                <w:sz w:val="16"/>
                <w:szCs w:val="16"/>
              </w:rPr>
              <w:t>I кв.</w:t>
            </w:r>
          </w:p>
        </w:tc>
        <w:tc>
          <w:tcPr>
            <w:tcW w:w="240" w:type="pct"/>
            <w:shd w:val="clear" w:color="auto" w:fill="4F81BD" w:themeFill="accent1"/>
            <w:hideMark/>
          </w:tcPr>
          <w:p w:rsidR="0074336D" w:rsidRPr="0074336D" w:rsidRDefault="0074336D" w:rsidP="009944F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6"/>
                <w:szCs w:val="16"/>
              </w:rPr>
            </w:pPr>
            <w:r w:rsidRPr="0074336D">
              <w:rPr>
                <w:rFonts w:ascii="Times New Roman" w:hAnsi="Times New Roman" w:cs="Times New Roman"/>
                <w:b/>
                <w:bCs/>
                <w:color w:val="FFFFFF" w:themeColor="background1"/>
                <w:sz w:val="16"/>
                <w:szCs w:val="16"/>
              </w:rPr>
              <w:t>II кв.</w:t>
            </w:r>
          </w:p>
        </w:tc>
        <w:tc>
          <w:tcPr>
            <w:cnfStyle w:val="000010000000" w:firstRow="0" w:lastRow="0" w:firstColumn="0" w:lastColumn="0" w:oddVBand="1" w:evenVBand="0" w:oddHBand="0" w:evenHBand="0" w:firstRowFirstColumn="0" w:firstRowLastColumn="0" w:lastRowFirstColumn="0" w:lastRowLastColumn="0"/>
            <w:tcW w:w="357" w:type="pct"/>
            <w:shd w:val="clear" w:color="auto" w:fill="4F81BD" w:themeFill="accent1"/>
            <w:hideMark/>
          </w:tcPr>
          <w:p w:rsidR="0074336D" w:rsidRPr="0074336D" w:rsidRDefault="0074336D" w:rsidP="009944FB">
            <w:pPr>
              <w:spacing w:before="100" w:beforeAutospacing="1" w:after="100" w:afterAutospacing="1"/>
              <w:jc w:val="center"/>
              <w:rPr>
                <w:rFonts w:ascii="Times New Roman" w:hAnsi="Times New Roman" w:cs="Times New Roman"/>
                <w:b/>
                <w:bCs/>
                <w:color w:val="FFFFFF" w:themeColor="background1"/>
                <w:sz w:val="16"/>
                <w:szCs w:val="16"/>
              </w:rPr>
            </w:pPr>
            <w:r w:rsidRPr="0074336D">
              <w:rPr>
                <w:rFonts w:ascii="Times New Roman" w:hAnsi="Times New Roman" w:cs="Times New Roman"/>
                <w:b/>
                <w:bCs/>
                <w:color w:val="FFFFFF" w:themeColor="background1"/>
                <w:sz w:val="16"/>
                <w:szCs w:val="16"/>
              </w:rPr>
              <w:t>III кв.</w:t>
            </w:r>
          </w:p>
        </w:tc>
        <w:tc>
          <w:tcPr>
            <w:tcW w:w="352" w:type="pct"/>
            <w:shd w:val="clear" w:color="auto" w:fill="4F81BD" w:themeFill="accent1"/>
            <w:hideMark/>
          </w:tcPr>
          <w:p w:rsidR="0074336D" w:rsidRPr="0074336D" w:rsidRDefault="0074336D" w:rsidP="009944F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6"/>
                <w:szCs w:val="16"/>
              </w:rPr>
            </w:pPr>
            <w:r w:rsidRPr="0074336D">
              <w:rPr>
                <w:rFonts w:ascii="Times New Roman" w:hAnsi="Times New Roman" w:cs="Times New Roman"/>
                <w:b/>
                <w:bCs/>
                <w:color w:val="FFFFFF" w:themeColor="background1"/>
                <w:sz w:val="16"/>
                <w:szCs w:val="16"/>
              </w:rPr>
              <w:t>IV кв.</w:t>
            </w:r>
          </w:p>
        </w:tc>
        <w:tc>
          <w:tcPr>
            <w:cnfStyle w:val="000010000000" w:firstRow="0" w:lastRow="0" w:firstColumn="0" w:lastColumn="0" w:oddVBand="1" w:evenVBand="0" w:oddHBand="0" w:evenHBand="0" w:firstRowFirstColumn="0" w:firstRowLastColumn="0" w:lastRowFirstColumn="0" w:lastRowLastColumn="0"/>
            <w:tcW w:w="362" w:type="pct"/>
            <w:shd w:val="clear" w:color="auto" w:fill="4F81BD" w:themeFill="accent1"/>
            <w:hideMark/>
          </w:tcPr>
          <w:p w:rsidR="0074336D" w:rsidRPr="0074336D" w:rsidRDefault="0074336D" w:rsidP="009944FB">
            <w:pPr>
              <w:spacing w:before="100" w:beforeAutospacing="1" w:after="100" w:afterAutospacing="1"/>
              <w:jc w:val="center"/>
              <w:rPr>
                <w:rFonts w:ascii="Times New Roman" w:hAnsi="Times New Roman" w:cs="Times New Roman"/>
                <w:b/>
                <w:bCs/>
                <w:color w:val="FFFFFF" w:themeColor="background1"/>
                <w:sz w:val="16"/>
                <w:szCs w:val="16"/>
              </w:rPr>
            </w:pPr>
            <w:r w:rsidRPr="0074336D">
              <w:rPr>
                <w:rFonts w:ascii="Times New Roman" w:hAnsi="Times New Roman" w:cs="Times New Roman"/>
                <w:b/>
                <w:bCs/>
                <w:color w:val="FFFFFF" w:themeColor="background1"/>
                <w:sz w:val="16"/>
                <w:szCs w:val="16"/>
              </w:rPr>
              <w:t>I кв.</w:t>
            </w:r>
          </w:p>
        </w:tc>
        <w:tc>
          <w:tcPr>
            <w:tcW w:w="376" w:type="pct"/>
            <w:shd w:val="clear" w:color="auto" w:fill="4F81BD" w:themeFill="accent1"/>
            <w:hideMark/>
          </w:tcPr>
          <w:p w:rsidR="0074336D" w:rsidRPr="0074336D" w:rsidRDefault="0074336D" w:rsidP="009944F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6"/>
                <w:szCs w:val="16"/>
              </w:rPr>
            </w:pPr>
            <w:r w:rsidRPr="0074336D">
              <w:rPr>
                <w:rFonts w:ascii="Times New Roman" w:hAnsi="Times New Roman" w:cs="Times New Roman"/>
                <w:b/>
                <w:bCs/>
                <w:color w:val="FFFFFF" w:themeColor="background1"/>
                <w:sz w:val="16"/>
                <w:szCs w:val="16"/>
              </w:rPr>
              <w:t>II кв.</w:t>
            </w:r>
          </w:p>
        </w:tc>
        <w:tc>
          <w:tcPr>
            <w:cnfStyle w:val="000010000000" w:firstRow="0" w:lastRow="0" w:firstColumn="0" w:lastColumn="0" w:oddVBand="1" w:evenVBand="0" w:oddHBand="0" w:evenHBand="0" w:firstRowFirstColumn="0" w:firstRowLastColumn="0" w:lastRowFirstColumn="0" w:lastRowLastColumn="0"/>
            <w:tcW w:w="395" w:type="pct"/>
            <w:shd w:val="clear" w:color="auto" w:fill="4F81BD" w:themeFill="accent1"/>
            <w:hideMark/>
          </w:tcPr>
          <w:p w:rsidR="0074336D" w:rsidRPr="0074336D" w:rsidRDefault="0074336D" w:rsidP="009944FB">
            <w:pPr>
              <w:spacing w:before="100" w:beforeAutospacing="1" w:after="100" w:afterAutospacing="1"/>
              <w:jc w:val="center"/>
              <w:rPr>
                <w:rFonts w:ascii="Times New Roman" w:hAnsi="Times New Roman" w:cs="Times New Roman"/>
                <w:b/>
                <w:bCs/>
                <w:color w:val="FFFFFF" w:themeColor="background1"/>
                <w:sz w:val="16"/>
                <w:szCs w:val="16"/>
              </w:rPr>
            </w:pPr>
            <w:r w:rsidRPr="0074336D">
              <w:rPr>
                <w:rFonts w:ascii="Times New Roman" w:hAnsi="Times New Roman" w:cs="Times New Roman"/>
                <w:b/>
                <w:bCs/>
                <w:color w:val="FFFFFF" w:themeColor="background1"/>
                <w:sz w:val="16"/>
                <w:szCs w:val="16"/>
              </w:rPr>
              <w:t>III кв.</w:t>
            </w:r>
          </w:p>
        </w:tc>
        <w:tc>
          <w:tcPr>
            <w:tcW w:w="491" w:type="pct"/>
            <w:shd w:val="clear" w:color="auto" w:fill="4F81BD" w:themeFill="accent1"/>
            <w:hideMark/>
          </w:tcPr>
          <w:p w:rsidR="0074336D" w:rsidRPr="0074336D" w:rsidRDefault="0074336D" w:rsidP="009944F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6"/>
                <w:szCs w:val="16"/>
              </w:rPr>
            </w:pPr>
            <w:r w:rsidRPr="0074336D">
              <w:rPr>
                <w:rFonts w:ascii="Times New Roman" w:hAnsi="Times New Roman" w:cs="Times New Roman"/>
                <w:b/>
                <w:bCs/>
                <w:color w:val="FFFFFF" w:themeColor="background1"/>
                <w:sz w:val="16"/>
                <w:szCs w:val="16"/>
              </w:rPr>
              <w:t>IV кв.</w:t>
            </w:r>
          </w:p>
        </w:tc>
      </w:tr>
      <w:tr w:rsidR="00091CA4" w:rsidRPr="0074336D" w:rsidTr="00091CA4">
        <w:tc>
          <w:tcPr>
            <w:cnfStyle w:val="001000000000" w:firstRow="0" w:lastRow="0" w:firstColumn="1" w:lastColumn="0" w:oddVBand="0" w:evenVBand="0" w:oddHBand="0" w:evenHBand="0" w:firstRowFirstColumn="0" w:firstRowLastColumn="0" w:lastRowFirstColumn="0" w:lastRowLastColumn="0"/>
            <w:tcW w:w="1154" w:type="pct"/>
            <w:hideMark/>
          </w:tcPr>
          <w:p w:rsidR="00091CA4" w:rsidRPr="0074336D" w:rsidRDefault="00091CA4" w:rsidP="009944FB">
            <w:pPr>
              <w:spacing w:before="100" w:beforeAutospacing="1" w:after="100" w:afterAutospacing="1"/>
              <w:rPr>
                <w:rFonts w:ascii="Times New Roman" w:hAnsi="Times New Roman" w:cs="Times New Roman"/>
                <w:sz w:val="16"/>
                <w:szCs w:val="16"/>
                <w:lang w:val="ru-RU"/>
              </w:rPr>
            </w:pPr>
            <w:r w:rsidRPr="0074336D">
              <w:rPr>
                <w:rFonts w:ascii="Times New Roman" w:hAnsi="Times New Roman" w:cs="Times New Roman"/>
                <w:sz w:val="16"/>
                <w:szCs w:val="16"/>
                <w:lang w:val="ru-RU"/>
              </w:rPr>
              <w:t>Обобщенная точка безубыточности для всех видов продукции</w:t>
            </w:r>
          </w:p>
        </w:tc>
        <w:tc>
          <w:tcPr>
            <w:cnfStyle w:val="000010000000" w:firstRow="0" w:lastRow="0" w:firstColumn="0" w:lastColumn="0" w:oddVBand="1" w:evenVBand="0" w:oddHBand="0" w:evenHBand="0" w:firstRowFirstColumn="0" w:firstRowLastColumn="0" w:lastRowFirstColumn="0" w:lastRowLastColumn="0"/>
            <w:tcW w:w="240" w:type="pct"/>
            <w:hideMark/>
          </w:tcPr>
          <w:p w:rsidR="00091CA4" w:rsidRPr="0074336D" w:rsidRDefault="00091CA4" w:rsidP="009944FB">
            <w:pPr>
              <w:spacing w:before="100" w:beforeAutospacing="1" w:after="100" w:afterAutospacing="1"/>
              <w:jc w:val="right"/>
              <w:rPr>
                <w:rFonts w:ascii="Times New Roman" w:hAnsi="Times New Roman" w:cs="Times New Roman"/>
                <w:sz w:val="16"/>
                <w:szCs w:val="16"/>
                <w:lang w:val="ru-RU"/>
              </w:rPr>
            </w:pPr>
            <w:r w:rsidRPr="0074336D">
              <w:rPr>
                <w:rFonts w:ascii="Times New Roman" w:hAnsi="Times New Roman" w:cs="Times New Roman"/>
                <w:sz w:val="16"/>
                <w:szCs w:val="16"/>
              </w:rPr>
              <w:t> </w:t>
            </w:r>
          </w:p>
        </w:tc>
        <w:tc>
          <w:tcPr>
            <w:tcW w:w="307" w:type="pct"/>
            <w:hideMark/>
          </w:tcPr>
          <w:p w:rsidR="00091CA4" w:rsidRPr="0074336D" w:rsidRDefault="00091CA4" w:rsidP="009944F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sidRPr="0074336D">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40" w:type="pct"/>
            <w:hideMark/>
          </w:tcPr>
          <w:p w:rsidR="00091CA4" w:rsidRPr="0074336D" w:rsidRDefault="00091CA4" w:rsidP="009944FB">
            <w:pPr>
              <w:spacing w:before="100" w:beforeAutospacing="1" w:after="100" w:afterAutospacing="1"/>
              <w:jc w:val="right"/>
              <w:rPr>
                <w:rFonts w:ascii="Times New Roman" w:hAnsi="Times New Roman" w:cs="Times New Roman"/>
                <w:sz w:val="16"/>
                <w:szCs w:val="16"/>
                <w:lang w:val="ru-RU"/>
              </w:rPr>
            </w:pPr>
            <w:r w:rsidRPr="0074336D">
              <w:rPr>
                <w:rFonts w:ascii="Times New Roman" w:hAnsi="Times New Roman" w:cs="Times New Roman"/>
                <w:sz w:val="16"/>
                <w:szCs w:val="16"/>
              </w:rPr>
              <w:t> </w:t>
            </w:r>
          </w:p>
        </w:tc>
        <w:tc>
          <w:tcPr>
            <w:tcW w:w="246" w:type="pct"/>
            <w:hideMark/>
          </w:tcPr>
          <w:p w:rsidR="00091CA4" w:rsidRPr="0074336D" w:rsidRDefault="00091CA4" w:rsidP="009944F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sidRPr="0074336D">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40" w:type="pct"/>
            <w:hideMark/>
          </w:tcPr>
          <w:p w:rsidR="00091CA4" w:rsidRPr="0074336D" w:rsidRDefault="00091CA4" w:rsidP="009944FB">
            <w:pPr>
              <w:spacing w:before="100" w:beforeAutospacing="1" w:after="100" w:afterAutospacing="1"/>
              <w:jc w:val="right"/>
              <w:rPr>
                <w:rFonts w:ascii="Times New Roman" w:hAnsi="Times New Roman" w:cs="Times New Roman"/>
                <w:sz w:val="16"/>
                <w:szCs w:val="16"/>
                <w:lang w:val="ru-RU"/>
              </w:rPr>
            </w:pPr>
            <w:r w:rsidRPr="0074336D">
              <w:rPr>
                <w:rFonts w:ascii="Times New Roman" w:hAnsi="Times New Roman" w:cs="Times New Roman"/>
                <w:sz w:val="16"/>
                <w:szCs w:val="16"/>
              </w:rPr>
              <w:t> </w:t>
            </w:r>
          </w:p>
        </w:tc>
        <w:tc>
          <w:tcPr>
            <w:tcW w:w="240" w:type="pct"/>
            <w:hideMark/>
          </w:tcPr>
          <w:p w:rsidR="00091CA4" w:rsidRPr="0074336D" w:rsidRDefault="00091CA4" w:rsidP="009944F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sidRPr="0074336D">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357" w:type="pct"/>
            <w:hideMark/>
          </w:tcPr>
          <w:p w:rsidR="00091CA4" w:rsidRPr="0074336D" w:rsidRDefault="00091CA4" w:rsidP="009944FB">
            <w:pPr>
              <w:spacing w:before="100" w:beforeAutospacing="1" w:after="100" w:afterAutospacing="1"/>
              <w:jc w:val="right"/>
              <w:rPr>
                <w:rFonts w:ascii="Times New Roman" w:hAnsi="Times New Roman" w:cs="Times New Roman"/>
                <w:sz w:val="16"/>
                <w:szCs w:val="16"/>
                <w:lang w:val="ru-RU"/>
              </w:rPr>
            </w:pPr>
            <w:r w:rsidRPr="0074336D">
              <w:rPr>
                <w:rFonts w:ascii="Times New Roman" w:hAnsi="Times New Roman" w:cs="Times New Roman"/>
                <w:sz w:val="16"/>
                <w:szCs w:val="16"/>
              </w:rPr>
              <w:t> </w:t>
            </w:r>
          </w:p>
        </w:tc>
        <w:tc>
          <w:tcPr>
            <w:tcW w:w="352" w:type="pct"/>
            <w:hideMark/>
          </w:tcPr>
          <w:p w:rsidR="00091CA4" w:rsidRPr="0074336D" w:rsidRDefault="00091CA4" w:rsidP="009944F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u-RU"/>
              </w:rPr>
            </w:pPr>
            <w:r w:rsidRPr="0074336D">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362"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38 398,8</w:t>
            </w:r>
          </w:p>
        </w:tc>
        <w:tc>
          <w:tcPr>
            <w:tcW w:w="376"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38 398,8</w:t>
            </w:r>
          </w:p>
        </w:tc>
        <w:tc>
          <w:tcPr>
            <w:cnfStyle w:val="000010000000" w:firstRow="0" w:lastRow="0" w:firstColumn="0" w:lastColumn="0" w:oddVBand="1" w:evenVBand="0" w:oddHBand="0" w:evenHBand="0" w:firstRowFirstColumn="0" w:firstRowLastColumn="0" w:lastRowFirstColumn="0" w:lastRowLastColumn="0"/>
            <w:tcW w:w="395"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38 398,8</w:t>
            </w:r>
          </w:p>
        </w:tc>
        <w:tc>
          <w:tcPr>
            <w:tcW w:w="491"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38 398,8</w:t>
            </w:r>
          </w:p>
        </w:tc>
      </w:tr>
      <w:tr w:rsidR="00091CA4" w:rsidRPr="0074336D"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pct"/>
            <w:hideMark/>
          </w:tcPr>
          <w:p w:rsidR="00091CA4" w:rsidRPr="0074336D" w:rsidRDefault="00091CA4" w:rsidP="009944FB">
            <w:pPr>
              <w:spacing w:before="100" w:beforeAutospacing="1" w:after="100" w:afterAutospacing="1"/>
              <w:rPr>
                <w:rFonts w:ascii="Times New Roman" w:hAnsi="Times New Roman" w:cs="Times New Roman"/>
                <w:sz w:val="16"/>
                <w:szCs w:val="16"/>
                <w:lang w:val="ru-RU"/>
              </w:rPr>
            </w:pPr>
            <w:r w:rsidRPr="0074336D">
              <w:rPr>
                <w:rFonts w:ascii="Times New Roman" w:hAnsi="Times New Roman" w:cs="Times New Roman"/>
                <w:sz w:val="16"/>
                <w:szCs w:val="16"/>
                <w:lang w:val="ru-RU"/>
              </w:rPr>
              <w:t>Объем продаж, соответствующий точке безубыточности, %</w:t>
            </w:r>
          </w:p>
        </w:tc>
        <w:tc>
          <w:tcPr>
            <w:cnfStyle w:val="000010000000" w:firstRow="0" w:lastRow="0" w:firstColumn="0" w:lastColumn="0" w:oddVBand="1" w:evenVBand="0" w:oddHBand="0" w:evenHBand="0" w:firstRowFirstColumn="0" w:firstRowLastColumn="0" w:lastRowFirstColumn="0" w:lastRowLastColumn="0"/>
            <w:tcW w:w="240" w:type="pct"/>
            <w:hideMark/>
          </w:tcPr>
          <w:p w:rsidR="00091CA4" w:rsidRPr="0074336D" w:rsidRDefault="00091CA4" w:rsidP="009944FB">
            <w:pPr>
              <w:spacing w:before="100" w:beforeAutospacing="1" w:after="100" w:afterAutospacing="1"/>
              <w:jc w:val="right"/>
              <w:rPr>
                <w:rFonts w:ascii="Times New Roman" w:hAnsi="Times New Roman" w:cs="Times New Roman"/>
                <w:sz w:val="16"/>
                <w:szCs w:val="16"/>
                <w:lang w:val="ru-RU"/>
              </w:rPr>
            </w:pPr>
            <w:r w:rsidRPr="0074336D">
              <w:rPr>
                <w:rFonts w:ascii="Times New Roman" w:hAnsi="Times New Roman" w:cs="Times New Roman"/>
                <w:sz w:val="16"/>
                <w:szCs w:val="16"/>
              </w:rPr>
              <w:t> </w:t>
            </w:r>
          </w:p>
        </w:tc>
        <w:tc>
          <w:tcPr>
            <w:tcW w:w="307" w:type="pct"/>
            <w:hideMark/>
          </w:tcPr>
          <w:p w:rsidR="00091CA4" w:rsidRPr="0074336D" w:rsidRDefault="00091CA4" w:rsidP="009944F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sidRPr="0074336D">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40" w:type="pct"/>
            <w:hideMark/>
          </w:tcPr>
          <w:p w:rsidR="00091CA4" w:rsidRPr="0074336D" w:rsidRDefault="00091CA4" w:rsidP="009944FB">
            <w:pPr>
              <w:spacing w:before="100" w:beforeAutospacing="1" w:after="100" w:afterAutospacing="1"/>
              <w:jc w:val="right"/>
              <w:rPr>
                <w:rFonts w:ascii="Times New Roman" w:hAnsi="Times New Roman" w:cs="Times New Roman"/>
                <w:sz w:val="16"/>
                <w:szCs w:val="16"/>
                <w:lang w:val="ru-RU"/>
              </w:rPr>
            </w:pPr>
            <w:r w:rsidRPr="0074336D">
              <w:rPr>
                <w:rFonts w:ascii="Times New Roman" w:hAnsi="Times New Roman" w:cs="Times New Roman"/>
                <w:sz w:val="16"/>
                <w:szCs w:val="16"/>
              </w:rPr>
              <w:t> </w:t>
            </w:r>
          </w:p>
        </w:tc>
        <w:tc>
          <w:tcPr>
            <w:tcW w:w="246" w:type="pct"/>
            <w:hideMark/>
          </w:tcPr>
          <w:p w:rsidR="00091CA4" w:rsidRPr="0074336D" w:rsidRDefault="00091CA4" w:rsidP="009944F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sidRPr="0074336D">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240" w:type="pct"/>
            <w:hideMark/>
          </w:tcPr>
          <w:p w:rsidR="00091CA4" w:rsidRPr="0074336D" w:rsidRDefault="00091CA4" w:rsidP="009944FB">
            <w:pPr>
              <w:spacing w:before="100" w:beforeAutospacing="1" w:after="100" w:afterAutospacing="1"/>
              <w:jc w:val="right"/>
              <w:rPr>
                <w:rFonts w:ascii="Times New Roman" w:hAnsi="Times New Roman" w:cs="Times New Roman"/>
                <w:sz w:val="16"/>
                <w:szCs w:val="16"/>
                <w:lang w:val="ru-RU"/>
              </w:rPr>
            </w:pPr>
            <w:r w:rsidRPr="0074336D">
              <w:rPr>
                <w:rFonts w:ascii="Times New Roman" w:hAnsi="Times New Roman" w:cs="Times New Roman"/>
                <w:sz w:val="16"/>
                <w:szCs w:val="16"/>
              </w:rPr>
              <w:t> </w:t>
            </w:r>
          </w:p>
        </w:tc>
        <w:tc>
          <w:tcPr>
            <w:tcW w:w="240" w:type="pct"/>
            <w:hideMark/>
          </w:tcPr>
          <w:p w:rsidR="00091CA4" w:rsidRPr="0074336D" w:rsidRDefault="00091CA4" w:rsidP="009944F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sidRPr="0074336D">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357" w:type="pct"/>
            <w:hideMark/>
          </w:tcPr>
          <w:p w:rsidR="00091CA4" w:rsidRPr="0074336D" w:rsidRDefault="00091CA4" w:rsidP="009944FB">
            <w:pPr>
              <w:spacing w:before="100" w:beforeAutospacing="1" w:after="100" w:afterAutospacing="1"/>
              <w:jc w:val="right"/>
              <w:rPr>
                <w:rFonts w:ascii="Times New Roman" w:hAnsi="Times New Roman" w:cs="Times New Roman"/>
                <w:sz w:val="16"/>
                <w:szCs w:val="16"/>
                <w:lang w:val="ru-RU"/>
              </w:rPr>
            </w:pPr>
            <w:r w:rsidRPr="0074336D">
              <w:rPr>
                <w:rFonts w:ascii="Times New Roman" w:hAnsi="Times New Roman" w:cs="Times New Roman"/>
                <w:sz w:val="16"/>
                <w:szCs w:val="16"/>
              </w:rPr>
              <w:t> </w:t>
            </w:r>
          </w:p>
        </w:tc>
        <w:tc>
          <w:tcPr>
            <w:tcW w:w="352" w:type="pct"/>
            <w:hideMark/>
          </w:tcPr>
          <w:p w:rsidR="00091CA4" w:rsidRPr="0074336D" w:rsidRDefault="00091CA4" w:rsidP="009944F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ru-RU"/>
              </w:rPr>
            </w:pPr>
            <w:r w:rsidRPr="0074336D">
              <w:rPr>
                <w:rFonts w:ascii="Times New Roman" w:hAnsi="Times New Roman" w:cs="Times New Roman"/>
                <w:sz w:val="16"/>
                <w:szCs w:val="16"/>
              </w:rPr>
              <w:t> </w:t>
            </w:r>
          </w:p>
        </w:tc>
        <w:tc>
          <w:tcPr>
            <w:cnfStyle w:val="000010000000" w:firstRow="0" w:lastRow="0" w:firstColumn="0" w:lastColumn="0" w:oddVBand="1" w:evenVBand="0" w:oddHBand="0" w:evenHBand="0" w:firstRowFirstColumn="0" w:firstRowLastColumn="0" w:lastRowFirstColumn="0" w:lastRowLastColumn="0"/>
            <w:tcW w:w="362"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14,5</w:t>
            </w:r>
          </w:p>
        </w:tc>
        <w:tc>
          <w:tcPr>
            <w:tcW w:w="376"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14,5</w:t>
            </w:r>
          </w:p>
        </w:tc>
        <w:tc>
          <w:tcPr>
            <w:cnfStyle w:val="000010000000" w:firstRow="0" w:lastRow="0" w:firstColumn="0" w:lastColumn="0" w:oddVBand="1" w:evenVBand="0" w:oddHBand="0" w:evenHBand="0" w:firstRowFirstColumn="0" w:firstRowLastColumn="0" w:lastRowFirstColumn="0" w:lastRowLastColumn="0"/>
            <w:tcW w:w="395"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14,5</w:t>
            </w:r>
          </w:p>
        </w:tc>
        <w:tc>
          <w:tcPr>
            <w:tcW w:w="491"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14,5</w:t>
            </w:r>
          </w:p>
        </w:tc>
      </w:tr>
    </w:tbl>
    <w:p w:rsidR="0074336D" w:rsidRDefault="0074336D" w:rsidP="0074336D">
      <w:pPr>
        <w:tabs>
          <w:tab w:val="right" w:leader="dot" w:pos="9345"/>
        </w:tabs>
        <w:spacing w:before="100" w:beforeAutospacing="1" w:after="100" w:afterAutospacing="1" w:line="240" w:lineRule="auto"/>
        <w:jc w:val="both"/>
        <w:rPr>
          <w:rFonts w:cs="Times New Roman"/>
          <w:b/>
          <w:noProof/>
          <w:color w:val="548DD4" w:themeColor="text2" w:themeTint="99"/>
          <w:sz w:val="18"/>
          <w:szCs w:val="18"/>
        </w:rPr>
      </w:pPr>
      <w:r w:rsidRPr="0074336D">
        <w:rPr>
          <w:rFonts w:cs="Times New Roman"/>
          <w:b/>
          <w:noProof/>
          <w:color w:val="548DD4" w:themeColor="text2" w:themeTint="99"/>
          <w:sz w:val="18"/>
          <w:szCs w:val="18"/>
        </w:rPr>
        <w:t xml:space="preserve">Продолжение таблицы </w:t>
      </w:r>
      <w:r w:rsidR="000937A2">
        <w:rPr>
          <w:rFonts w:cs="Times New Roman"/>
          <w:b/>
          <w:noProof/>
          <w:color w:val="548DD4" w:themeColor="text2" w:themeTint="99"/>
          <w:sz w:val="18"/>
          <w:szCs w:val="18"/>
        </w:rPr>
        <w:t>35</w:t>
      </w:r>
    </w:p>
    <w:tbl>
      <w:tblPr>
        <w:tblStyle w:val="-111"/>
        <w:tblW w:w="5000" w:type="pct"/>
        <w:tblLook w:val="00A0" w:firstRow="1" w:lastRow="0" w:firstColumn="1" w:lastColumn="0" w:noHBand="0" w:noVBand="0"/>
      </w:tblPr>
      <w:tblGrid>
        <w:gridCol w:w="1152"/>
        <w:gridCol w:w="678"/>
        <w:gridCol w:w="678"/>
        <w:gridCol w:w="678"/>
        <w:gridCol w:w="678"/>
        <w:gridCol w:w="678"/>
        <w:gridCol w:w="678"/>
        <w:gridCol w:w="678"/>
        <w:gridCol w:w="678"/>
        <w:gridCol w:w="678"/>
        <w:gridCol w:w="678"/>
        <w:gridCol w:w="678"/>
        <w:gridCol w:w="678"/>
      </w:tblGrid>
      <w:tr w:rsidR="007D2B2F" w:rsidRPr="00397478" w:rsidTr="00091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pct"/>
            <w:vMerge w:val="restart"/>
            <w:hideMark/>
          </w:tcPr>
          <w:p w:rsidR="0074336D" w:rsidRPr="00397478" w:rsidRDefault="0074336D" w:rsidP="009944FB">
            <w:pPr>
              <w:spacing w:before="100" w:beforeAutospacing="1" w:after="100" w:afterAutospacing="1"/>
              <w:jc w:val="center"/>
              <w:rPr>
                <w:rFonts w:ascii="Times New Roman" w:hAnsi="Times New Roman" w:cs="Times New Roman"/>
                <w:sz w:val="14"/>
                <w:szCs w:val="16"/>
              </w:rPr>
            </w:pPr>
            <w:r w:rsidRPr="00397478">
              <w:rPr>
                <w:rFonts w:ascii="Times New Roman" w:hAnsi="Times New Roman" w:cs="Times New Roman"/>
                <w:b w:val="0"/>
                <w:bCs w:val="0"/>
                <w:sz w:val="14"/>
                <w:szCs w:val="16"/>
              </w:rPr>
              <w:t>Наименование показателей</w:t>
            </w:r>
          </w:p>
        </w:tc>
        <w:tc>
          <w:tcPr>
            <w:cnfStyle w:val="000010000000" w:firstRow="0" w:lastRow="0" w:firstColumn="0" w:lastColumn="0" w:oddVBand="1" w:evenVBand="0" w:oddHBand="0" w:evenHBand="0" w:firstRowFirstColumn="0" w:firstRowLastColumn="0" w:lastRowFirstColumn="0" w:lastRowLastColumn="0"/>
            <w:tcW w:w="1439" w:type="pct"/>
            <w:gridSpan w:val="4"/>
            <w:hideMark/>
          </w:tcPr>
          <w:p w:rsidR="0074336D" w:rsidRPr="00397478" w:rsidRDefault="0074336D" w:rsidP="009944FB">
            <w:pPr>
              <w:spacing w:before="100" w:beforeAutospacing="1" w:after="100" w:afterAutospacing="1"/>
              <w:jc w:val="center"/>
              <w:rPr>
                <w:rFonts w:ascii="Times New Roman" w:hAnsi="Times New Roman" w:cs="Times New Roman"/>
                <w:sz w:val="14"/>
                <w:szCs w:val="16"/>
              </w:rPr>
            </w:pPr>
            <w:r w:rsidRPr="00397478">
              <w:rPr>
                <w:rFonts w:ascii="Times New Roman" w:hAnsi="Times New Roman" w:cs="Times New Roman"/>
                <w:b w:val="0"/>
                <w:bCs w:val="0"/>
                <w:sz w:val="14"/>
                <w:szCs w:val="16"/>
              </w:rPr>
              <w:t>2020</w:t>
            </w:r>
          </w:p>
        </w:tc>
        <w:tc>
          <w:tcPr>
            <w:tcW w:w="1438" w:type="pct"/>
            <w:gridSpan w:val="4"/>
            <w:hideMark/>
          </w:tcPr>
          <w:p w:rsidR="0074336D" w:rsidRPr="00397478" w:rsidRDefault="0074336D" w:rsidP="009944F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6"/>
              </w:rPr>
            </w:pPr>
            <w:r w:rsidRPr="00397478">
              <w:rPr>
                <w:rFonts w:ascii="Times New Roman" w:hAnsi="Times New Roman" w:cs="Times New Roman"/>
                <w:b w:val="0"/>
                <w:bCs w:val="0"/>
                <w:sz w:val="14"/>
                <w:szCs w:val="16"/>
              </w:rPr>
              <w:t>2021</w:t>
            </w:r>
          </w:p>
        </w:tc>
        <w:tc>
          <w:tcPr>
            <w:cnfStyle w:val="000010000000" w:firstRow="0" w:lastRow="0" w:firstColumn="0" w:lastColumn="0" w:oddVBand="1" w:evenVBand="0" w:oddHBand="0" w:evenHBand="0" w:firstRowFirstColumn="0" w:firstRowLastColumn="0" w:lastRowFirstColumn="0" w:lastRowLastColumn="0"/>
            <w:tcW w:w="1438" w:type="pct"/>
            <w:gridSpan w:val="4"/>
            <w:hideMark/>
          </w:tcPr>
          <w:p w:rsidR="0074336D" w:rsidRPr="00397478" w:rsidRDefault="0074336D" w:rsidP="009944FB">
            <w:pPr>
              <w:spacing w:before="100" w:beforeAutospacing="1" w:after="100" w:afterAutospacing="1"/>
              <w:jc w:val="center"/>
              <w:rPr>
                <w:rFonts w:ascii="Times New Roman" w:hAnsi="Times New Roman" w:cs="Times New Roman"/>
                <w:sz w:val="14"/>
                <w:szCs w:val="16"/>
              </w:rPr>
            </w:pPr>
            <w:r w:rsidRPr="00397478">
              <w:rPr>
                <w:rFonts w:ascii="Times New Roman" w:hAnsi="Times New Roman" w:cs="Times New Roman"/>
                <w:b w:val="0"/>
                <w:bCs w:val="0"/>
                <w:sz w:val="14"/>
                <w:szCs w:val="16"/>
              </w:rPr>
              <w:t>2022</w:t>
            </w:r>
          </w:p>
        </w:tc>
      </w:tr>
      <w:tr w:rsidR="007D2B2F" w:rsidRPr="00397478"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pct"/>
            <w:vMerge/>
            <w:shd w:val="clear" w:color="auto" w:fill="4F81BD" w:themeFill="accent1"/>
            <w:hideMark/>
          </w:tcPr>
          <w:p w:rsidR="0074336D" w:rsidRPr="00397478" w:rsidRDefault="0074336D" w:rsidP="009944FB">
            <w:pPr>
              <w:rPr>
                <w:rFonts w:ascii="Times New Roman" w:hAnsi="Times New Roman" w:cs="Times New Roman"/>
                <w:color w:val="FFFFFF" w:themeColor="background1"/>
                <w:sz w:val="14"/>
                <w:szCs w:val="16"/>
              </w:rPr>
            </w:pPr>
          </w:p>
        </w:tc>
        <w:tc>
          <w:tcPr>
            <w:cnfStyle w:val="000010000000" w:firstRow="0" w:lastRow="0" w:firstColumn="0" w:lastColumn="0" w:oddVBand="1" w:evenVBand="0" w:oddHBand="0" w:evenHBand="0" w:firstRowFirstColumn="0" w:firstRowLastColumn="0" w:lastRowFirstColumn="0" w:lastRowLastColumn="0"/>
            <w:tcW w:w="360" w:type="pct"/>
            <w:shd w:val="clear" w:color="auto" w:fill="4F81BD" w:themeFill="accent1"/>
            <w:hideMark/>
          </w:tcPr>
          <w:p w:rsidR="0074336D" w:rsidRPr="00397478" w:rsidRDefault="0074336D" w:rsidP="009944FB">
            <w:pPr>
              <w:spacing w:before="100" w:beforeAutospacing="1" w:after="100" w:afterAutospacing="1"/>
              <w:jc w:val="center"/>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 кв.</w:t>
            </w:r>
          </w:p>
        </w:tc>
        <w:tc>
          <w:tcPr>
            <w:tcW w:w="360" w:type="pct"/>
            <w:shd w:val="clear" w:color="auto" w:fill="4F81BD" w:themeFill="accent1"/>
            <w:hideMark/>
          </w:tcPr>
          <w:p w:rsidR="0074336D" w:rsidRPr="00397478" w:rsidRDefault="0074336D" w:rsidP="009944F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II кв.</w:t>
            </w:r>
          </w:p>
        </w:tc>
        <w:tc>
          <w:tcPr>
            <w:cnfStyle w:val="000010000000" w:firstRow="0" w:lastRow="0" w:firstColumn="0" w:lastColumn="0" w:oddVBand="1" w:evenVBand="0" w:oddHBand="0" w:evenHBand="0" w:firstRowFirstColumn="0" w:firstRowLastColumn="0" w:lastRowFirstColumn="0" w:lastRowLastColumn="0"/>
            <w:tcW w:w="360" w:type="pct"/>
            <w:shd w:val="clear" w:color="auto" w:fill="4F81BD" w:themeFill="accent1"/>
            <w:hideMark/>
          </w:tcPr>
          <w:p w:rsidR="0074336D" w:rsidRPr="00397478" w:rsidRDefault="0074336D" w:rsidP="009944FB">
            <w:pPr>
              <w:spacing w:before="100" w:beforeAutospacing="1" w:after="100" w:afterAutospacing="1"/>
              <w:jc w:val="center"/>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III кв.</w:t>
            </w:r>
          </w:p>
        </w:tc>
        <w:tc>
          <w:tcPr>
            <w:tcW w:w="360" w:type="pct"/>
            <w:shd w:val="clear" w:color="auto" w:fill="4F81BD" w:themeFill="accent1"/>
            <w:hideMark/>
          </w:tcPr>
          <w:p w:rsidR="0074336D" w:rsidRPr="00397478" w:rsidRDefault="0074336D" w:rsidP="009944F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IV кв.</w:t>
            </w:r>
          </w:p>
        </w:tc>
        <w:tc>
          <w:tcPr>
            <w:cnfStyle w:val="000010000000" w:firstRow="0" w:lastRow="0" w:firstColumn="0" w:lastColumn="0" w:oddVBand="1" w:evenVBand="0" w:oddHBand="0" w:evenHBand="0" w:firstRowFirstColumn="0" w:firstRowLastColumn="0" w:lastRowFirstColumn="0" w:lastRowLastColumn="0"/>
            <w:tcW w:w="360" w:type="pct"/>
            <w:shd w:val="clear" w:color="auto" w:fill="4F81BD" w:themeFill="accent1"/>
            <w:hideMark/>
          </w:tcPr>
          <w:p w:rsidR="0074336D" w:rsidRPr="00397478" w:rsidRDefault="0074336D" w:rsidP="009944FB">
            <w:pPr>
              <w:spacing w:before="100" w:beforeAutospacing="1" w:after="100" w:afterAutospacing="1"/>
              <w:jc w:val="center"/>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 кв.</w:t>
            </w:r>
          </w:p>
        </w:tc>
        <w:tc>
          <w:tcPr>
            <w:tcW w:w="360" w:type="pct"/>
            <w:shd w:val="clear" w:color="auto" w:fill="4F81BD" w:themeFill="accent1"/>
            <w:hideMark/>
          </w:tcPr>
          <w:p w:rsidR="0074336D" w:rsidRPr="00397478" w:rsidRDefault="0074336D" w:rsidP="009944F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II кв.</w:t>
            </w:r>
          </w:p>
        </w:tc>
        <w:tc>
          <w:tcPr>
            <w:cnfStyle w:val="000010000000" w:firstRow="0" w:lastRow="0" w:firstColumn="0" w:lastColumn="0" w:oddVBand="1" w:evenVBand="0" w:oddHBand="0" w:evenHBand="0" w:firstRowFirstColumn="0" w:firstRowLastColumn="0" w:lastRowFirstColumn="0" w:lastRowLastColumn="0"/>
            <w:tcW w:w="360" w:type="pct"/>
            <w:shd w:val="clear" w:color="auto" w:fill="4F81BD" w:themeFill="accent1"/>
            <w:hideMark/>
          </w:tcPr>
          <w:p w:rsidR="0074336D" w:rsidRPr="00397478" w:rsidRDefault="0074336D" w:rsidP="009944FB">
            <w:pPr>
              <w:spacing w:before="100" w:beforeAutospacing="1" w:after="100" w:afterAutospacing="1"/>
              <w:jc w:val="center"/>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III кв.</w:t>
            </w:r>
          </w:p>
        </w:tc>
        <w:tc>
          <w:tcPr>
            <w:tcW w:w="360" w:type="pct"/>
            <w:shd w:val="clear" w:color="auto" w:fill="4F81BD" w:themeFill="accent1"/>
            <w:hideMark/>
          </w:tcPr>
          <w:p w:rsidR="0074336D" w:rsidRPr="00397478" w:rsidRDefault="0074336D" w:rsidP="009944F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IV кв.</w:t>
            </w:r>
          </w:p>
        </w:tc>
        <w:tc>
          <w:tcPr>
            <w:cnfStyle w:val="000010000000" w:firstRow="0" w:lastRow="0" w:firstColumn="0" w:lastColumn="0" w:oddVBand="1" w:evenVBand="0" w:oddHBand="0" w:evenHBand="0" w:firstRowFirstColumn="0" w:firstRowLastColumn="0" w:lastRowFirstColumn="0" w:lastRowLastColumn="0"/>
            <w:tcW w:w="360" w:type="pct"/>
            <w:shd w:val="clear" w:color="auto" w:fill="4F81BD" w:themeFill="accent1"/>
            <w:hideMark/>
          </w:tcPr>
          <w:p w:rsidR="0074336D" w:rsidRPr="00397478" w:rsidRDefault="0074336D" w:rsidP="009944FB">
            <w:pPr>
              <w:spacing w:before="100" w:beforeAutospacing="1" w:after="100" w:afterAutospacing="1"/>
              <w:jc w:val="center"/>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 кв.</w:t>
            </w:r>
          </w:p>
        </w:tc>
        <w:tc>
          <w:tcPr>
            <w:tcW w:w="360" w:type="pct"/>
            <w:shd w:val="clear" w:color="auto" w:fill="4F81BD" w:themeFill="accent1"/>
            <w:hideMark/>
          </w:tcPr>
          <w:p w:rsidR="0074336D" w:rsidRPr="00397478" w:rsidRDefault="0074336D" w:rsidP="009944F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II кв.</w:t>
            </w:r>
          </w:p>
        </w:tc>
        <w:tc>
          <w:tcPr>
            <w:cnfStyle w:val="000010000000" w:firstRow="0" w:lastRow="0" w:firstColumn="0" w:lastColumn="0" w:oddVBand="1" w:evenVBand="0" w:oddHBand="0" w:evenHBand="0" w:firstRowFirstColumn="0" w:firstRowLastColumn="0" w:lastRowFirstColumn="0" w:lastRowLastColumn="0"/>
            <w:tcW w:w="360" w:type="pct"/>
            <w:shd w:val="clear" w:color="auto" w:fill="4F81BD" w:themeFill="accent1"/>
            <w:hideMark/>
          </w:tcPr>
          <w:p w:rsidR="0074336D" w:rsidRPr="00397478" w:rsidRDefault="0074336D" w:rsidP="009944FB">
            <w:pPr>
              <w:spacing w:before="100" w:beforeAutospacing="1" w:after="100" w:afterAutospacing="1"/>
              <w:jc w:val="center"/>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III кв.</w:t>
            </w:r>
          </w:p>
        </w:tc>
        <w:tc>
          <w:tcPr>
            <w:tcW w:w="360" w:type="pct"/>
            <w:shd w:val="clear" w:color="auto" w:fill="4F81BD" w:themeFill="accent1"/>
            <w:hideMark/>
          </w:tcPr>
          <w:p w:rsidR="0074336D" w:rsidRPr="00397478" w:rsidRDefault="0074336D" w:rsidP="009944F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IV кв.</w:t>
            </w:r>
          </w:p>
        </w:tc>
      </w:tr>
      <w:tr w:rsidR="00091CA4" w:rsidRPr="00397478" w:rsidTr="00091CA4">
        <w:tc>
          <w:tcPr>
            <w:cnfStyle w:val="001000000000" w:firstRow="0" w:lastRow="0" w:firstColumn="1" w:lastColumn="0" w:oddVBand="0" w:evenVBand="0" w:oddHBand="0" w:evenHBand="0" w:firstRowFirstColumn="0" w:firstRowLastColumn="0" w:lastRowFirstColumn="0" w:lastRowLastColumn="0"/>
            <w:tcW w:w="684" w:type="pct"/>
            <w:hideMark/>
          </w:tcPr>
          <w:p w:rsidR="00091CA4" w:rsidRPr="00397478" w:rsidRDefault="00091CA4" w:rsidP="009944FB">
            <w:pPr>
              <w:spacing w:before="100" w:beforeAutospacing="1" w:after="100" w:afterAutospacing="1"/>
              <w:rPr>
                <w:rFonts w:ascii="Times New Roman" w:hAnsi="Times New Roman" w:cs="Times New Roman"/>
                <w:sz w:val="14"/>
                <w:szCs w:val="16"/>
                <w:lang w:val="ru-RU"/>
              </w:rPr>
            </w:pPr>
            <w:r w:rsidRPr="00397478">
              <w:rPr>
                <w:rFonts w:ascii="Times New Roman" w:hAnsi="Times New Roman" w:cs="Times New Roman"/>
                <w:sz w:val="14"/>
                <w:szCs w:val="16"/>
                <w:lang w:val="ru-RU"/>
              </w:rPr>
              <w:t>Обобщенная точка безубыточности для всех видов продукции</w:t>
            </w:r>
          </w:p>
        </w:tc>
        <w:tc>
          <w:tcPr>
            <w:cnfStyle w:val="000010000000" w:firstRow="0" w:lastRow="0" w:firstColumn="0" w:lastColumn="0" w:oddVBand="1" w:evenVBand="0" w:oddHBand="0" w:evenHBand="0" w:firstRowFirstColumn="0" w:firstRowLastColumn="0" w:lastRowFirstColumn="0" w:lastRowLastColumn="0"/>
            <w:tcW w:w="360"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38 417,9</w:t>
            </w:r>
          </w:p>
        </w:tc>
        <w:tc>
          <w:tcPr>
            <w:tcW w:w="360"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38 417,9</w:t>
            </w:r>
          </w:p>
        </w:tc>
        <w:tc>
          <w:tcPr>
            <w:cnfStyle w:val="000010000000" w:firstRow="0" w:lastRow="0" w:firstColumn="0" w:lastColumn="0" w:oddVBand="1" w:evenVBand="0" w:oddHBand="0" w:evenHBand="0" w:firstRowFirstColumn="0" w:firstRowLastColumn="0" w:lastRowFirstColumn="0" w:lastRowLastColumn="0"/>
            <w:tcW w:w="360"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38 417,9</w:t>
            </w:r>
          </w:p>
        </w:tc>
        <w:tc>
          <w:tcPr>
            <w:tcW w:w="360"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38 417,9</w:t>
            </w:r>
          </w:p>
        </w:tc>
        <w:tc>
          <w:tcPr>
            <w:cnfStyle w:val="000010000000" w:firstRow="0" w:lastRow="0" w:firstColumn="0" w:lastColumn="0" w:oddVBand="1" w:evenVBand="0" w:oddHBand="0" w:evenHBand="0" w:firstRowFirstColumn="0" w:firstRowLastColumn="0" w:lastRowFirstColumn="0" w:lastRowLastColumn="0"/>
            <w:tcW w:w="360"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38 508,3</w:t>
            </w:r>
          </w:p>
        </w:tc>
        <w:tc>
          <w:tcPr>
            <w:tcW w:w="360"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38 508,3</w:t>
            </w:r>
          </w:p>
        </w:tc>
        <w:tc>
          <w:tcPr>
            <w:cnfStyle w:val="000010000000" w:firstRow="0" w:lastRow="0" w:firstColumn="0" w:lastColumn="0" w:oddVBand="1" w:evenVBand="0" w:oddHBand="0" w:evenHBand="0" w:firstRowFirstColumn="0" w:firstRowLastColumn="0" w:lastRowFirstColumn="0" w:lastRowLastColumn="0"/>
            <w:tcW w:w="360"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38 508,3</w:t>
            </w:r>
          </w:p>
        </w:tc>
        <w:tc>
          <w:tcPr>
            <w:tcW w:w="360"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38 508,3</w:t>
            </w:r>
          </w:p>
        </w:tc>
        <w:tc>
          <w:tcPr>
            <w:cnfStyle w:val="000010000000" w:firstRow="0" w:lastRow="0" w:firstColumn="0" w:lastColumn="0" w:oddVBand="1" w:evenVBand="0" w:oddHBand="0" w:evenHBand="0" w:firstRowFirstColumn="0" w:firstRowLastColumn="0" w:lastRowFirstColumn="0" w:lastRowLastColumn="0"/>
            <w:tcW w:w="360"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38 508,3</w:t>
            </w:r>
          </w:p>
        </w:tc>
        <w:tc>
          <w:tcPr>
            <w:tcW w:w="360"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38 508,3</w:t>
            </w:r>
          </w:p>
        </w:tc>
        <w:tc>
          <w:tcPr>
            <w:cnfStyle w:val="000010000000" w:firstRow="0" w:lastRow="0" w:firstColumn="0" w:lastColumn="0" w:oddVBand="1" w:evenVBand="0" w:oddHBand="0" w:evenHBand="0" w:firstRowFirstColumn="0" w:firstRowLastColumn="0" w:lastRowFirstColumn="0" w:lastRowLastColumn="0"/>
            <w:tcW w:w="360"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38 508,3</w:t>
            </w:r>
          </w:p>
        </w:tc>
        <w:tc>
          <w:tcPr>
            <w:tcW w:w="360"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38 508,3</w:t>
            </w:r>
          </w:p>
        </w:tc>
      </w:tr>
      <w:tr w:rsidR="00091CA4" w:rsidRPr="00397478"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pct"/>
            <w:hideMark/>
          </w:tcPr>
          <w:p w:rsidR="00091CA4" w:rsidRPr="00397478" w:rsidRDefault="00091CA4" w:rsidP="009944FB">
            <w:pPr>
              <w:spacing w:before="100" w:beforeAutospacing="1" w:after="100" w:afterAutospacing="1"/>
              <w:rPr>
                <w:rFonts w:ascii="Times New Roman" w:hAnsi="Times New Roman" w:cs="Times New Roman"/>
                <w:sz w:val="14"/>
                <w:szCs w:val="16"/>
                <w:lang w:val="ru-RU"/>
              </w:rPr>
            </w:pPr>
            <w:r w:rsidRPr="00397478">
              <w:rPr>
                <w:rFonts w:ascii="Times New Roman" w:hAnsi="Times New Roman" w:cs="Times New Roman"/>
                <w:sz w:val="14"/>
                <w:szCs w:val="16"/>
                <w:lang w:val="ru-RU"/>
              </w:rPr>
              <w:t>Объем продаж, соответствующий точке безубыточности, %</w:t>
            </w:r>
          </w:p>
        </w:tc>
        <w:tc>
          <w:tcPr>
            <w:cnfStyle w:val="000010000000" w:firstRow="0" w:lastRow="0" w:firstColumn="0" w:lastColumn="0" w:oddVBand="1" w:evenVBand="0" w:oddHBand="0" w:evenHBand="0" w:firstRowFirstColumn="0" w:firstRowLastColumn="0" w:lastRowFirstColumn="0" w:lastRowLastColumn="0"/>
            <w:tcW w:w="360"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14,2</w:t>
            </w:r>
          </w:p>
        </w:tc>
        <w:tc>
          <w:tcPr>
            <w:tcW w:w="360"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14,2</w:t>
            </w:r>
          </w:p>
        </w:tc>
        <w:tc>
          <w:tcPr>
            <w:cnfStyle w:val="000010000000" w:firstRow="0" w:lastRow="0" w:firstColumn="0" w:lastColumn="0" w:oddVBand="1" w:evenVBand="0" w:oddHBand="0" w:evenHBand="0" w:firstRowFirstColumn="0" w:firstRowLastColumn="0" w:lastRowFirstColumn="0" w:lastRowLastColumn="0"/>
            <w:tcW w:w="360"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14,2</w:t>
            </w:r>
          </w:p>
        </w:tc>
        <w:tc>
          <w:tcPr>
            <w:tcW w:w="360"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14,2</w:t>
            </w:r>
          </w:p>
        </w:tc>
        <w:tc>
          <w:tcPr>
            <w:cnfStyle w:val="000010000000" w:firstRow="0" w:lastRow="0" w:firstColumn="0" w:lastColumn="0" w:oddVBand="1" w:evenVBand="0" w:oddHBand="0" w:evenHBand="0" w:firstRowFirstColumn="0" w:firstRowLastColumn="0" w:lastRowFirstColumn="0" w:lastRowLastColumn="0"/>
            <w:tcW w:w="360"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13,4</w:t>
            </w:r>
          </w:p>
        </w:tc>
        <w:tc>
          <w:tcPr>
            <w:tcW w:w="360"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13,4</w:t>
            </w:r>
          </w:p>
        </w:tc>
        <w:tc>
          <w:tcPr>
            <w:cnfStyle w:val="000010000000" w:firstRow="0" w:lastRow="0" w:firstColumn="0" w:lastColumn="0" w:oddVBand="1" w:evenVBand="0" w:oddHBand="0" w:evenHBand="0" w:firstRowFirstColumn="0" w:firstRowLastColumn="0" w:lastRowFirstColumn="0" w:lastRowLastColumn="0"/>
            <w:tcW w:w="360"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13,4</w:t>
            </w:r>
          </w:p>
        </w:tc>
        <w:tc>
          <w:tcPr>
            <w:tcW w:w="360"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13,4</w:t>
            </w:r>
          </w:p>
        </w:tc>
        <w:tc>
          <w:tcPr>
            <w:cnfStyle w:val="000010000000" w:firstRow="0" w:lastRow="0" w:firstColumn="0" w:lastColumn="0" w:oddVBand="1" w:evenVBand="0" w:oddHBand="0" w:evenHBand="0" w:firstRowFirstColumn="0" w:firstRowLastColumn="0" w:lastRowFirstColumn="0" w:lastRowLastColumn="0"/>
            <w:tcW w:w="360"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13,4</w:t>
            </w:r>
          </w:p>
        </w:tc>
        <w:tc>
          <w:tcPr>
            <w:tcW w:w="360"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13,4</w:t>
            </w:r>
          </w:p>
        </w:tc>
        <w:tc>
          <w:tcPr>
            <w:cnfStyle w:val="000010000000" w:firstRow="0" w:lastRow="0" w:firstColumn="0" w:lastColumn="0" w:oddVBand="1" w:evenVBand="0" w:oddHBand="0" w:evenHBand="0" w:firstRowFirstColumn="0" w:firstRowLastColumn="0" w:lastRowFirstColumn="0" w:lastRowLastColumn="0"/>
            <w:tcW w:w="360"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13,4</w:t>
            </w:r>
          </w:p>
        </w:tc>
        <w:tc>
          <w:tcPr>
            <w:tcW w:w="360"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13,4</w:t>
            </w:r>
          </w:p>
        </w:tc>
      </w:tr>
    </w:tbl>
    <w:p w:rsidR="007D2B2F" w:rsidRDefault="007D2B2F" w:rsidP="007D2B2F">
      <w:pPr>
        <w:tabs>
          <w:tab w:val="right" w:leader="dot" w:pos="9345"/>
        </w:tabs>
        <w:spacing w:before="100" w:beforeAutospacing="1" w:after="100" w:afterAutospacing="1" w:line="240" w:lineRule="auto"/>
        <w:jc w:val="both"/>
        <w:rPr>
          <w:rFonts w:cs="Times New Roman"/>
          <w:b/>
          <w:noProof/>
          <w:color w:val="548DD4" w:themeColor="text2" w:themeTint="99"/>
          <w:sz w:val="18"/>
          <w:szCs w:val="18"/>
        </w:rPr>
      </w:pPr>
      <w:r w:rsidRPr="0074336D">
        <w:rPr>
          <w:rFonts w:cs="Times New Roman"/>
          <w:b/>
          <w:noProof/>
          <w:color w:val="548DD4" w:themeColor="text2" w:themeTint="99"/>
          <w:sz w:val="18"/>
          <w:szCs w:val="18"/>
        </w:rPr>
        <w:t xml:space="preserve">Продолжение таблицы </w:t>
      </w:r>
      <w:r w:rsidR="000937A2">
        <w:rPr>
          <w:rFonts w:cs="Times New Roman"/>
          <w:b/>
          <w:noProof/>
          <w:color w:val="548DD4" w:themeColor="text2" w:themeTint="99"/>
          <w:sz w:val="18"/>
          <w:szCs w:val="18"/>
        </w:rPr>
        <w:t>35</w:t>
      </w:r>
    </w:p>
    <w:tbl>
      <w:tblPr>
        <w:tblStyle w:val="-112"/>
        <w:tblW w:w="5000" w:type="pct"/>
        <w:tblLook w:val="00A0" w:firstRow="1" w:lastRow="0" w:firstColumn="1" w:lastColumn="0" w:noHBand="0" w:noVBand="0"/>
      </w:tblPr>
      <w:tblGrid>
        <w:gridCol w:w="1084"/>
        <w:gridCol w:w="645"/>
        <w:gridCol w:w="645"/>
        <w:gridCol w:w="363"/>
        <w:gridCol w:w="333"/>
        <w:gridCol w:w="324"/>
        <w:gridCol w:w="372"/>
        <w:gridCol w:w="186"/>
        <w:gridCol w:w="477"/>
        <w:gridCol w:w="86"/>
        <w:gridCol w:w="476"/>
        <w:gridCol w:w="221"/>
        <w:gridCol w:w="645"/>
        <w:gridCol w:w="250"/>
        <w:gridCol w:w="248"/>
        <w:gridCol w:w="250"/>
        <w:gridCol w:w="403"/>
        <w:gridCol w:w="250"/>
        <w:gridCol w:w="95"/>
        <w:gridCol w:w="645"/>
        <w:gridCol w:w="645"/>
        <w:gridCol w:w="645"/>
      </w:tblGrid>
      <w:tr w:rsidR="007D2B2F" w:rsidRPr="00397478" w:rsidTr="00091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pct"/>
            <w:vMerge w:val="restart"/>
            <w:hideMark/>
          </w:tcPr>
          <w:p w:rsidR="007D2B2F" w:rsidRPr="00397478" w:rsidRDefault="007D2B2F" w:rsidP="009944FB">
            <w:pPr>
              <w:spacing w:before="100" w:beforeAutospacing="1" w:after="100" w:afterAutospacing="1"/>
              <w:jc w:val="center"/>
              <w:rPr>
                <w:rFonts w:ascii="Times New Roman" w:hAnsi="Times New Roman" w:cs="Times New Roman"/>
                <w:sz w:val="14"/>
                <w:szCs w:val="16"/>
              </w:rPr>
            </w:pPr>
            <w:r w:rsidRPr="00397478">
              <w:rPr>
                <w:rFonts w:ascii="Times New Roman" w:hAnsi="Times New Roman" w:cs="Times New Roman"/>
                <w:b w:val="0"/>
                <w:bCs w:val="0"/>
                <w:sz w:val="14"/>
                <w:szCs w:val="16"/>
              </w:rPr>
              <w:t>Наименование показателей</w:t>
            </w:r>
          </w:p>
        </w:tc>
        <w:tc>
          <w:tcPr>
            <w:cnfStyle w:val="000010000000" w:firstRow="0" w:lastRow="0" w:firstColumn="0" w:lastColumn="0" w:oddVBand="1" w:evenVBand="0" w:oddHBand="0" w:evenHBand="0" w:firstRowFirstColumn="0" w:firstRowLastColumn="0" w:lastRowFirstColumn="0" w:lastRowLastColumn="0"/>
            <w:tcW w:w="895" w:type="pct"/>
            <w:gridSpan w:val="3"/>
            <w:hideMark/>
          </w:tcPr>
          <w:p w:rsidR="007D2B2F" w:rsidRPr="00397478" w:rsidRDefault="007D2B2F" w:rsidP="009944FB">
            <w:pPr>
              <w:spacing w:before="100" w:beforeAutospacing="1" w:after="100" w:afterAutospacing="1"/>
              <w:jc w:val="center"/>
              <w:rPr>
                <w:rFonts w:ascii="Times New Roman" w:hAnsi="Times New Roman" w:cs="Times New Roman"/>
                <w:sz w:val="14"/>
                <w:szCs w:val="16"/>
              </w:rPr>
            </w:pPr>
            <w:r w:rsidRPr="00397478">
              <w:rPr>
                <w:rFonts w:ascii="Times New Roman" w:hAnsi="Times New Roman" w:cs="Times New Roman"/>
                <w:b w:val="0"/>
                <w:bCs w:val="0"/>
                <w:sz w:val="14"/>
                <w:szCs w:val="16"/>
              </w:rPr>
              <w:t>2023</w:t>
            </w:r>
          </w:p>
        </w:tc>
        <w:tc>
          <w:tcPr>
            <w:tcW w:w="340" w:type="pct"/>
            <w:gridSpan w:val="2"/>
            <w:hideMark/>
          </w:tcPr>
          <w:p w:rsidR="007D2B2F" w:rsidRPr="00397478" w:rsidRDefault="007D2B2F" w:rsidP="009944F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4"/>
                <w:szCs w:val="16"/>
              </w:rPr>
            </w:pPr>
          </w:p>
        </w:tc>
        <w:tc>
          <w:tcPr>
            <w:cnfStyle w:val="000010000000" w:firstRow="0" w:lastRow="0" w:firstColumn="0" w:lastColumn="0" w:oddVBand="1" w:evenVBand="0" w:oddHBand="0" w:evenHBand="0" w:firstRowFirstColumn="0" w:firstRowLastColumn="0" w:lastRowFirstColumn="0" w:lastRowLastColumn="0"/>
            <w:tcW w:w="282" w:type="pct"/>
            <w:gridSpan w:val="2"/>
          </w:tcPr>
          <w:p w:rsidR="007D2B2F" w:rsidRPr="00397478" w:rsidRDefault="007D2B2F" w:rsidP="009944FB">
            <w:pPr>
              <w:spacing w:before="100" w:beforeAutospacing="1" w:after="100" w:afterAutospacing="1"/>
              <w:jc w:val="center"/>
              <w:rPr>
                <w:rFonts w:ascii="Times New Roman" w:hAnsi="Times New Roman" w:cs="Times New Roman"/>
                <w:b w:val="0"/>
                <w:bCs w:val="0"/>
                <w:sz w:val="14"/>
                <w:szCs w:val="16"/>
              </w:rPr>
            </w:pPr>
          </w:p>
        </w:tc>
        <w:tc>
          <w:tcPr>
            <w:tcW w:w="270" w:type="pct"/>
          </w:tcPr>
          <w:p w:rsidR="007D2B2F" w:rsidRPr="00397478" w:rsidRDefault="007D2B2F" w:rsidP="009944F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4"/>
                <w:szCs w:val="16"/>
              </w:rPr>
            </w:pPr>
          </w:p>
        </w:tc>
        <w:tc>
          <w:tcPr>
            <w:cnfStyle w:val="000010000000" w:firstRow="0" w:lastRow="0" w:firstColumn="0" w:lastColumn="0" w:oddVBand="1" w:evenVBand="0" w:oddHBand="0" w:evenHBand="0" w:firstRowFirstColumn="0" w:firstRowLastColumn="0" w:lastRowFirstColumn="0" w:lastRowLastColumn="0"/>
            <w:tcW w:w="282" w:type="pct"/>
            <w:gridSpan w:val="2"/>
          </w:tcPr>
          <w:p w:rsidR="007D2B2F" w:rsidRPr="00397478" w:rsidRDefault="007D2B2F" w:rsidP="009944FB">
            <w:pPr>
              <w:spacing w:before="100" w:beforeAutospacing="1" w:after="100" w:afterAutospacing="1"/>
              <w:jc w:val="center"/>
              <w:rPr>
                <w:rFonts w:ascii="Times New Roman" w:hAnsi="Times New Roman" w:cs="Times New Roman"/>
                <w:sz w:val="14"/>
                <w:szCs w:val="16"/>
              </w:rPr>
            </w:pPr>
            <w:r w:rsidRPr="00397478">
              <w:rPr>
                <w:rFonts w:ascii="Times New Roman" w:hAnsi="Times New Roman" w:cs="Times New Roman"/>
                <w:b w:val="0"/>
                <w:bCs w:val="0"/>
                <w:sz w:val="14"/>
                <w:szCs w:val="16"/>
              </w:rPr>
              <w:t>2024</w:t>
            </w:r>
          </w:p>
        </w:tc>
        <w:tc>
          <w:tcPr>
            <w:tcW w:w="457" w:type="pct"/>
            <w:gridSpan w:val="2"/>
          </w:tcPr>
          <w:p w:rsidR="007D2B2F" w:rsidRPr="00397478" w:rsidRDefault="007D2B2F" w:rsidP="009944F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4"/>
                <w:szCs w:val="16"/>
              </w:rPr>
            </w:pPr>
          </w:p>
        </w:tc>
        <w:tc>
          <w:tcPr>
            <w:cnfStyle w:val="000010000000" w:firstRow="0" w:lastRow="0" w:firstColumn="0" w:lastColumn="0" w:oddVBand="1" w:evenVBand="0" w:oddHBand="0" w:evenHBand="0" w:firstRowFirstColumn="0" w:firstRowLastColumn="0" w:lastRowFirstColumn="0" w:lastRowLastColumn="0"/>
            <w:tcW w:w="126" w:type="pct"/>
          </w:tcPr>
          <w:p w:rsidR="007D2B2F" w:rsidRPr="00397478" w:rsidRDefault="007D2B2F" w:rsidP="009944FB">
            <w:pPr>
              <w:spacing w:before="100" w:beforeAutospacing="1" w:after="100" w:afterAutospacing="1"/>
              <w:jc w:val="center"/>
              <w:rPr>
                <w:rFonts w:ascii="Times New Roman" w:hAnsi="Times New Roman" w:cs="Times New Roman"/>
                <w:b w:val="0"/>
                <w:bCs w:val="0"/>
                <w:sz w:val="14"/>
                <w:szCs w:val="16"/>
              </w:rPr>
            </w:pPr>
          </w:p>
        </w:tc>
        <w:tc>
          <w:tcPr>
            <w:tcW w:w="125" w:type="pct"/>
          </w:tcPr>
          <w:p w:rsidR="007D2B2F" w:rsidRPr="00397478" w:rsidRDefault="007D2B2F" w:rsidP="009944F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4"/>
                <w:szCs w:val="16"/>
              </w:rPr>
            </w:pPr>
          </w:p>
        </w:tc>
        <w:tc>
          <w:tcPr>
            <w:cnfStyle w:val="000010000000" w:firstRow="0" w:lastRow="0" w:firstColumn="0" w:lastColumn="0" w:oddVBand="1" w:evenVBand="0" w:oddHBand="0" w:evenHBand="0" w:firstRowFirstColumn="0" w:firstRowLastColumn="0" w:lastRowFirstColumn="0" w:lastRowLastColumn="0"/>
            <w:tcW w:w="349" w:type="pct"/>
            <w:gridSpan w:val="2"/>
          </w:tcPr>
          <w:p w:rsidR="007D2B2F" w:rsidRPr="00397478" w:rsidRDefault="007D2B2F" w:rsidP="009944FB">
            <w:pPr>
              <w:spacing w:before="100" w:beforeAutospacing="1" w:after="100" w:afterAutospacing="1"/>
              <w:jc w:val="center"/>
              <w:rPr>
                <w:rFonts w:ascii="Times New Roman" w:hAnsi="Times New Roman" w:cs="Times New Roman"/>
                <w:b w:val="0"/>
                <w:bCs w:val="0"/>
                <w:sz w:val="14"/>
                <w:szCs w:val="16"/>
              </w:rPr>
            </w:pPr>
          </w:p>
        </w:tc>
        <w:tc>
          <w:tcPr>
            <w:tcW w:w="126" w:type="pct"/>
          </w:tcPr>
          <w:p w:rsidR="007D2B2F" w:rsidRPr="00397478" w:rsidRDefault="007D2B2F" w:rsidP="009944F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4"/>
                <w:szCs w:val="16"/>
              </w:rPr>
            </w:pPr>
          </w:p>
        </w:tc>
        <w:tc>
          <w:tcPr>
            <w:cnfStyle w:val="000010000000" w:firstRow="0" w:lastRow="0" w:firstColumn="0" w:lastColumn="0" w:oddVBand="1" w:evenVBand="0" w:oddHBand="0" w:evenHBand="0" w:firstRowFirstColumn="0" w:firstRowLastColumn="0" w:lastRowFirstColumn="0" w:lastRowLastColumn="0"/>
            <w:tcW w:w="1084" w:type="pct"/>
            <w:gridSpan w:val="4"/>
          </w:tcPr>
          <w:p w:rsidR="007D2B2F" w:rsidRPr="00397478" w:rsidRDefault="007D2B2F" w:rsidP="009944FB">
            <w:pPr>
              <w:spacing w:before="100" w:beforeAutospacing="1" w:after="100" w:afterAutospacing="1"/>
              <w:jc w:val="center"/>
              <w:rPr>
                <w:rFonts w:ascii="Times New Roman" w:hAnsi="Times New Roman" w:cs="Times New Roman"/>
                <w:b w:val="0"/>
                <w:bCs w:val="0"/>
                <w:sz w:val="14"/>
                <w:szCs w:val="16"/>
              </w:rPr>
            </w:pPr>
            <w:r w:rsidRPr="00397478">
              <w:rPr>
                <w:rFonts w:ascii="Times New Roman" w:hAnsi="Times New Roman" w:cs="Times New Roman"/>
                <w:b w:val="0"/>
                <w:bCs w:val="0"/>
                <w:sz w:val="14"/>
                <w:szCs w:val="16"/>
              </w:rPr>
              <w:t>2025</w:t>
            </w:r>
          </w:p>
        </w:tc>
      </w:tr>
      <w:tr w:rsidR="007D2B2F" w:rsidRPr="00397478"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pct"/>
            <w:vMerge/>
            <w:shd w:val="clear" w:color="auto" w:fill="4F81BD" w:themeFill="accent1"/>
            <w:hideMark/>
          </w:tcPr>
          <w:p w:rsidR="007D2B2F" w:rsidRPr="00397478" w:rsidRDefault="007D2B2F" w:rsidP="009944FB">
            <w:pPr>
              <w:rPr>
                <w:rFonts w:ascii="Times New Roman" w:hAnsi="Times New Roman" w:cs="Times New Roman"/>
                <w:color w:val="FFFFFF" w:themeColor="background1"/>
                <w:sz w:val="14"/>
                <w:szCs w:val="16"/>
              </w:rPr>
            </w:pPr>
          </w:p>
        </w:tc>
        <w:tc>
          <w:tcPr>
            <w:cnfStyle w:val="000010000000" w:firstRow="0" w:lastRow="0" w:firstColumn="0" w:lastColumn="0" w:oddVBand="1" w:evenVBand="0" w:oddHBand="0" w:evenHBand="0" w:firstRowFirstColumn="0" w:firstRowLastColumn="0" w:lastRowFirstColumn="0" w:lastRowLastColumn="0"/>
            <w:tcW w:w="352" w:type="pct"/>
            <w:shd w:val="clear" w:color="auto" w:fill="4F81BD" w:themeFill="accent1"/>
            <w:hideMark/>
          </w:tcPr>
          <w:p w:rsidR="007D2B2F" w:rsidRPr="00397478" w:rsidRDefault="007D2B2F" w:rsidP="009944FB">
            <w:pPr>
              <w:spacing w:before="100" w:beforeAutospacing="1" w:after="100" w:afterAutospacing="1"/>
              <w:jc w:val="center"/>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 кв.</w:t>
            </w:r>
          </w:p>
        </w:tc>
        <w:tc>
          <w:tcPr>
            <w:tcW w:w="352" w:type="pct"/>
            <w:shd w:val="clear" w:color="auto" w:fill="4F81BD" w:themeFill="accent1"/>
            <w:hideMark/>
          </w:tcPr>
          <w:p w:rsidR="007D2B2F" w:rsidRPr="00397478" w:rsidRDefault="007D2B2F" w:rsidP="009944F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II кв.</w:t>
            </w:r>
          </w:p>
        </w:tc>
        <w:tc>
          <w:tcPr>
            <w:cnfStyle w:val="000010000000" w:firstRow="0" w:lastRow="0" w:firstColumn="0" w:lastColumn="0" w:oddVBand="1" w:evenVBand="0" w:oddHBand="0" w:evenHBand="0" w:firstRowFirstColumn="0" w:firstRowLastColumn="0" w:lastRowFirstColumn="0" w:lastRowLastColumn="0"/>
            <w:tcW w:w="364" w:type="pct"/>
            <w:gridSpan w:val="2"/>
            <w:shd w:val="clear" w:color="auto" w:fill="4F81BD" w:themeFill="accent1"/>
            <w:hideMark/>
          </w:tcPr>
          <w:p w:rsidR="007D2B2F" w:rsidRPr="00397478" w:rsidRDefault="007D2B2F" w:rsidP="009944FB">
            <w:pPr>
              <w:spacing w:before="100" w:beforeAutospacing="1" w:after="100" w:afterAutospacing="1"/>
              <w:jc w:val="center"/>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III кв.</w:t>
            </w:r>
          </w:p>
        </w:tc>
        <w:tc>
          <w:tcPr>
            <w:tcW w:w="364" w:type="pct"/>
            <w:gridSpan w:val="2"/>
            <w:shd w:val="clear" w:color="auto" w:fill="4F81BD" w:themeFill="accent1"/>
            <w:hideMark/>
          </w:tcPr>
          <w:p w:rsidR="007D2B2F" w:rsidRPr="00397478" w:rsidRDefault="007D2B2F" w:rsidP="009944F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IV кв.</w:t>
            </w:r>
          </w:p>
        </w:tc>
        <w:tc>
          <w:tcPr>
            <w:cnfStyle w:val="000010000000" w:firstRow="0" w:lastRow="0" w:firstColumn="0" w:lastColumn="0" w:oddVBand="1" w:evenVBand="0" w:oddHBand="0" w:evenHBand="0" w:firstRowFirstColumn="0" w:firstRowLastColumn="0" w:lastRowFirstColumn="0" w:lastRowLastColumn="0"/>
            <w:tcW w:w="377" w:type="pct"/>
            <w:gridSpan w:val="3"/>
            <w:shd w:val="clear" w:color="auto" w:fill="4F81BD" w:themeFill="accent1"/>
            <w:hideMark/>
          </w:tcPr>
          <w:p w:rsidR="007D2B2F" w:rsidRPr="00397478" w:rsidRDefault="007D2B2F" w:rsidP="009944FB">
            <w:pPr>
              <w:spacing w:before="100" w:beforeAutospacing="1" w:after="100" w:afterAutospacing="1"/>
              <w:jc w:val="center"/>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 кв.</w:t>
            </w:r>
          </w:p>
        </w:tc>
        <w:tc>
          <w:tcPr>
            <w:tcW w:w="364" w:type="pct"/>
            <w:gridSpan w:val="2"/>
            <w:shd w:val="clear" w:color="auto" w:fill="4F81BD" w:themeFill="accent1"/>
            <w:hideMark/>
          </w:tcPr>
          <w:p w:rsidR="007D2B2F" w:rsidRPr="00397478" w:rsidRDefault="007D2B2F" w:rsidP="009944F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II кв.</w:t>
            </w:r>
          </w:p>
        </w:tc>
        <w:tc>
          <w:tcPr>
            <w:cnfStyle w:val="000010000000" w:firstRow="0" w:lastRow="0" w:firstColumn="0" w:lastColumn="0" w:oddVBand="1" w:evenVBand="0" w:oddHBand="0" w:evenHBand="0" w:firstRowFirstColumn="0" w:firstRowLastColumn="0" w:lastRowFirstColumn="0" w:lastRowLastColumn="0"/>
            <w:tcW w:w="352" w:type="pct"/>
            <w:shd w:val="clear" w:color="auto" w:fill="4F81BD" w:themeFill="accent1"/>
            <w:hideMark/>
          </w:tcPr>
          <w:p w:rsidR="007D2B2F" w:rsidRPr="00397478" w:rsidRDefault="007D2B2F" w:rsidP="009944FB">
            <w:pPr>
              <w:spacing w:before="100" w:beforeAutospacing="1" w:after="100" w:afterAutospacing="1"/>
              <w:jc w:val="center"/>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III кв.</w:t>
            </w:r>
          </w:p>
        </w:tc>
        <w:tc>
          <w:tcPr>
            <w:tcW w:w="377" w:type="pct"/>
            <w:gridSpan w:val="3"/>
            <w:shd w:val="clear" w:color="auto" w:fill="4F81BD" w:themeFill="accent1"/>
            <w:hideMark/>
          </w:tcPr>
          <w:p w:rsidR="007D2B2F" w:rsidRPr="00397478" w:rsidRDefault="007D2B2F" w:rsidP="009944F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IV кв.</w:t>
            </w:r>
          </w:p>
        </w:tc>
        <w:tc>
          <w:tcPr>
            <w:cnfStyle w:val="000010000000" w:firstRow="0" w:lastRow="0" w:firstColumn="0" w:lastColumn="0" w:oddVBand="1" w:evenVBand="0" w:oddHBand="0" w:evenHBand="0" w:firstRowFirstColumn="0" w:firstRowLastColumn="0" w:lastRowFirstColumn="0" w:lastRowLastColumn="0"/>
            <w:tcW w:w="377" w:type="pct"/>
            <w:gridSpan w:val="3"/>
            <w:shd w:val="clear" w:color="auto" w:fill="4F81BD" w:themeFill="accent1"/>
            <w:hideMark/>
          </w:tcPr>
          <w:p w:rsidR="007D2B2F" w:rsidRPr="00397478" w:rsidRDefault="007D2B2F" w:rsidP="009944FB">
            <w:pPr>
              <w:spacing w:before="100" w:beforeAutospacing="1" w:after="100" w:afterAutospacing="1"/>
              <w:jc w:val="center"/>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 кв.</w:t>
            </w:r>
          </w:p>
        </w:tc>
        <w:tc>
          <w:tcPr>
            <w:tcW w:w="352" w:type="pct"/>
            <w:shd w:val="clear" w:color="auto" w:fill="4F81BD" w:themeFill="accent1"/>
            <w:hideMark/>
          </w:tcPr>
          <w:p w:rsidR="007D2B2F" w:rsidRPr="00397478" w:rsidRDefault="007D2B2F" w:rsidP="009944F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II кв.</w:t>
            </w:r>
          </w:p>
        </w:tc>
        <w:tc>
          <w:tcPr>
            <w:cnfStyle w:val="000010000000" w:firstRow="0" w:lastRow="0" w:firstColumn="0" w:lastColumn="0" w:oddVBand="1" w:evenVBand="0" w:oddHBand="0" w:evenHBand="0" w:firstRowFirstColumn="0" w:firstRowLastColumn="0" w:lastRowFirstColumn="0" w:lastRowLastColumn="0"/>
            <w:tcW w:w="352" w:type="pct"/>
            <w:shd w:val="clear" w:color="auto" w:fill="4F81BD" w:themeFill="accent1"/>
            <w:hideMark/>
          </w:tcPr>
          <w:p w:rsidR="007D2B2F" w:rsidRPr="00397478" w:rsidRDefault="007D2B2F" w:rsidP="009944FB">
            <w:pPr>
              <w:spacing w:before="100" w:beforeAutospacing="1" w:after="100" w:afterAutospacing="1"/>
              <w:jc w:val="center"/>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III кв.</w:t>
            </w:r>
          </w:p>
        </w:tc>
        <w:tc>
          <w:tcPr>
            <w:tcW w:w="352" w:type="pct"/>
            <w:shd w:val="clear" w:color="auto" w:fill="4F81BD" w:themeFill="accent1"/>
            <w:hideMark/>
          </w:tcPr>
          <w:p w:rsidR="007D2B2F" w:rsidRPr="00397478" w:rsidRDefault="007D2B2F" w:rsidP="009944F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4"/>
                <w:szCs w:val="16"/>
              </w:rPr>
            </w:pPr>
            <w:r w:rsidRPr="00397478">
              <w:rPr>
                <w:rFonts w:ascii="Times New Roman" w:hAnsi="Times New Roman" w:cs="Times New Roman"/>
                <w:b/>
                <w:bCs/>
                <w:color w:val="FFFFFF" w:themeColor="background1"/>
                <w:sz w:val="14"/>
                <w:szCs w:val="16"/>
              </w:rPr>
              <w:t>IV кв.</w:t>
            </w:r>
          </w:p>
        </w:tc>
      </w:tr>
      <w:tr w:rsidR="00091CA4" w:rsidRPr="00397478" w:rsidTr="00091CA4">
        <w:tc>
          <w:tcPr>
            <w:cnfStyle w:val="001000000000" w:firstRow="0" w:lastRow="0" w:firstColumn="1" w:lastColumn="0" w:oddVBand="0" w:evenVBand="0" w:oddHBand="0" w:evenHBand="0" w:firstRowFirstColumn="0" w:firstRowLastColumn="0" w:lastRowFirstColumn="0" w:lastRowLastColumn="0"/>
            <w:tcW w:w="664" w:type="pct"/>
            <w:hideMark/>
          </w:tcPr>
          <w:p w:rsidR="00091CA4" w:rsidRPr="00397478" w:rsidRDefault="00091CA4" w:rsidP="009944FB">
            <w:pPr>
              <w:spacing w:before="100" w:beforeAutospacing="1" w:after="100" w:afterAutospacing="1"/>
              <w:rPr>
                <w:rFonts w:ascii="Times New Roman" w:hAnsi="Times New Roman" w:cs="Times New Roman"/>
                <w:sz w:val="14"/>
                <w:szCs w:val="16"/>
                <w:lang w:val="ru-RU"/>
              </w:rPr>
            </w:pPr>
            <w:r w:rsidRPr="00397478">
              <w:rPr>
                <w:rFonts w:ascii="Times New Roman" w:hAnsi="Times New Roman" w:cs="Times New Roman"/>
                <w:sz w:val="14"/>
                <w:szCs w:val="16"/>
                <w:lang w:val="ru-RU"/>
              </w:rPr>
              <w:t>Обобщенная точка безубыточности для всех видов продукции</w:t>
            </w:r>
          </w:p>
        </w:tc>
        <w:tc>
          <w:tcPr>
            <w:cnfStyle w:val="000010000000" w:firstRow="0" w:lastRow="0" w:firstColumn="0" w:lastColumn="0" w:oddVBand="1" w:evenVBand="0" w:oddHBand="0" w:evenHBand="0" w:firstRowFirstColumn="0" w:firstRowLastColumn="0" w:lastRowFirstColumn="0" w:lastRowLastColumn="0"/>
            <w:tcW w:w="352"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38 508,3</w:t>
            </w:r>
          </w:p>
        </w:tc>
        <w:tc>
          <w:tcPr>
            <w:tcW w:w="352"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38 508,3</w:t>
            </w:r>
          </w:p>
        </w:tc>
        <w:tc>
          <w:tcPr>
            <w:cnfStyle w:val="000010000000" w:firstRow="0" w:lastRow="0" w:firstColumn="0" w:lastColumn="0" w:oddVBand="1" w:evenVBand="0" w:oddHBand="0" w:evenHBand="0" w:firstRowFirstColumn="0" w:firstRowLastColumn="0" w:lastRowFirstColumn="0" w:lastRowLastColumn="0"/>
            <w:tcW w:w="364" w:type="pct"/>
            <w:gridSpan w:val="2"/>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38 508,3</w:t>
            </w:r>
          </w:p>
        </w:tc>
        <w:tc>
          <w:tcPr>
            <w:tcW w:w="364" w:type="pct"/>
            <w:gridSpan w:val="2"/>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38 508,3</w:t>
            </w:r>
          </w:p>
        </w:tc>
        <w:tc>
          <w:tcPr>
            <w:cnfStyle w:val="000010000000" w:firstRow="0" w:lastRow="0" w:firstColumn="0" w:lastColumn="0" w:oddVBand="1" w:evenVBand="0" w:oddHBand="0" w:evenHBand="0" w:firstRowFirstColumn="0" w:firstRowLastColumn="0" w:lastRowFirstColumn="0" w:lastRowLastColumn="0"/>
            <w:tcW w:w="377" w:type="pct"/>
            <w:gridSpan w:val="3"/>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38 508,3</w:t>
            </w:r>
          </w:p>
        </w:tc>
        <w:tc>
          <w:tcPr>
            <w:tcW w:w="364" w:type="pct"/>
            <w:gridSpan w:val="2"/>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38 508,3</w:t>
            </w:r>
          </w:p>
        </w:tc>
        <w:tc>
          <w:tcPr>
            <w:cnfStyle w:val="000010000000" w:firstRow="0" w:lastRow="0" w:firstColumn="0" w:lastColumn="0" w:oddVBand="1" w:evenVBand="0" w:oddHBand="0" w:evenHBand="0" w:firstRowFirstColumn="0" w:firstRowLastColumn="0" w:lastRowFirstColumn="0" w:lastRowLastColumn="0"/>
            <w:tcW w:w="352"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38 508,3</w:t>
            </w:r>
          </w:p>
        </w:tc>
        <w:tc>
          <w:tcPr>
            <w:tcW w:w="377" w:type="pct"/>
            <w:gridSpan w:val="3"/>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38 508,3</w:t>
            </w:r>
          </w:p>
        </w:tc>
        <w:tc>
          <w:tcPr>
            <w:cnfStyle w:val="000010000000" w:firstRow="0" w:lastRow="0" w:firstColumn="0" w:lastColumn="0" w:oddVBand="1" w:evenVBand="0" w:oddHBand="0" w:evenHBand="0" w:firstRowFirstColumn="0" w:firstRowLastColumn="0" w:lastRowFirstColumn="0" w:lastRowLastColumn="0"/>
            <w:tcW w:w="377" w:type="pct"/>
            <w:gridSpan w:val="3"/>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38 508,3</w:t>
            </w:r>
          </w:p>
        </w:tc>
        <w:tc>
          <w:tcPr>
            <w:tcW w:w="352"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38 508,3</w:t>
            </w:r>
          </w:p>
        </w:tc>
        <w:tc>
          <w:tcPr>
            <w:cnfStyle w:val="000010000000" w:firstRow="0" w:lastRow="0" w:firstColumn="0" w:lastColumn="0" w:oddVBand="1" w:evenVBand="0" w:oddHBand="0" w:evenHBand="0" w:firstRowFirstColumn="0" w:firstRowLastColumn="0" w:lastRowFirstColumn="0" w:lastRowLastColumn="0"/>
            <w:tcW w:w="352"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38 508,3</w:t>
            </w:r>
          </w:p>
        </w:tc>
        <w:tc>
          <w:tcPr>
            <w:tcW w:w="352"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38 508,3</w:t>
            </w:r>
          </w:p>
        </w:tc>
      </w:tr>
      <w:tr w:rsidR="00091CA4" w:rsidRPr="00397478"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pct"/>
            <w:hideMark/>
          </w:tcPr>
          <w:p w:rsidR="00091CA4" w:rsidRPr="00397478" w:rsidRDefault="00091CA4" w:rsidP="009944FB">
            <w:pPr>
              <w:spacing w:before="100" w:beforeAutospacing="1" w:after="100" w:afterAutospacing="1"/>
              <w:rPr>
                <w:rFonts w:ascii="Times New Roman" w:hAnsi="Times New Roman" w:cs="Times New Roman"/>
                <w:sz w:val="14"/>
                <w:szCs w:val="16"/>
                <w:lang w:val="ru-RU"/>
              </w:rPr>
            </w:pPr>
            <w:r w:rsidRPr="00397478">
              <w:rPr>
                <w:rFonts w:ascii="Times New Roman" w:hAnsi="Times New Roman" w:cs="Times New Roman"/>
                <w:sz w:val="14"/>
                <w:szCs w:val="16"/>
                <w:lang w:val="ru-RU"/>
              </w:rPr>
              <w:t>Объем продаж, соответствующий точке безубыточности, %</w:t>
            </w:r>
          </w:p>
        </w:tc>
        <w:tc>
          <w:tcPr>
            <w:cnfStyle w:val="000010000000" w:firstRow="0" w:lastRow="0" w:firstColumn="0" w:lastColumn="0" w:oddVBand="1" w:evenVBand="0" w:oddHBand="0" w:evenHBand="0" w:firstRowFirstColumn="0" w:firstRowLastColumn="0" w:lastRowFirstColumn="0" w:lastRowLastColumn="0"/>
            <w:tcW w:w="352"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13,4</w:t>
            </w:r>
          </w:p>
        </w:tc>
        <w:tc>
          <w:tcPr>
            <w:tcW w:w="352"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13,4</w:t>
            </w:r>
          </w:p>
        </w:tc>
        <w:tc>
          <w:tcPr>
            <w:cnfStyle w:val="000010000000" w:firstRow="0" w:lastRow="0" w:firstColumn="0" w:lastColumn="0" w:oddVBand="1" w:evenVBand="0" w:oddHBand="0" w:evenHBand="0" w:firstRowFirstColumn="0" w:firstRowLastColumn="0" w:lastRowFirstColumn="0" w:lastRowLastColumn="0"/>
            <w:tcW w:w="364" w:type="pct"/>
            <w:gridSpan w:val="2"/>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13,4</w:t>
            </w:r>
          </w:p>
        </w:tc>
        <w:tc>
          <w:tcPr>
            <w:tcW w:w="364" w:type="pct"/>
            <w:gridSpan w:val="2"/>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13,4</w:t>
            </w:r>
          </w:p>
        </w:tc>
        <w:tc>
          <w:tcPr>
            <w:cnfStyle w:val="000010000000" w:firstRow="0" w:lastRow="0" w:firstColumn="0" w:lastColumn="0" w:oddVBand="1" w:evenVBand="0" w:oddHBand="0" w:evenHBand="0" w:firstRowFirstColumn="0" w:firstRowLastColumn="0" w:lastRowFirstColumn="0" w:lastRowLastColumn="0"/>
            <w:tcW w:w="377" w:type="pct"/>
            <w:gridSpan w:val="3"/>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13,4</w:t>
            </w:r>
          </w:p>
        </w:tc>
        <w:tc>
          <w:tcPr>
            <w:tcW w:w="364" w:type="pct"/>
            <w:gridSpan w:val="2"/>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13,4</w:t>
            </w:r>
          </w:p>
        </w:tc>
        <w:tc>
          <w:tcPr>
            <w:cnfStyle w:val="000010000000" w:firstRow="0" w:lastRow="0" w:firstColumn="0" w:lastColumn="0" w:oddVBand="1" w:evenVBand="0" w:oddHBand="0" w:evenHBand="0" w:firstRowFirstColumn="0" w:firstRowLastColumn="0" w:lastRowFirstColumn="0" w:lastRowLastColumn="0"/>
            <w:tcW w:w="352"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13,4</w:t>
            </w:r>
          </w:p>
        </w:tc>
        <w:tc>
          <w:tcPr>
            <w:tcW w:w="377" w:type="pct"/>
            <w:gridSpan w:val="3"/>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13,4</w:t>
            </w:r>
          </w:p>
        </w:tc>
        <w:tc>
          <w:tcPr>
            <w:cnfStyle w:val="000010000000" w:firstRow="0" w:lastRow="0" w:firstColumn="0" w:lastColumn="0" w:oddVBand="1" w:evenVBand="0" w:oddHBand="0" w:evenHBand="0" w:firstRowFirstColumn="0" w:firstRowLastColumn="0" w:lastRowFirstColumn="0" w:lastRowLastColumn="0"/>
            <w:tcW w:w="377" w:type="pct"/>
            <w:gridSpan w:val="3"/>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13,4</w:t>
            </w:r>
          </w:p>
        </w:tc>
        <w:tc>
          <w:tcPr>
            <w:tcW w:w="352"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13,4</w:t>
            </w:r>
          </w:p>
        </w:tc>
        <w:tc>
          <w:tcPr>
            <w:cnfStyle w:val="000010000000" w:firstRow="0" w:lastRow="0" w:firstColumn="0" w:lastColumn="0" w:oddVBand="1" w:evenVBand="0" w:oddHBand="0" w:evenHBand="0" w:firstRowFirstColumn="0" w:firstRowLastColumn="0" w:lastRowFirstColumn="0" w:lastRowLastColumn="0"/>
            <w:tcW w:w="352"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13,4</w:t>
            </w:r>
          </w:p>
        </w:tc>
        <w:tc>
          <w:tcPr>
            <w:tcW w:w="352"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13,4</w:t>
            </w:r>
          </w:p>
        </w:tc>
      </w:tr>
    </w:tbl>
    <w:p w:rsidR="007D2B2F" w:rsidRPr="000937A2" w:rsidRDefault="007D2B2F" w:rsidP="000937A2">
      <w:pPr>
        <w:spacing w:before="100" w:beforeAutospacing="1" w:after="100" w:afterAutospacing="1"/>
        <w:jc w:val="both"/>
        <w:rPr>
          <w:rFonts w:ascii="Times New Roman" w:hAnsi="Times New Roman" w:cs="Times New Roman"/>
          <w:sz w:val="28"/>
          <w:szCs w:val="28"/>
        </w:rPr>
      </w:pPr>
      <w:r w:rsidRPr="007D2B2F">
        <w:rPr>
          <w:rFonts w:ascii="Times New Roman" w:hAnsi="Times New Roman" w:cs="Times New Roman"/>
          <w:sz w:val="28"/>
          <w:szCs w:val="28"/>
        </w:rPr>
        <w:t xml:space="preserve">Точка безубыточности после выхода проекта на максимальные мощности составит около </w:t>
      </w:r>
      <w:r w:rsidR="00091CA4">
        <w:rPr>
          <w:rFonts w:ascii="Times New Roman" w:hAnsi="Times New Roman" w:cs="Times New Roman"/>
          <w:sz w:val="28"/>
          <w:szCs w:val="28"/>
        </w:rPr>
        <w:t>13,4</w:t>
      </w:r>
      <w:r w:rsidR="00091CA4" w:rsidRPr="007D2B2F">
        <w:rPr>
          <w:rFonts w:ascii="Times New Roman" w:hAnsi="Times New Roman" w:cs="Times New Roman"/>
          <w:sz w:val="28"/>
          <w:szCs w:val="28"/>
        </w:rPr>
        <w:t xml:space="preserve"> </w:t>
      </w:r>
      <w:r w:rsidRPr="007D2B2F">
        <w:rPr>
          <w:rFonts w:ascii="Times New Roman" w:hAnsi="Times New Roman" w:cs="Times New Roman"/>
          <w:sz w:val="28"/>
          <w:szCs w:val="28"/>
        </w:rPr>
        <w:t>% от среднегодовог</w:t>
      </w:r>
      <w:r w:rsidR="000937A2">
        <w:rPr>
          <w:rFonts w:ascii="Times New Roman" w:hAnsi="Times New Roman" w:cs="Times New Roman"/>
          <w:sz w:val="28"/>
          <w:szCs w:val="28"/>
        </w:rPr>
        <w:t xml:space="preserve">о объема реализации продукции. </w:t>
      </w:r>
    </w:p>
    <w:p w:rsidR="00E156A5" w:rsidRPr="00397478" w:rsidRDefault="00E156A5" w:rsidP="00E33550">
      <w:pPr>
        <w:spacing w:before="100" w:beforeAutospacing="1" w:after="0" w:line="240" w:lineRule="auto"/>
        <w:jc w:val="both"/>
        <w:outlineLvl w:val="1"/>
        <w:rPr>
          <w:rFonts w:asciiTheme="majorHAnsi" w:eastAsia="Times New Roman" w:hAnsiTheme="majorHAnsi" w:cs="Times New Roman"/>
          <w:b/>
          <w:bCs/>
          <w:color w:val="548DD4" w:themeColor="text2" w:themeTint="99"/>
          <w:sz w:val="26"/>
          <w:szCs w:val="26"/>
        </w:rPr>
      </w:pPr>
      <w:bookmarkStart w:id="91" w:name="_Toc458790274"/>
      <w:r w:rsidRPr="00397478">
        <w:rPr>
          <w:rFonts w:asciiTheme="majorHAnsi" w:eastAsia="Times New Roman" w:hAnsiTheme="majorHAnsi" w:cs="Times New Roman"/>
          <w:b/>
          <w:bCs/>
          <w:color w:val="548DD4" w:themeColor="text2" w:themeTint="99"/>
          <w:sz w:val="26"/>
          <w:szCs w:val="26"/>
        </w:rPr>
        <w:lastRenderedPageBreak/>
        <w:t>7.8. Расчет показателей эффективности проекта</w:t>
      </w:r>
      <w:bookmarkEnd w:id="91"/>
    </w:p>
    <w:p w:rsidR="00950D92" w:rsidRPr="00950D92" w:rsidRDefault="00950D92" w:rsidP="00950D92">
      <w:pPr>
        <w:spacing w:before="100" w:beforeAutospacing="1" w:after="100" w:afterAutospacing="1"/>
        <w:jc w:val="both"/>
        <w:rPr>
          <w:rFonts w:ascii="Times New Roman" w:hAnsi="Times New Roman" w:cs="Times New Roman"/>
          <w:sz w:val="28"/>
          <w:szCs w:val="28"/>
        </w:rPr>
      </w:pPr>
      <w:r w:rsidRPr="00950D92">
        <w:rPr>
          <w:rFonts w:ascii="Times New Roman" w:hAnsi="Times New Roman" w:cs="Times New Roman"/>
          <w:sz w:val="28"/>
          <w:szCs w:val="28"/>
        </w:rPr>
        <w:t>Расчет основных экономических показателей проекта представлен ниже.</w:t>
      </w:r>
    </w:p>
    <w:p w:rsidR="000937A2" w:rsidRDefault="000937A2" w:rsidP="000937A2">
      <w:pPr>
        <w:pStyle w:val="a3"/>
        <w:keepNext/>
      </w:pPr>
      <w:r>
        <w:t xml:space="preserve">Таблица </w:t>
      </w:r>
      <w:fldSimple w:instr=" SEQ Table \* ARABIC ">
        <w:r w:rsidR="00E97F3B">
          <w:rPr>
            <w:noProof/>
          </w:rPr>
          <w:t>36</w:t>
        </w:r>
      </w:fldSimple>
      <w:r>
        <w:t xml:space="preserve"> </w:t>
      </w:r>
      <w:r w:rsidRPr="000E0BC6">
        <w:t>- Расчет основных экономических показателей проекта</w:t>
      </w:r>
    </w:p>
    <w:tbl>
      <w:tblPr>
        <w:tblStyle w:val="-111"/>
        <w:tblW w:w="9180" w:type="dxa"/>
        <w:tblLayout w:type="fixed"/>
        <w:tblLook w:val="00A0" w:firstRow="1" w:lastRow="0" w:firstColumn="1" w:lastColumn="0" w:noHBand="0" w:noVBand="0"/>
      </w:tblPr>
      <w:tblGrid>
        <w:gridCol w:w="2660"/>
        <w:gridCol w:w="850"/>
        <w:gridCol w:w="851"/>
        <w:gridCol w:w="850"/>
        <w:gridCol w:w="993"/>
        <w:gridCol w:w="992"/>
        <w:gridCol w:w="992"/>
        <w:gridCol w:w="992"/>
      </w:tblGrid>
      <w:tr w:rsidR="00950D92" w:rsidRPr="00950D92" w:rsidTr="000800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vMerge w:val="restart"/>
            <w:hideMark/>
          </w:tcPr>
          <w:p w:rsidR="00950D92" w:rsidRPr="00950D92" w:rsidRDefault="00950D92" w:rsidP="009944FB">
            <w:pPr>
              <w:spacing w:before="100" w:beforeAutospacing="1" w:after="100" w:afterAutospacing="1"/>
              <w:jc w:val="center"/>
              <w:rPr>
                <w:rFonts w:ascii="Times New Roman" w:hAnsi="Times New Roman" w:cs="Times New Roman"/>
                <w:sz w:val="16"/>
                <w:szCs w:val="16"/>
              </w:rPr>
            </w:pPr>
            <w:r w:rsidRPr="00950D92">
              <w:rPr>
                <w:rFonts w:ascii="Times New Roman" w:hAnsi="Times New Roman" w:cs="Times New Roman"/>
                <w:b w:val="0"/>
                <w:bCs w:val="0"/>
                <w:sz w:val="16"/>
                <w:szCs w:val="16"/>
              </w:rPr>
              <w:t>Наименование показателей</w:t>
            </w:r>
          </w:p>
        </w:tc>
        <w:tc>
          <w:tcPr>
            <w:cnfStyle w:val="000010000000" w:firstRow="0" w:lastRow="0" w:firstColumn="0" w:lastColumn="0" w:oddVBand="1" w:evenVBand="0" w:oddHBand="0" w:evenHBand="0" w:firstRowFirstColumn="0" w:firstRowLastColumn="0" w:lastRowFirstColumn="0" w:lastRowLastColumn="0"/>
            <w:tcW w:w="3544" w:type="dxa"/>
            <w:gridSpan w:val="4"/>
            <w:hideMark/>
          </w:tcPr>
          <w:p w:rsidR="00950D92" w:rsidRPr="00950D92" w:rsidRDefault="00950D92" w:rsidP="009944FB">
            <w:pPr>
              <w:spacing w:before="100" w:beforeAutospacing="1" w:after="100" w:afterAutospacing="1"/>
              <w:jc w:val="center"/>
              <w:rPr>
                <w:rFonts w:ascii="Times New Roman" w:hAnsi="Times New Roman" w:cs="Times New Roman"/>
                <w:sz w:val="16"/>
                <w:szCs w:val="16"/>
              </w:rPr>
            </w:pPr>
            <w:r w:rsidRPr="00950D92">
              <w:rPr>
                <w:rFonts w:ascii="Times New Roman" w:hAnsi="Times New Roman" w:cs="Times New Roman"/>
                <w:b w:val="0"/>
                <w:bCs w:val="0"/>
                <w:sz w:val="16"/>
                <w:szCs w:val="16"/>
              </w:rPr>
              <w:t>2017</w:t>
            </w:r>
          </w:p>
        </w:tc>
        <w:tc>
          <w:tcPr>
            <w:tcW w:w="2976" w:type="dxa"/>
            <w:gridSpan w:val="3"/>
            <w:hideMark/>
          </w:tcPr>
          <w:p w:rsidR="00950D92" w:rsidRPr="00950D92" w:rsidRDefault="00950D92" w:rsidP="009944F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50D92">
              <w:rPr>
                <w:rFonts w:ascii="Times New Roman" w:hAnsi="Times New Roman" w:cs="Times New Roman"/>
                <w:b w:val="0"/>
                <w:bCs w:val="0"/>
                <w:sz w:val="16"/>
                <w:szCs w:val="16"/>
              </w:rPr>
              <w:t>2018</w:t>
            </w:r>
          </w:p>
        </w:tc>
      </w:tr>
      <w:tr w:rsidR="00950D92" w:rsidRPr="00950D92" w:rsidTr="00443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shd w:val="clear" w:color="auto" w:fill="4F81BD" w:themeFill="accent1"/>
            <w:hideMark/>
          </w:tcPr>
          <w:p w:rsidR="00950D92" w:rsidRPr="00950D92" w:rsidRDefault="00950D92" w:rsidP="009944FB">
            <w:pPr>
              <w:rPr>
                <w:rFonts w:ascii="Times New Roman" w:hAnsi="Times New Roman" w:cs="Times New Roman"/>
                <w:color w:val="FFFFFF" w:themeColor="background1"/>
                <w:sz w:val="16"/>
                <w:szCs w:val="16"/>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4F81BD" w:themeFill="accent1"/>
            <w:hideMark/>
          </w:tcPr>
          <w:p w:rsidR="00950D92" w:rsidRPr="00950D92" w:rsidRDefault="00950D92" w:rsidP="009944FB">
            <w:pPr>
              <w:spacing w:before="100" w:beforeAutospacing="1" w:after="100" w:afterAutospacing="1"/>
              <w:jc w:val="center"/>
              <w:rPr>
                <w:rFonts w:ascii="Times New Roman" w:hAnsi="Times New Roman" w:cs="Times New Roman"/>
                <w:b/>
                <w:bCs/>
                <w:color w:val="FFFFFF" w:themeColor="background1"/>
                <w:sz w:val="16"/>
                <w:szCs w:val="16"/>
              </w:rPr>
            </w:pPr>
            <w:r w:rsidRPr="00950D92">
              <w:rPr>
                <w:rFonts w:ascii="Times New Roman" w:hAnsi="Times New Roman" w:cs="Times New Roman"/>
                <w:b/>
                <w:bCs/>
                <w:color w:val="FFFFFF" w:themeColor="background1"/>
                <w:sz w:val="16"/>
                <w:szCs w:val="16"/>
              </w:rPr>
              <w:t>I кв.</w:t>
            </w:r>
          </w:p>
        </w:tc>
        <w:tc>
          <w:tcPr>
            <w:tcW w:w="851" w:type="dxa"/>
            <w:shd w:val="clear" w:color="auto" w:fill="4F81BD" w:themeFill="accent1"/>
            <w:hideMark/>
          </w:tcPr>
          <w:p w:rsidR="00950D92" w:rsidRPr="00950D92" w:rsidRDefault="00950D92" w:rsidP="009944F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6"/>
                <w:szCs w:val="16"/>
              </w:rPr>
            </w:pPr>
            <w:r w:rsidRPr="00950D92">
              <w:rPr>
                <w:rFonts w:ascii="Times New Roman" w:hAnsi="Times New Roman" w:cs="Times New Roman"/>
                <w:b/>
                <w:bCs/>
                <w:color w:val="FFFFFF" w:themeColor="background1"/>
                <w:sz w:val="16"/>
                <w:szCs w:val="16"/>
              </w:rPr>
              <w:t>II кв.</w:t>
            </w:r>
          </w:p>
        </w:tc>
        <w:tc>
          <w:tcPr>
            <w:cnfStyle w:val="000010000000" w:firstRow="0" w:lastRow="0" w:firstColumn="0" w:lastColumn="0" w:oddVBand="1" w:evenVBand="0" w:oddHBand="0" w:evenHBand="0" w:firstRowFirstColumn="0" w:firstRowLastColumn="0" w:lastRowFirstColumn="0" w:lastRowLastColumn="0"/>
            <w:tcW w:w="850" w:type="dxa"/>
            <w:shd w:val="clear" w:color="auto" w:fill="4F81BD" w:themeFill="accent1"/>
            <w:hideMark/>
          </w:tcPr>
          <w:p w:rsidR="00950D92" w:rsidRPr="00950D92" w:rsidRDefault="00950D92" w:rsidP="009944FB">
            <w:pPr>
              <w:spacing w:before="100" w:beforeAutospacing="1" w:after="100" w:afterAutospacing="1"/>
              <w:jc w:val="center"/>
              <w:rPr>
                <w:rFonts w:ascii="Times New Roman" w:hAnsi="Times New Roman" w:cs="Times New Roman"/>
                <w:b/>
                <w:bCs/>
                <w:color w:val="FFFFFF" w:themeColor="background1"/>
                <w:sz w:val="16"/>
                <w:szCs w:val="16"/>
              </w:rPr>
            </w:pPr>
            <w:r w:rsidRPr="00950D92">
              <w:rPr>
                <w:rFonts w:ascii="Times New Roman" w:hAnsi="Times New Roman" w:cs="Times New Roman"/>
                <w:b/>
                <w:bCs/>
                <w:color w:val="FFFFFF" w:themeColor="background1"/>
                <w:sz w:val="16"/>
                <w:szCs w:val="16"/>
              </w:rPr>
              <w:t>III кв.</w:t>
            </w:r>
          </w:p>
        </w:tc>
        <w:tc>
          <w:tcPr>
            <w:tcW w:w="993" w:type="dxa"/>
            <w:shd w:val="clear" w:color="auto" w:fill="4F81BD" w:themeFill="accent1"/>
            <w:hideMark/>
          </w:tcPr>
          <w:p w:rsidR="00950D92" w:rsidRPr="00950D92" w:rsidRDefault="00950D92" w:rsidP="009944F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6"/>
                <w:szCs w:val="16"/>
              </w:rPr>
            </w:pPr>
            <w:r w:rsidRPr="00950D92">
              <w:rPr>
                <w:rFonts w:ascii="Times New Roman" w:hAnsi="Times New Roman" w:cs="Times New Roman"/>
                <w:b/>
                <w:bCs/>
                <w:color w:val="FFFFFF" w:themeColor="background1"/>
                <w:sz w:val="16"/>
                <w:szCs w:val="16"/>
              </w:rPr>
              <w:t>IV кв.</w:t>
            </w:r>
          </w:p>
        </w:tc>
        <w:tc>
          <w:tcPr>
            <w:cnfStyle w:val="000010000000" w:firstRow="0" w:lastRow="0" w:firstColumn="0" w:lastColumn="0" w:oddVBand="1" w:evenVBand="0" w:oddHBand="0" w:evenHBand="0" w:firstRowFirstColumn="0" w:firstRowLastColumn="0" w:lastRowFirstColumn="0" w:lastRowLastColumn="0"/>
            <w:tcW w:w="992" w:type="dxa"/>
            <w:shd w:val="clear" w:color="auto" w:fill="4F81BD" w:themeFill="accent1"/>
            <w:hideMark/>
          </w:tcPr>
          <w:p w:rsidR="00950D92" w:rsidRPr="00950D92" w:rsidRDefault="00950D92" w:rsidP="009944FB">
            <w:pPr>
              <w:spacing w:before="100" w:beforeAutospacing="1" w:after="100" w:afterAutospacing="1"/>
              <w:jc w:val="center"/>
              <w:rPr>
                <w:rFonts w:ascii="Times New Roman" w:hAnsi="Times New Roman" w:cs="Times New Roman"/>
                <w:b/>
                <w:bCs/>
                <w:color w:val="FFFFFF" w:themeColor="background1"/>
                <w:sz w:val="16"/>
                <w:szCs w:val="16"/>
              </w:rPr>
            </w:pPr>
            <w:r w:rsidRPr="00950D92">
              <w:rPr>
                <w:rFonts w:ascii="Times New Roman" w:hAnsi="Times New Roman" w:cs="Times New Roman"/>
                <w:b/>
                <w:bCs/>
                <w:color w:val="FFFFFF" w:themeColor="background1"/>
                <w:sz w:val="16"/>
                <w:szCs w:val="16"/>
              </w:rPr>
              <w:t>I кв.</w:t>
            </w:r>
          </w:p>
        </w:tc>
        <w:tc>
          <w:tcPr>
            <w:tcW w:w="992" w:type="dxa"/>
            <w:shd w:val="clear" w:color="auto" w:fill="4F81BD" w:themeFill="accent1"/>
            <w:hideMark/>
          </w:tcPr>
          <w:p w:rsidR="00950D92" w:rsidRPr="00950D92" w:rsidRDefault="00950D92" w:rsidP="009944F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16"/>
                <w:szCs w:val="16"/>
              </w:rPr>
            </w:pPr>
            <w:r w:rsidRPr="00950D92">
              <w:rPr>
                <w:rFonts w:ascii="Times New Roman" w:hAnsi="Times New Roman" w:cs="Times New Roman"/>
                <w:b/>
                <w:bCs/>
                <w:color w:val="FFFFFF" w:themeColor="background1"/>
                <w:sz w:val="16"/>
                <w:szCs w:val="16"/>
              </w:rPr>
              <w:t>II кв.</w:t>
            </w:r>
          </w:p>
        </w:tc>
        <w:tc>
          <w:tcPr>
            <w:cnfStyle w:val="000010000000" w:firstRow="0" w:lastRow="0" w:firstColumn="0" w:lastColumn="0" w:oddVBand="1" w:evenVBand="0" w:oddHBand="0" w:evenHBand="0" w:firstRowFirstColumn="0" w:firstRowLastColumn="0" w:lastRowFirstColumn="0" w:lastRowLastColumn="0"/>
            <w:tcW w:w="992" w:type="dxa"/>
            <w:shd w:val="clear" w:color="auto" w:fill="4F81BD" w:themeFill="accent1"/>
            <w:hideMark/>
          </w:tcPr>
          <w:p w:rsidR="00950D92" w:rsidRPr="00950D92" w:rsidRDefault="00950D92" w:rsidP="009944FB">
            <w:pPr>
              <w:spacing w:before="100" w:beforeAutospacing="1" w:after="100" w:afterAutospacing="1"/>
              <w:jc w:val="center"/>
              <w:rPr>
                <w:rFonts w:ascii="Times New Roman" w:hAnsi="Times New Roman" w:cs="Times New Roman"/>
                <w:b/>
                <w:bCs/>
                <w:color w:val="FFFFFF" w:themeColor="background1"/>
                <w:sz w:val="16"/>
                <w:szCs w:val="16"/>
              </w:rPr>
            </w:pPr>
            <w:r w:rsidRPr="00950D92">
              <w:rPr>
                <w:rFonts w:ascii="Times New Roman" w:hAnsi="Times New Roman" w:cs="Times New Roman"/>
                <w:b/>
                <w:bCs/>
                <w:color w:val="FFFFFF" w:themeColor="background1"/>
                <w:sz w:val="16"/>
                <w:szCs w:val="16"/>
              </w:rPr>
              <w:t>III кв.</w:t>
            </w:r>
          </w:p>
        </w:tc>
      </w:tr>
      <w:tr w:rsidR="00091CA4" w:rsidRPr="00950D92" w:rsidTr="00091CA4">
        <w:tc>
          <w:tcPr>
            <w:cnfStyle w:val="001000000000" w:firstRow="0" w:lastRow="0" w:firstColumn="1" w:lastColumn="0" w:oddVBand="0" w:evenVBand="0" w:oddHBand="0" w:evenHBand="0" w:firstRowFirstColumn="0" w:firstRowLastColumn="0" w:lastRowFirstColumn="0" w:lastRowLastColumn="0"/>
            <w:tcW w:w="2660" w:type="dxa"/>
            <w:hideMark/>
          </w:tcPr>
          <w:p w:rsidR="00091CA4" w:rsidRPr="00091CA4" w:rsidRDefault="00091CA4" w:rsidP="009944FB">
            <w:pPr>
              <w:spacing w:before="100" w:beforeAutospacing="1" w:after="100" w:afterAutospacing="1"/>
              <w:rPr>
                <w:rFonts w:ascii="Times New Roman" w:hAnsi="Times New Roman" w:cs="Times New Roman"/>
                <w:b w:val="0"/>
                <w:sz w:val="16"/>
                <w:szCs w:val="16"/>
              </w:rPr>
            </w:pPr>
            <w:r w:rsidRPr="00091CA4">
              <w:rPr>
                <w:rFonts w:ascii="Times New Roman" w:hAnsi="Times New Roman" w:cs="Times New Roman"/>
                <w:b w:val="0"/>
                <w:sz w:val="16"/>
                <w:szCs w:val="16"/>
              </w:rPr>
              <w:t>Коэффициент дисконтирования</w:t>
            </w:r>
          </w:p>
        </w:tc>
        <w:tc>
          <w:tcPr>
            <w:cnfStyle w:val="000010000000" w:firstRow="0" w:lastRow="0" w:firstColumn="0" w:lastColumn="0" w:oddVBand="1" w:evenVBand="0" w:oddHBand="0" w:evenHBand="0" w:firstRowFirstColumn="0" w:firstRowLastColumn="0" w:lastRowFirstColumn="0" w:lastRowLastColumn="0"/>
            <w:tcW w:w="850"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0,972</w:t>
            </w:r>
          </w:p>
        </w:tc>
        <w:tc>
          <w:tcPr>
            <w:tcW w:w="851" w:type="dxa"/>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0,945</w:t>
            </w:r>
          </w:p>
        </w:tc>
        <w:tc>
          <w:tcPr>
            <w:cnfStyle w:val="000010000000" w:firstRow="0" w:lastRow="0" w:firstColumn="0" w:lastColumn="0" w:oddVBand="1" w:evenVBand="0" w:oddHBand="0" w:evenHBand="0" w:firstRowFirstColumn="0" w:firstRowLastColumn="0" w:lastRowFirstColumn="0" w:lastRowLastColumn="0"/>
            <w:tcW w:w="850"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0,919</w:t>
            </w:r>
          </w:p>
        </w:tc>
        <w:tc>
          <w:tcPr>
            <w:tcW w:w="993" w:type="dxa"/>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0,893</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0,868</w:t>
            </w:r>
          </w:p>
        </w:tc>
        <w:tc>
          <w:tcPr>
            <w:tcW w:w="992" w:type="dxa"/>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0,844</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0,82</w:t>
            </w:r>
          </w:p>
        </w:tc>
      </w:tr>
      <w:tr w:rsidR="00091CA4" w:rsidRPr="00950D92"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hideMark/>
          </w:tcPr>
          <w:p w:rsidR="00091CA4" w:rsidRPr="00091CA4" w:rsidRDefault="00091CA4" w:rsidP="009944FB">
            <w:pPr>
              <w:spacing w:before="100" w:beforeAutospacing="1" w:after="100" w:afterAutospacing="1"/>
              <w:rPr>
                <w:rFonts w:ascii="Times New Roman" w:hAnsi="Times New Roman" w:cs="Times New Roman"/>
                <w:b w:val="0"/>
                <w:sz w:val="16"/>
                <w:szCs w:val="16"/>
              </w:rPr>
            </w:pPr>
            <w:r w:rsidRPr="00091CA4">
              <w:rPr>
                <w:rFonts w:ascii="Times New Roman" w:hAnsi="Times New Roman" w:cs="Times New Roman"/>
                <w:b w:val="0"/>
                <w:sz w:val="16"/>
                <w:szCs w:val="16"/>
              </w:rPr>
              <w:t>Срок окупаемости</w:t>
            </w:r>
          </w:p>
        </w:tc>
        <w:tc>
          <w:tcPr>
            <w:cnfStyle w:val="000010000000" w:firstRow="0" w:lastRow="0" w:firstColumn="0" w:lastColumn="0" w:oddVBand="1" w:evenVBand="0" w:oddHBand="0" w:evenHBand="0" w:firstRowFirstColumn="0" w:firstRowLastColumn="0" w:lastRowFirstColumn="0" w:lastRowLastColumn="0"/>
            <w:tcW w:w="850"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-17 762</w:t>
            </w:r>
          </w:p>
        </w:tc>
        <w:tc>
          <w:tcPr>
            <w:tcW w:w="851" w:type="dxa"/>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-35 524</w:t>
            </w:r>
          </w:p>
        </w:tc>
        <w:tc>
          <w:tcPr>
            <w:cnfStyle w:val="000010000000" w:firstRow="0" w:lastRow="0" w:firstColumn="0" w:lastColumn="0" w:oddVBand="1" w:evenVBand="0" w:oddHBand="0" w:evenHBand="0" w:firstRowFirstColumn="0" w:firstRowLastColumn="0" w:lastRowFirstColumn="0" w:lastRowLastColumn="0"/>
            <w:tcW w:w="850"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-68 285</w:t>
            </w:r>
          </w:p>
        </w:tc>
        <w:tc>
          <w:tcPr>
            <w:tcW w:w="993" w:type="dxa"/>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- 139 553</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- 211 022</w:t>
            </w:r>
          </w:p>
        </w:tc>
        <w:tc>
          <w:tcPr>
            <w:tcW w:w="992" w:type="dxa"/>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- 595 867</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-1 079 614</w:t>
            </w:r>
          </w:p>
        </w:tc>
      </w:tr>
      <w:tr w:rsidR="00091CA4" w:rsidRPr="00950D92" w:rsidTr="00091CA4">
        <w:tc>
          <w:tcPr>
            <w:cnfStyle w:val="001000000000" w:firstRow="0" w:lastRow="0" w:firstColumn="1" w:lastColumn="0" w:oddVBand="0" w:evenVBand="0" w:oddHBand="0" w:evenHBand="0" w:firstRowFirstColumn="0" w:firstRowLastColumn="0" w:lastRowFirstColumn="0" w:lastRowLastColumn="0"/>
            <w:tcW w:w="2660" w:type="dxa"/>
            <w:hideMark/>
          </w:tcPr>
          <w:p w:rsidR="00091CA4" w:rsidRPr="00091CA4" w:rsidRDefault="00091CA4" w:rsidP="009944FB">
            <w:pPr>
              <w:spacing w:before="100" w:beforeAutospacing="1" w:after="100" w:afterAutospacing="1"/>
              <w:rPr>
                <w:rFonts w:ascii="Times New Roman" w:hAnsi="Times New Roman" w:cs="Times New Roman"/>
                <w:b w:val="0"/>
                <w:sz w:val="16"/>
                <w:szCs w:val="16"/>
              </w:rPr>
            </w:pPr>
            <w:r w:rsidRPr="00091CA4">
              <w:rPr>
                <w:rFonts w:ascii="Times New Roman" w:hAnsi="Times New Roman" w:cs="Times New Roman"/>
                <w:b w:val="0"/>
                <w:sz w:val="16"/>
                <w:szCs w:val="16"/>
              </w:rPr>
              <w:t>Чистый приведенный доход (NPV)</w:t>
            </w:r>
          </w:p>
        </w:tc>
        <w:tc>
          <w:tcPr>
            <w:cnfStyle w:val="000010000000" w:firstRow="0" w:lastRow="0" w:firstColumn="0" w:lastColumn="0" w:oddVBand="1" w:evenVBand="0" w:oddHBand="0" w:evenHBand="0" w:firstRowFirstColumn="0" w:firstRowLastColumn="0" w:lastRowFirstColumn="0" w:lastRowLastColumn="0"/>
            <w:tcW w:w="850"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-17 264,7</w:t>
            </w:r>
          </w:p>
        </w:tc>
        <w:tc>
          <w:tcPr>
            <w:tcW w:w="851" w:type="dxa"/>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-34 049,8</w:t>
            </w:r>
          </w:p>
        </w:tc>
        <w:tc>
          <w:tcPr>
            <w:cnfStyle w:val="000010000000" w:firstRow="0" w:lastRow="0" w:firstColumn="0" w:lastColumn="0" w:oddVBand="1" w:evenVBand="0" w:oddHBand="0" w:evenHBand="0" w:firstRowFirstColumn="0" w:firstRowLastColumn="0" w:lastRowFirstColumn="0" w:lastRowLastColumn="0"/>
            <w:tcW w:w="850"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-64 157,1</w:t>
            </w:r>
          </w:p>
        </w:tc>
        <w:tc>
          <w:tcPr>
            <w:tcW w:w="993" w:type="dxa"/>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- 127 799,4</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- 189 834,5</w:t>
            </w:r>
          </w:p>
        </w:tc>
        <w:tc>
          <w:tcPr>
            <w:tcW w:w="992" w:type="dxa"/>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- 514 643,7</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- 911 316,2</w:t>
            </w:r>
          </w:p>
        </w:tc>
      </w:tr>
      <w:tr w:rsidR="00091CA4" w:rsidRPr="00950D92"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hideMark/>
          </w:tcPr>
          <w:p w:rsidR="00091CA4" w:rsidRPr="00091CA4" w:rsidRDefault="00091CA4" w:rsidP="009944FB">
            <w:pPr>
              <w:spacing w:before="100" w:beforeAutospacing="1" w:after="100" w:afterAutospacing="1"/>
              <w:rPr>
                <w:rFonts w:ascii="Times New Roman" w:hAnsi="Times New Roman" w:cs="Times New Roman"/>
                <w:b w:val="0"/>
                <w:sz w:val="16"/>
                <w:szCs w:val="16"/>
              </w:rPr>
            </w:pPr>
            <w:r w:rsidRPr="00091CA4">
              <w:rPr>
                <w:rFonts w:ascii="Times New Roman" w:hAnsi="Times New Roman" w:cs="Times New Roman"/>
                <w:b w:val="0"/>
                <w:sz w:val="16"/>
                <w:szCs w:val="16"/>
              </w:rPr>
              <w:t>Индекс прибыльности (PI)</w:t>
            </w:r>
          </w:p>
        </w:tc>
        <w:tc>
          <w:tcPr>
            <w:cnfStyle w:val="000010000000" w:firstRow="0" w:lastRow="0" w:firstColumn="0" w:lastColumn="0" w:oddVBand="1" w:evenVBand="0" w:oddHBand="0" w:evenHBand="0" w:firstRowFirstColumn="0" w:firstRowLastColumn="0" w:lastRowFirstColumn="0" w:lastRowLastColumn="0"/>
            <w:tcW w:w="850"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851" w:type="dxa"/>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850"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993" w:type="dxa"/>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992" w:type="dxa"/>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r>
      <w:tr w:rsidR="00091CA4" w:rsidRPr="00950D92" w:rsidTr="00091CA4">
        <w:tc>
          <w:tcPr>
            <w:cnfStyle w:val="001000000000" w:firstRow="0" w:lastRow="0" w:firstColumn="1" w:lastColumn="0" w:oddVBand="0" w:evenVBand="0" w:oddHBand="0" w:evenHBand="0" w:firstRowFirstColumn="0" w:firstRowLastColumn="0" w:lastRowFirstColumn="0" w:lastRowLastColumn="0"/>
            <w:tcW w:w="2660" w:type="dxa"/>
            <w:hideMark/>
          </w:tcPr>
          <w:p w:rsidR="00091CA4" w:rsidRPr="00091CA4" w:rsidRDefault="00091CA4" w:rsidP="009944FB">
            <w:pPr>
              <w:spacing w:before="100" w:beforeAutospacing="1" w:after="100" w:afterAutospacing="1"/>
              <w:rPr>
                <w:rFonts w:ascii="Times New Roman" w:hAnsi="Times New Roman" w:cs="Times New Roman"/>
                <w:b w:val="0"/>
                <w:sz w:val="16"/>
                <w:szCs w:val="16"/>
              </w:rPr>
            </w:pPr>
            <w:r w:rsidRPr="00091CA4">
              <w:rPr>
                <w:rFonts w:ascii="Times New Roman" w:hAnsi="Times New Roman" w:cs="Times New Roman"/>
                <w:b w:val="0"/>
                <w:sz w:val="16"/>
                <w:szCs w:val="16"/>
              </w:rPr>
              <w:t>Внутренняя норма доходности (IRR)</w:t>
            </w:r>
          </w:p>
        </w:tc>
        <w:tc>
          <w:tcPr>
            <w:cnfStyle w:val="000010000000" w:firstRow="0" w:lastRow="0" w:firstColumn="0" w:lastColumn="0" w:oddVBand="1" w:evenVBand="0" w:oddHBand="0" w:evenHBand="0" w:firstRowFirstColumn="0" w:firstRowLastColumn="0" w:lastRowFirstColumn="0" w:lastRowLastColumn="0"/>
            <w:tcW w:w="850"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851" w:type="dxa"/>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850"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993" w:type="dxa"/>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992" w:type="dxa"/>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r>
      <w:tr w:rsidR="00091CA4" w:rsidRPr="00950D92"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hideMark/>
          </w:tcPr>
          <w:p w:rsidR="00091CA4" w:rsidRPr="00091CA4" w:rsidRDefault="00091CA4" w:rsidP="009944FB">
            <w:pPr>
              <w:spacing w:before="100" w:beforeAutospacing="1" w:after="100" w:afterAutospacing="1"/>
              <w:rPr>
                <w:rFonts w:ascii="Times New Roman" w:hAnsi="Times New Roman" w:cs="Times New Roman"/>
                <w:b w:val="0"/>
                <w:sz w:val="16"/>
                <w:szCs w:val="16"/>
              </w:rPr>
            </w:pPr>
            <w:r w:rsidRPr="00091CA4">
              <w:rPr>
                <w:rFonts w:ascii="Times New Roman" w:hAnsi="Times New Roman" w:cs="Times New Roman"/>
                <w:b w:val="0"/>
                <w:sz w:val="16"/>
                <w:szCs w:val="16"/>
              </w:rPr>
              <w:t>Доходность инвестиций (ROI)</w:t>
            </w:r>
          </w:p>
        </w:tc>
        <w:tc>
          <w:tcPr>
            <w:cnfStyle w:val="000010000000" w:firstRow="0" w:lastRow="0" w:firstColumn="0" w:lastColumn="0" w:oddVBand="1" w:evenVBand="0" w:oddHBand="0" w:evenHBand="0" w:firstRowFirstColumn="0" w:firstRowLastColumn="0" w:lastRowFirstColumn="0" w:lastRowLastColumn="0"/>
            <w:tcW w:w="850"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-1,1</w:t>
            </w:r>
          </w:p>
        </w:tc>
        <w:tc>
          <w:tcPr>
            <w:tcW w:w="851" w:type="dxa"/>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-2,1</w:t>
            </w:r>
          </w:p>
        </w:tc>
        <w:tc>
          <w:tcPr>
            <w:cnfStyle w:val="000010000000" w:firstRow="0" w:lastRow="0" w:firstColumn="0" w:lastColumn="0" w:oddVBand="1" w:evenVBand="0" w:oddHBand="0" w:evenHBand="0" w:firstRowFirstColumn="0" w:firstRowLastColumn="0" w:lastRowFirstColumn="0" w:lastRowLastColumn="0"/>
            <w:tcW w:w="850"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-3,9</w:t>
            </w:r>
          </w:p>
        </w:tc>
        <w:tc>
          <w:tcPr>
            <w:tcW w:w="993" w:type="dxa"/>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-7,8</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-11,6</w:t>
            </w:r>
          </w:p>
        </w:tc>
        <w:tc>
          <w:tcPr>
            <w:tcW w:w="992" w:type="dxa"/>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-31,3</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-55,5</w:t>
            </w:r>
          </w:p>
        </w:tc>
      </w:tr>
      <w:tr w:rsidR="00091CA4" w:rsidRPr="00950D92" w:rsidTr="00091CA4">
        <w:tc>
          <w:tcPr>
            <w:cnfStyle w:val="001000000000" w:firstRow="0" w:lastRow="0" w:firstColumn="1" w:lastColumn="0" w:oddVBand="0" w:evenVBand="0" w:oddHBand="0" w:evenHBand="0" w:firstRowFirstColumn="0" w:firstRowLastColumn="0" w:lastRowFirstColumn="0" w:lastRowLastColumn="0"/>
            <w:tcW w:w="2660" w:type="dxa"/>
            <w:hideMark/>
          </w:tcPr>
          <w:p w:rsidR="00091CA4" w:rsidRPr="00091CA4" w:rsidRDefault="00091CA4" w:rsidP="009944FB">
            <w:pPr>
              <w:spacing w:before="100" w:beforeAutospacing="1" w:after="100" w:afterAutospacing="1"/>
              <w:rPr>
                <w:rFonts w:ascii="Times New Roman" w:hAnsi="Times New Roman" w:cs="Times New Roman"/>
                <w:b w:val="0"/>
                <w:sz w:val="16"/>
                <w:szCs w:val="16"/>
              </w:rPr>
            </w:pPr>
            <w:r w:rsidRPr="00091CA4">
              <w:rPr>
                <w:rFonts w:ascii="Times New Roman" w:hAnsi="Times New Roman" w:cs="Times New Roman"/>
                <w:b w:val="0"/>
                <w:sz w:val="16"/>
                <w:szCs w:val="16"/>
              </w:rPr>
              <w:t>Средняя норма рентабельности (ARR)</w:t>
            </w:r>
          </w:p>
        </w:tc>
        <w:tc>
          <w:tcPr>
            <w:cnfStyle w:val="000010000000" w:firstRow="0" w:lastRow="0" w:firstColumn="0" w:lastColumn="0" w:oddVBand="1" w:evenVBand="0" w:oddHBand="0" w:evenHBand="0" w:firstRowFirstColumn="0" w:firstRowLastColumn="0" w:lastRowFirstColumn="0" w:lastRowLastColumn="0"/>
            <w:tcW w:w="850"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851" w:type="dxa"/>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850"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993" w:type="dxa"/>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992" w:type="dxa"/>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r>
      <w:tr w:rsidR="00091CA4" w:rsidRPr="00950D92" w:rsidTr="00091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hideMark/>
          </w:tcPr>
          <w:p w:rsidR="00091CA4" w:rsidRPr="00091CA4" w:rsidRDefault="00091CA4" w:rsidP="009944FB">
            <w:pPr>
              <w:spacing w:before="100" w:beforeAutospacing="1" w:after="100" w:afterAutospacing="1"/>
              <w:rPr>
                <w:rFonts w:ascii="Times New Roman" w:hAnsi="Times New Roman" w:cs="Times New Roman"/>
                <w:b w:val="0"/>
                <w:sz w:val="16"/>
                <w:szCs w:val="16"/>
                <w:lang w:val="ru-RU"/>
              </w:rPr>
            </w:pPr>
            <w:r w:rsidRPr="00091CA4">
              <w:rPr>
                <w:rFonts w:ascii="Times New Roman" w:hAnsi="Times New Roman" w:cs="Times New Roman"/>
                <w:b w:val="0"/>
                <w:sz w:val="16"/>
                <w:szCs w:val="16"/>
                <w:lang w:val="ru-RU"/>
              </w:rPr>
              <w:t>Обобщенная точка безубыточности для всех видов продукции</w:t>
            </w:r>
          </w:p>
        </w:tc>
        <w:tc>
          <w:tcPr>
            <w:cnfStyle w:val="000010000000" w:firstRow="0" w:lastRow="0" w:firstColumn="0" w:lastColumn="0" w:oddVBand="1" w:evenVBand="0" w:oddHBand="0" w:evenHBand="0" w:firstRowFirstColumn="0" w:firstRowLastColumn="0" w:lastRowFirstColumn="0" w:lastRowLastColumn="0"/>
            <w:tcW w:w="850"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851" w:type="dxa"/>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850"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993" w:type="dxa"/>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992" w:type="dxa"/>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r>
      <w:tr w:rsidR="00091CA4" w:rsidRPr="00950D92" w:rsidTr="00091CA4">
        <w:tc>
          <w:tcPr>
            <w:cnfStyle w:val="001000000000" w:firstRow="0" w:lastRow="0" w:firstColumn="1" w:lastColumn="0" w:oddVBand="0" w:evenVBand="0" w:oddHBand="0" w:evenHBand="0" w:firstRowFirstColumn="0" w:firstRowLastColumn="0" w:lastRowFirstColumn="0" w:lastRowLastColumn="0"/>
            <w:tcW w:w="2660" w:type="dxa"/>
            <w:hideMark/>
          </w:tcPr>
          <w:p w:rsidR="00091CA4" w:rsidRPr="00091CA4" w:rsidRDefault="00091CA4" w:rsidP="009944FB">
            <w:pPr>
              <w:spacing w:before="100" w:beforeAutospacing="1" w:after="100" w:afterAutospacing="1"/>
              <w:rPr>
                <w:rFonts w:ascii="Times New Roman" w:hAnsi="Times New Roman" w:cs="Times New Roman"/>
                <w:b w:val="0"/>
                <w:sz w:val="16"/>
                <w:szCs w:val="16"/>
                <w:lang w:val="ru-RU"/>
              </w:rPr>
            </w:pPr>
            <w:r w:rsidRPr="00091CA4">
              <w:rPr>
                <w:rFonts w:ascii="Times New Roman" w:hAnsi="Times New Roman" w:cs="Times New Roman"/>
                <w:b w:val="0"/>
                <w:sz w:val="16"/>
                <w:szCs w:val="16"/>
                <w:lang w:val="ru-RU"/>
              </w:rPr>
              <w:t>Объем продаж, соответствующий точке безубыточности, %</w:t>
            </w:r>
          </w:p>
        </w:tc>
        <w:tc>
          <w:tcPr>
            <w:cnfStyle w:val="000010000000" w:firstRow="0" w:lastRow="0" w:firstColumn="0" w:lastColumn="0" w:oddVBand="1" w:evenVBand="0" w:oddHBand="0" w:evenHBand="0" w:firstRowFirstColumn="0" w:firstRowLastColumn="0" w:lastRowFirstColumn="0" w:lastRowLastColumn="0"/>
            <w:tcW w:w="850"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851" w:type="dxa"/>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850"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993" w:type="dxa"/>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c>
          <w:tcPr>
            <w:tcW w:w="992" w:type="dxa"/>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w:t>
            </w:r>
          </w:p>
        </w:tc>
        <w:tc>
          <w:tcPr>
            <w:cnfStyle w:val="000010000000" w:firstRow="0" w:lastRow="0" w:firstColumn="0" w:lastColumn="0" w:oddVBand="1" w:evenVBand="0" w:oddHBand="0" w:evenHBand="0" w:firstRowFirstColumn="0" w:firstRowLastColumn="0" w:lastRowFirstColumn="0" w:lastRowLastColumn="0"/>
            <w:tcW w:w="992" w:type="dxa"/>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w:t>
            </w:r>
          </w:p>
        </w:tc>
      </w:tr>
    </w:tbl>
    <w:p w:rsidR="00950D92" w:rsidRPr="000937A2" w:rsidRDefault="00950D92" w:rsidP="00950D92">
      <w:pPr>
        <w:spacing w:before="100" w:beforeAutospacing="1" w:after="100" w:afterAutospacing="1"/>
        <w:rPr>
          <w:rFonts w:eastAsia="Times New Roman" w:cs="Times New Roman"/>
          <w:b/>
          <w:color w:val="4F81BD" w:themeColor="accent1"/>
          <w:sz w:val="18"/>
          <w:szCs w:val="18"/>
        </w:rPr>
      </w:pPr>
      <w:r w:rsidRPr="000937A2">
        <w:rPr>
          <w:rFonts w:eastAsia="Times New Roman" w:cs="Times New Roman"/>
          <w:b/>
          <w:color w:val="4F81BD" w:themeColor="accent1"/>
          <w:sz w:val="18"/>
          <w:szCs w:val="18"/>
        </w:rPr>
        <w:t>Продолжение таблицы</w:t>
      </w:r>
      <w:r w:rsidR="000937A2" w:rsidRPr="000937A2">
        <w:rPr>
          <w:rFonts w:eastAsia="Times New Roman" w:cs="Times New Roman"/>
          <w:b/>
          <w:color w:val="4F81BD" w:themeColor="accent1"/>
          <w:sz w:val="18"/>
          <w:szCs w:val="18"/>
        </w:rPr>
        <w:t xml:space="preserve"> 36</w:t>
      </w:r>
    </w:p>
    <w:tbl>
      <w:tblPr>
        <w:tblStyle w:val="-112"/>
        <w:tblW w:w="5000" w:type="pct"/>
        <w:tblLook w:val="00A0" w:firstRow="1" w:lastRow="0" w:firstColumn="1" w:lastColumn="0" w:noHBand="0" w:noVBand="0"/>
      </w:tblPr>
      <w:tblGrid>
        <w:gridCol w:w="1459"/>
        <w:gridCol w:w="1061"/>
        <w:gridCol w:w="1061"/>
        <w:gridCol w:w="929"/>
        <w:gridCol w:w="931"/>
        <w:gridCol w:w="929"/>
        <w:gridCol w:w="897"/>
        <w:gridCol w:w="1061"/>
        <w:gridCol w:w="960"/>
      </w:tblGrid>
      <w:tr w:rsidR="00443B7E" w:rsidRPr="00397478" w:rsidTr="00091CA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6" w:type="pct"/>
            <w:vMerge w:val="restart"/>
            <w:hideMark/>
          </w:tcPr>
          <w:p w:rsidR="00443B7E" w:rsidRPr="00397478" w:rsidRDefault="00443B7E" w:rsidP="00443B7E">
            <w:pPr>
              <w:jc w:val="center"/>
              <w:rPr>
                <w:rFonts w:ascii="Times New Roman" w:eastAsia="Times New Roman" w:hAnsi="Times New Roman" w:cs="Times New Roman"/>
                <w:color w:val="FFFFFF"/>
                <w:sz w:val="14"/>
                <w:szCs w:val="16"/>
              </w:rPr>
            </w:pPr>
            <w:r w:rsidRPr="00397478">
              <w:rPr>
                <w:rFonts w:ascii="Times New Roman" w:eastAsia="Times New Roman" w:hAnsi="Times New Roman" w:cs="Times New Roman"/>
                <w:color w:val="FFFFFF"/>
                <w:sz w:val="14"/>
                <w:szCs w:val="16"/>
              </w:rPr>
              <w:t>Наименование показателей</w:t>
            </w:r>
          </w:p>
        </w:tc>
        <w:tc>
          <w:tcPr>
            <w:cnfStyle w:val="000010000000" w:firstRow="0" w:lastRow="0" w:firstColumn="0" w:lastColumn="0" w:oddVBand="1" w:evenVBand="0" w:oddHBand="0" w:evenHBand="0" w:firstRowFirstColumn="0" w:firstRowLastColumn="0" w:lastRowFirstColumn="0" w:lastRowLastColumn="0"/>
            <w:tcW w:w="2143" w:type="pct"/>
            <w:gridSpan w:val="4"/>
            <w:hideMark/>
          </w:tcPr>
          <w:p w:rsidR="00443B7E" w:rsidRPr="00397478" w:rsidRDefault="00443B7E" w:rsidP="00443B7E">
            <w:pPr>
              <w:jc w:val="center"/>
              <w:rPr>
                <w:rFonts w:ascii="Times New Roman" w:eastAsia="Times New Roman" w:hAnsi="Times New Roman" w:cs="Times New Roman"/>
                <w:color w:val="FFFFFF"/>
                <w:sz w:val="14"/>
                <w:szCs w:val="16"/>
              </w:rPr>
            </w:pPr>
            <w:r w:rsidRPr="00397478">
              <w:rPr>
                <w:rFonts w:ascii="Times New Roman" w:eastAsia="Times New Roman" w:hAnsi="Times New Roman" w:cs="Times New Roman"/>
                <w:color w:val="FFFFFF"/>
                <w:sz w:val="14"/>
                <w:szCs w:val="16"/>
              </w:rPr>
              <w:t>2019</w:t>
            </w:r>
          </w:p>
        </w:tc>
        <w:tc>
          <w:tcPr>
            <w:tcW w:w="2071" w:type="pct"/>
            <w:gridSpan w:val="4"/>
            <w:hideMark/>
          </w:tcPr>
          <w:p w:rsidR="00443B7E" w:rsidRPr="00397478" w:rsidRDefault="00443B7E" w:rsidP="00443B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14"/>
                <w:szCs w:val="16"/>
              </w:rPr>
            </w:pPr>
            <w:r w:rsidRPr="00397478">
              <w:rPr>
                <w:rFonts w:ascii="Times New Roman" w:eastAsia="Times New Roman" w:hAnsi="Times New Roman" w:cs="Times New Roman"/>
                <w:color w:val="FFFFFF"/>
                <w:sz w:val="14"/>
                <w:szCs w:val="16"/>
              </w:rPr>
              <w:t>2020</w:t>
            </w:r>
          </w:p>
        </w:tc>
      </w:tr>
      <w:tr w:rsidR="00443B7E" w:rsidRPr="00397478" w:rsidTr="003974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6" w:type="pct"/>
            <w:vMerge/>
            <w:hideMark/>
          </w:tcPr>
          <w:p w:rsidR="00443B7E" w:rsidRPr="00397478" w:rsidRDefault="00443B7E" w:rsidP="00443B7E">
            <w:pPr>
              <w:rPr>
                <w:rFonts w:ascii="Times New Roman" w:eastAsia="Times New Roman" w:hAnsi="Times New Roman" w:cs="Times New Roman"/>
                <w:color w:val="FFFFFF"/>
                <w:sz w:val="14"/>
                <w:szCs w:val="16"/>
              </w:rPr>
            </w:pPr>
          </w:p>
        </w:tc>
        <w:tc>
          <w:tcPr>
            <w:cnfStyle w:val="000010000000" w:firstRow="0" w:lastRow="0" w:firstColumn="0" w:lastColumn="0" w:oddVBand="1" w:evenVBand="0" w:oddHBand="0" w:evenHBand="0" w:firstRowFirstColumn="0" w:firstRowLastColumn="0" w:lastRowFirstColumn="0" w:lastRowLastColumn="0"/>
            <w:tcW w:w="571" w:type="pct"/>
            <w:shd w:val="clear" w:color="auto" w:fill="4F81BD" w:themeFill="accent1"/>
            <w:hideMark/>
          </w:tcPr>
          <w:p w:rsidR="00443B7E" w:rsidRPr="00397478" w:rsidRDefault="00443B7E" w:rsidP="00443B7E">
            <w:pPr>
              <w:jc w:val="center"/>
              <w:rPr>
                <w:rFonts w:ascii="Times New Roman" w:eastAsia="Times New Roman" w:hAnsi="Times New Roman" w:cs="Times New Roman"/>
                <w:b/>
                <w:bCs/>
                <w:color w:val="FFFFFF"/>
                <w:sz w:val="14"/>
                <w:szCs w:val="16"/>
              </w:rPr>
            </w:pPr>
            <w:r w:rsidRPr="00397478">
              <w:rPr>
                <w:rFonts w:ascii="Times New Roman" w:eastAsia="Times New Roman" w:hAnsi="Times New Roman" w:cs="Times New Roman"/>
                <w:b/>
                <w:bCs/>
                <w:color w:val="FFFFFF"/>
                <w:sz w:val="14"/>
                <w:szCs w:val="16"/>
              </w:rPr>
              <w:t>I кв.</w:t>
            </w:r>
          </w:p>
        </w:tc>
        <w:tc>
          <w:tcPr>
            <w:tcW w:w="571" w:type="pct"/>
            <w:shd w:val="clear" w:color="auto" w:fill="4F81BD" w:themeFill="accent1"/>
            <w:hideMark/>
          </w:tcPr>
          <w:p w:rsidR="00443B7E" w:rsidRPr="00397478" w:rsidRDefault="00443B7E" w:rsidP="00443B7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14"/>
                <w:szCs w:val="16"/>
              </w:rPr>
            </w:pPr>
            <w:r w:rsidRPr="00397478">
              <w:rPr>
                <w:rFonts w:ascii="Times New Roman" w:eastAsia="Times New Roman" w:hAnsi="Times New Roman" w:cs="Times New Roman"/>
                <w:b/>
                <w:bCs/>
                <w:color w:val="FFFFFF"/>
                <w:sz w:val="14"/>
                <w:szCs w:val="16"/>
              </w:rPr>
              <w:t>II кв.</w:t>
            </w:r>
          </w:p>
        </w:tc>
        <w:tc>
          <w:tcPr>
            <w:cnfStyle w:val="000010000000" w:firstRow="0" w:lastRow="0" w:firstColumn="0" w:lastColumn="0" w:oddVBand="1" w:evenVBand="0" w:oddHBand="0" w:evenHBand="0" w:firstRowFirstColumn="0" w:firstRowLastColumn="0" w:lastRowFirstColumn="0" w:lastRowLastColumn="0"/>
            <w:tcW w:w="500" w:type="pct"/>
            <w:shd w:val="clear" w:color="auto" w:fill="4F81BD" w:themeFill="accent1"/>
            <w:hideMark/>
          </w:tcPr>
          <w:p w:rsidR="00443B7E" w:rsidRPr="00397478" w:rsidRDefault="00443B7E" w:rsidP="00443B7E">
            <w:pPr>
              <w:jc w:val="center"/>
              <w:rPr>
                <w:rFonts w:ascii="Times New Roman" w:eastAsia="Times New Roman" w:hAnsi="Times New Roman" w:cs="Times New Roman"/>
                <w:b/>
                <w:bCs/>
                <w:color w:val="FFFFFF"/>
                <w:sz w:val="14"/>
                <w:szCs w:val="16"/>
              </w:rPr>
            </w:pPr>
            <w:r w:rsidRPr="00397478">
              <w:rPr>
                <w:rFonts w:ascii="Times New Roman" w:eastAsia="Times New Roman" w:hAnsi="Times New Roman" w:cs="Times New Roman"/>
                <w:b/>
                <w:bCs/>
                <w:color w:val="FFFFFF"/>
                <w:sz w:val="14"/>
                <w:szCs w:val="16"/>
              </w:rPr>
              <w:t>III кв.</w:t>
            </w:r>
          </w:p>
        </w:tc>
        <w:tc>
          <w:tcPr>
            <w:tcW w:w="500" w:type="pct"/>
            <w:shd w:val="clear" w:color="auto" w:fill="4F81BD" w:themeFill="accent1"/>
            <w:hideMark/>
          </w:tcPr>
          <w:p w:rsidR="00443B7E" w:rsidRPr="00397478" w:rsidRDefault="00443B7E" w:rsidP="00443B7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14"/>
                <w:szCs w:val="16"/>
              </w:rPr>
            </w:pPr>
            <w:r w:rsidRPr="00397478">
              <w:rPr>
                <w:rFonts w:ascii="Times New Roman" w:eastAsia="Times New Roman" w:hAnsi="Times New Roman" w:cs="Times New Roman"/>
                <w:b/>
                <w:bCs/>
                <w:color w:val="FFFFFF"/>
                <w:sz w:val="14"/>
                <w:szCs w:val="16"/>
              </w:rPr>
              <w:t>IV кв.</w:t>
            </w:r>
          </w:p>
        </w:tc>
        <w:tc>
          <w:tcPr>
            <w:cnfStyle w:val="000010000000" w:firstRow="0" w:lastRow="0" w:firstColumn="0" w:lastColumn="0" w:oddVBand="1" w:evenVBand="0" w:oddHBand="0" w:evenHBand="0" w:firstRowFirstColumn="0" w:firstRowLastColumn="0" w:lastRowFirstColumn="0" w:lastRowLastColumn="0"/>
            <w:tcW w:w="500" w:type="pct"/>
            <w:shd w:val="clear" w:color="auto" w:fill="4F81BD" w:themeFill="accent1"/>
            <w:hideMark/>
          </w:tcPr>
          <w:p w:rsidR="00443B7E" w:rsidRPr="00397478" w:rsidRDefault="00443B7E" w:rsidP="00443B7E">
            <w:pPr>
              <w:jc w:val="center"/>
              <w:rPr>
                <w:rFonts w:ascii="Times New Roman" w:eastAsia="Times New Roman" w:hAnsi="Times New Roman" w:cs="Times New Roman"/>
                <w:b/>
                <w:bCs/>
                <w:color w:val="FFFFFF"/>
                <w:sz w:val="14"/>
                <w:szCs w:val="16"/>
              </w:rPr>
            </w:pPr>
            <w:r w:rsidRPr="00397478">
              <w:rPr>
                <w:rFonts w:ascii="Times New Roman" w:eastAsia="Times New Roman" w:hAnsi="Times New Roman" w:cs="Times New Roman"/>
                <w:b/>
                <w:bCs/>
                <w:color w:val="FFFFFF"/>
                <w:sz w:val="14"/>
                <w:szCs w:val="16"/>
              </w:rPr>
              <w:t>I кв.</w:t>
            </w:r>
          </w:p>
        </w:tc>
        <w:tc>
          <w:tcPr>
            <w:tcW w:w="483" w:type="pct"/>
            <w:shd w:val="clear" w:color="auto" w:fill="4F81BD" w:themeFill="accent1"/>
            <w:hideMark/>
          </w:tcPr>
          <w:p w:rsidR="00443B7E" w:rsidRPr="00397478" w:rsidRDefault="00443B7E" w:rsidP="00443B7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14"/>
                <w:szCs w:val="16"/>
              </w:rPr>
            </w:pPr>
            <w:r w:rsidRPr="00397478">
              <w:rPr>
                <w:rFonts w:ascii="Times New Roman" w:eastAsia="Times New Roman" w:hAnsi="Times New Roman" w:cs="Times New Roman"/>
                <w:b/>
                <w:bCs/>
                <w:color w:val="FFFFFF"/>
                <w:sz w:val="14"/>
                <w:szCs w:val="16"/>
              </w:rPr>
              <w:t>II кв.</w:t>
            </w:r>
          </w:p>
        </w:tc>
        <w:tc>
          <w:tcPr>
            <w:cnfStyle w:val="000010000000" w:firstRow="0" w:lastRow="0" w:firstColumn="0" w:lastColumn="0" w:oddVBand="1" w:evenVBand="0" w:oddHBand="0" w:evenHBand="0" w:firstRowFirstColumn="0" w:firstRowLastColumn="0" w:lastRowFirstColumn="0" w:lastRowLastColumn="0"/>
            <w:tcW w:w="571" w:type="pct"/>
            <w:shd w:val="clear" w:color="auto" w:fill="4F81BD" w:themeFill="accent1"/>
            <w:hideMark/>
          </w:tcPr>
          <w:p w:rsidR="00443B7E" w:rsidRPr="00397478" w:rsidRDefault="00443B7E" w:rsidP="00443B7E">
            <w:pPr>
              <w:jc w:val="center"/>
              <w:rPr>
                <w:rFonts w:ascii="Times New Roman" w:eastAsia="Times New Roman" w:hAnsi="Times New Roman" w:cs="Times New Roman"/>
                <w:b/>
                <w:bCs/>
                <w:color w:val="FFFFFF"/>
                <w:sz w:val="14"/>
                <w:szCs w:val="16"/>
              </w:rPr>
            </w:pPr>
            <w:r w:rsidRPr="00397478">
              <w:rPr>
                <w:rFonts w:ascii="Times New Roman" w:eastAsia="Times New Roman" w:hAnsi="Times New Roman" w:cs="Times New Roman"/>
                <w:b/>
                <w:bCs/>
                <w:color w:val="FFFFFF"/>
                <w:sz w:val="14"/>
                <w:szCs w:val="16"/>
              </w:rPr>
              <w:t>III кв.</w:t>
            </w:r>
          </w:p>
        </w:tc>
        <w:tc>
          <w:tcPr>
            <w:tcW w:w="517" w:type="pct"/>
            <w:shd w:val="clear" w:color="auto" w:fill="4F81BD" w:themeFill="accent1"/>
            <w:hideMark/>
          </w:tcPr>
          <w:p w:rsidR="00443B7E" w:rsidRPr="00397478" w:rsidRDefault="00443B7E" w:rsidP="00443B7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14"/>
                <w:szCs w:val="16"/>
              </w:rPr>
            </w:pPr>
            <w:r w:rsidRPr="00397478">
              <w:rPr>
                <w:rFonts w:ascii="Times New Roman" w:eastAsia="Times New Roman" w:hAnsi="Times New Roman" w:cs="Times New Roman"/>
                <w:b/>
                <w:bCs/>
                <w:color w:val="FFFFFF"/>
                <w:sz w:val="14"/>
                <w:szCs w:val="16"/>
              </w:rPr>
              <w:t>IV кв.</w:t>
            </w:r>
          </w:p>
        </w:tc>
      </w:tr>
      <w:tr w:rsidR="00091CA4" w:rsidRPr="00397478" w:rsidTr="00091CA4">
        <w:trPr>
          <w:trHeight w:val="447"/>
        </w:trPr>
        <w:tc>
          <w:tcPr>
            <w:cnfStyle w:val="001000000000" w:firstRow="0" w:lastRow="0" w:firstColumn="1" w:lastColumn="0" w:oddVBand="0" w:evenVBand="0" w:oddHBand="0" w:evenHBand="0" w:firstRowFirstColumn="0" w:firstRowLastColumn="0" w:lastRowFirstColumn="0" w:lastRowLastColumn="0"/>
            <w:tcW w:w="786" w:type="pct"/>
            <w:hideMark/>
          </w:tcPr>
          <w:p w:rsidR="00091CA4" w:rsidRPr="00091CA4" w:rsidRDefault="00091CA4" w:rsidP="00443B7E">
            <w:pPr>
              <w:rPr>
                <w:rFonts w:ascii="Times New Roman" w:eastAsia="Times New Roman" w:hAnsi="Times New Roman" w:cs="Times New Roman"/>
                <w:b w:val="0"/>
                <w:color w:val="000000"/>
                <w:sz w:val="14"/>
                <w:szCs w:val="16"/>
              </w:rPr>
            </w:pPr>
            <w:r w:rsidRPr="00091CA4">
              <w:rPr>
                <w:rFonts w:ascii="Times New Roman" w:eastAsia="Times New Roman" w:hAnsi="Times New Roman" w:cs="Times New Roman"/>
                <w:b w:val="0"/>
                <w:color w:val="000000"/>
                <w:sz w:val="14"/>
                <w:szCs w:val="16"/>
              </w:rPr>
              <w:t>Коэффициент дисконтирования</w:t>
            </w:r>
          </w:p>
        </w:tc>
        <w:tc>
          <w:tcPr>
            <w:cnfStyle w:val="000010000000" w:firstRow="0" w:lastRow="0" w:firstColumn="0" w:lastColumn="0" w:oddVBand="1" w:evenVBand="0" w:oddHBand="0" w:evenHBand="0" w:firstRowFirstColumn="0" w:firstRowLastColumn="0" w:lastRowFirstColumn="0" w:lastRowLastColumn="0"/>
            <w:tcW w:w="571"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0,692</w:t>
            </w:r>
          </w:p>
        </w:tc>
        <w:tc>
          <w:tcPr>
            <w:tcW w:w="571"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0,673</w:t>
            </w:r>
          </w:p>
        </w:tc>
        <w:tc>
          <w:tcPr>
            <w:cnfStyle w:val="000010000000" w:firstRow="0" w:lastRow="0" w:firstColumn="0" w:lastColumn="0" w:oddVBand="1" w:evenVBand="0" w:oddHBand="0" w:evenHBand="0" w:firstRowFirstColumn="0" w:firstRowLastColumn="0" w:lastRowFirstColumn="0" w:lastRowLastColumn="0"/>
            <w:tcW w:w="500"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0,654</w:t>
            </w:r>
          </w:p>
        </w:tc>
        <w:tc>
          <w:tcPr>
            <w:tcW w:w="500"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0,636</w:t>
            </w:r>
          </w:p>
        </w:tc>
        <w:tc>
          <w:tcPr>
            <w:cnfStyle w:val="000010000000" w:firstRow="0" w:lastRow="0" w:firstColumn="0" w:lastColumn="0" w:oddVBand="1" w:evenVBand="0" w:oddHBand="0" w:evenHBand="0" w:firstRowFirstColumn="0" w:firstRowLastColumn="0" w:lastRowFirstColumn="0" w:lastRowLastColumn="0"/>
            <w:tcW w:w="500"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0,618</w:t>
            </w:r>
          </w:p>
        </w:tc>
        <w:tc>
          <w:tcPr>
            <w:tcW w:w="483"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0,601</w:t>
            </w:r>
          </w:p>
        </w:tc>
        <w:tc>
          <w:tcPr>
            <w:cnfStyle w:val="000010000000" w:firstRow="0" w:lastRow="0" w:firstColumn="0" w:lastColumn="0" w:oddVBand="1" w:evenVBand="0" w:oddHBand="0" w:evenHBand="0" w:firstRowFirstColumn="0" w:firstRowLastColumn="0" w:lastRowFirstColumn="0" w:lastRowLastColumn="0"/>
            <w:tcW w:w="571"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0,584</w:t>
            </w:r>
          </w:p>
        </w:tc>
        <w:tc>
          <w:tcPr>
            <w:tcW w:w="517"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0,567</w:t>
            </w:r>
          </w:p>
        </w:tc>
      </w:tr>
      <w:tr w:rsidR="00091CA4" w:rsidRPr="00397478" w:rsidTr="00091CA4">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86" w:type="pct"/>
            <w:hideMark/>
          </w:tcPr>
          <w:p w:rsidR="00091CA4" w:rsidRPr="00091CA4" w:rsidRDefault="00091CA4" w:rsidP="00443B7E">
            <w:pPr>
              <w:rPr>
                <w:rFonts w:ascii="Times New Roman" w:eastAsia="Times New Roman" w:hAnsi="Times New Roman" w:cs="Times New Roman"/>
                <w:b w:val="0"/>
                <w:color w:val="000000"/>
                <w:sz w:val="14"/>
                <w:szCs w:val="16"/>
              </w:rPr>
            </w:pPr>
            <w:r w:rsidRPr="00091CA4">
              <w:rPr>
                <w:rFonts w:ascii="Times New Roman" w:eastAsia="Times New Roman" w:hAnsi="Times New Roman" w:cs="Times New Roman"/>
                <w:b w:val="0"/>
                <w:color w:val="000000"/>
                <w:sz w:val="14"/>
                <w:szCs w:val="16"/>
              </w:rPr>
              <w:t>Срок окупаемости</w:t>
            </w:r>
          </w:p>
        </w:tc>
        <w:tc>
          <w:tcPr>
            <w:cnfStyle w:val="000010000000" w:firstRow="0" w:lastRow="0" w:firstColumn="0" w:lastColumn="0" w:oddVBand="1" w:evenVBand="0" w:oddHBand="0" w:evenHBand="0" w:firstRowFirstColumn="0" w:firstRowLastColumn="0" w:lastRowFirstColumn="0" w:lastRowLastColumn="0"/>
            <w:tcW w:w="571"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- 753 824,9</w:t>
            </w:r>
          </w:p>
        </w:tc>
        <w:tc>
          <w:tcPr>
            <w:tcW w:w="571"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- 585 327,4</w:t>
            </w:r>
          </w:p>
        </w:tc>
        <w:tc>
          <w:tcPr>
            <w:cnfStyle w:val="000010000000" w:firstRow="0" w:lastRow="0" w:firstColumn="0" w:lastColumn="0" w:oddVBand="1" w:evenVBand="0" w:oddHBand="0" w:evenHBand="0" w:firstRowFirstColumn="0" w:firstRowLastColumn="0" w:lastRowFirstColumn="0" w:lastRowLastColumn="0"/>
            <w:tcW w:w="500"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- 416 829,8</w:t>
            </w:r>
          </w:p>
        </w:tc>
        <w:tc>
          <w:tcPr>
            <w:tcW w:w="500"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- 248 332,2</w:t>
            </w:r>
          </w:p>
        </w:tc>
        <w:tc>
          <w:tcPr>
            <w:cnfStyle w:val="000010000000" w:firstRow="0" w:lastRow="0" w:firstColumn="0" w:lastColumn="0" w:oddVBand="1" w:evenVBand="0" w:oddHBand="0" w:evenHBand="0" w:firstRowFirstColumn="0" w:firstRowLastColumn="0" w:lastRowFirstColumn="0" w:lastRowLastColumn="0"/>
            <w:tcW w:w="500"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-68 004,8</w:t>
            </w:r>
          </w:p>
        </w:tc>
        <w:tc>
          <w:tcPr>
            <w:tcW w:w="483"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112 322,7</w:t>
            </w:r>
          </w:p>
        </w:tc>
        <w:tc>
          <w:tcPr>
            <w:cnfStyle w:val="000010000000" w:firstRow="0" w:lastRow="0" w:firstColumn="0" w:lastColumn="0" w:oddVBand="1" w:evenVBand="0" w:oddHBand="0" w:evenHBand="0" w:firstRowFirstColumn="0" w:firstRowLastColumn="0" w:lastRowFirstColumn="0" w:lastRowLastColumn="0"/>
            <w:tcW w:w="571"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292 650,1</w:t>
            </w:r>
          </w:p>
        </w:tc>
        <w:tc>
          <w:tcPr>
            <w:tcW w:w="517"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472 977,5</w:t>
            </w:r>
          </w:p>
        </w:tc>
      </w:tr>
      <w:tr w:rsidR="00091CA4" w:rsidRPr="00397478" w:rsidTr="00091CA4">
        <w:trPr>
          <w:trHeight w:val="600"/>
        </w:trPr>
        <w:tc>
          <w:tcPr>
            <w:cnfStyle w:val="001000000000" w:firstRow="0" w:lastRow="0" w:firstColumn="1" w:lastColumn="0" w:oddVBand="0" w:evenVBand="0" w:oddHBand="0" w:evenHBand="0" w:firstRowFirstColumn="0" w:firstRowLastColumn="0" w:lastRowFirstColumn="0" w:lastRowLastColumn="0"/>
            <w:tcW w:w="786" w:type="pct"/>
            <w:hideMark/>
          </w:tcPr>
          <w:p w:rsidR="00091CA4" w:rsidRPr="00091CA4" w:rsidRDefault="00091CA4" w:rsidP="00443B7E">
            <w:pPr>
              <w:rPr>
                <w:rFonts w:ascii="Times New Roman" w:eastAsia="Times New Roman" w:hAnsi="Times New Roman" w:cs="Times New Roman"/>
                <w:b w:val="0"/>
                <w:color w:val="000000"/>
                <w:sz w:val="14"/>
                <w:szCs w:val="16"/>
              </w:rPr>
            </w:pPr>
            <w:r w:rsidRPr="00091CA4">
              <w:rPr>
                <w:rFonts w:ascii="Times New Roman" w:eastAsia="Times New Roman" w:hAnsi="Times New Roman" w:cs="Times New Roman"/>
                <w:b w:val="0"/>
                <w:color w:val="000000"/>
                <w:sz w:val="14"/>
                <w:szCs w:val="16"/>
              </w:rPr>
              <w:t>Чистый приведенный доход (NPV)</w:t>
            </w:r>
          </w:p>
        </w:tc>
        <w:tc>
          <w:tcPr>
            <w:cnfStyle w:val="000010000000" w:firstRow="0" w:lastRow="0" w:firstColumn="0" w:lastColumn="0" w:oddVBand="1" w:evenVBand="0" w:oddHBand="0" w:evenHBand="0" w:firstRowFirstColumn="0" w:firstRowLastColumn="0" w:lastRowFirstColumn="0" w:lastRowLastColumn="0"/>
            <w:tcW w:w="571"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- 745 063,1</w:t>
            </w:r>
          </w:p>
        </w:tc>
        <w:tc>
          <w:tcPr>
            <w:tcW w:w="571"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- 648 565,3</w:t>
            </w:r>
          </w:p>
        </w:tc>
        <w:tc>
          <w:tcPr>
            <w:cnfStyle w:val="000010000000" w:firstRow="0" w:lastRow="0" w:firstColumn="0" w:lastColumn="0" w:oddVBand="1" w:evenVBand="0" w:oddHBand="0" w:evenHBand="0" w:firstRowFirstColumn="0" w:firstRowLastColumn="0" w:lastRowFirstColumn="0" w:lastRowLastColumn="0"/>
            <w:tcW w:w="500"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- 558 470,5</w:t>
            </w:r>
          </w:p>
        </w:tc>
        <w:tc>
          <w:tcPr>
            <w:tcW w:w="500"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- 473 383,5</w:t>
            </w:r>
          </w:p>
        </w:tc>
        <w:tc>
          <w:tcPr>
            <w:cnfStyle w:val="000010000000" w:firstRow="0" w:lastRow="0" w:firstColumn="0" w:lastColumn="0" w:oddVBand="1" w:evenVBand="0" w:oddHBand="0" w:evenHBand="0" w:firstRowFirstColumn="0" w:firstRowLastColumn="0" w:lastRowFirstColumn="0" w:lastRowLastColumn="0"/>
            <w:tcW w:w="500"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- 387 051,6</w:t>
            </w:r>
          </w:p>
        </w:tc>
        <w:tc>
          <w:tcPr>
            <w:tcW w:w="483"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- 305 455,8</w:t>
            </w:r>
          </w:p>
        </w:tc>
        <w:tc>
          <w:tcPr>
            <w:cnfStyle w:val="000010000000" w:firstRow="0" w:lastRow="0" w:firstColumn="0" w:lastColumn="0" w:oddVBand="1" w:evenVBand="0" w:oddHBand="0" w:evenHBand="0" w:firstRowFirstColumn="0" w:firstRowLastColumn="0" w:lastRowFirstColumn="0" w:lastRowLastColumn="0"/>
            <w:tcW w:w="571"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- 229 991,1</w:t>
            </w:r>
          </w:p>
        </w:tc>
        <w:tc>
          <w:tcPr>
            <w:tcW w:w="517"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- 160 657,5</w:t>
            </w:r>
          </w:p>
        </w:tc>
      </w:tr>
      <w:tr w:rsidR="00091CA4" w:rsidRPr="00397478" w:rsidTr="00091CA4">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786" w:type="pct"/>
            <w:hideMark/>
          </w:tcPr>
          <w:p w:rsidR="00091CA4" w:rsidRPr="00091CA4" w:rsidRDefault="00091CA4" w:rsidP="00443B7E">
            <w:pPr>
              <w:rPr>
                <w:rFonts w:ascii="Times New Roman" w:eastAsia="Times New Roman" w:hAnsi="Times New Roman" w:cs="Times New Roman"/>
                <w:b w:val="0"/>
                <w:color w:val="000000"/>
                <w:sz w:val="14"/>
                <w:szCs w:val="16"/>
              </w:rPr>
            </w:pPr>
            <w:r w:rsidRPr="00091CA4">
              <w:rPr>
                <w:rFonts w:ascii="Times New Roman" w:eastAsia="Times New Roman" w:hAnsi="Times New Roman" w:cs="Times New Roman"/>
                <w:b w:val="0"/>
                <w:color w:val="000000"/>
                <w:sz w:val="14"/>
                <w:szCs w:val="16"/>
              </w:rPr>
              <w:t>Индекс прибыльности (PI)</w:t>
            </w:r>
          </w:p>
        </w:tc>
        <w:tc>
          <w:tcPr>
            <w:cnfStyle w:val="000010000000" w:firstRow="0" w:lastRow="0" w:firstColumn="0" w:lastColumn="0" w:oddVBand="1" w:evenVBand="0" w:oddHBand="0" w:evenHBand="0" w:firstRowFirstColumn="0" w:firstRowLastColumn="0" w:lastRowFirstColumn="0" w:lastRowLastColumn="0"/>
            <w:tcW w:w="571"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0,4</w:t>
            </w:r>
          </w:p>
        </w:tc>
        <w:tc>
          <w:tcPr>
            <w:tcW w:w="571"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0,4</w:t>
            </w:r>
          </w:p>
        </w:tc>
        <w:tc>
          <w:tcPr>
            <w:cnfStyle w:val="000010000000" w:firstRow="0" w:lastRow="0" w:firstColumn="0" w:lastColumn="0" w:oddVBand="1" w:evenVBand="0" w:oddHBand="0" w:evenHBand="0" w:firstRowFirstColumn="0" w:firstRowLastColumn="0" w:lastRowFirstColumn="0" w:lastRowLastColumn="0"/>
            <w:tcW w:w="500"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0,5</w:t>
            </w:r>
          </w:p>
        </w:tc>
        <w:tc>
          <w:tcPr>
            <w:tcW w:w="500"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0,5</w:t>
            </w:r>
          </w:p>
        </w:tc>
        <w:tc>
          <w:tcPr>
            <w:cnfStyle w:val="000010000000" w:firstRow="0" w:lastRow="0" w:firstColumn="0" w:lastColumn="0" w:oddVBand="1" w:evenVBand="0" w:oddHBand="0" w:evenHBand="0" w:firstRowFirstColumn="0" w:firstRowLastColumn="0" w:lastRowFirstColumn="0" w:lastRowLastColumn="0"/>
            <w:tcW w:w="500"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0,6</w:t>
            </w:r>
          </w:p>
        </w:tc>
        <w:tc>
          <w:tcPr>
            <w:tcW w:w="483"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0,6</w:t>
            </w:r>
          </w:p>
        </w:tc>
        <w:tc>
          <w:tcPr>
            <w:cnfStyle w:val="000010000000" w:firstRow="0" w:lastRow="0" w:firstColumn="0" w:lastColumn="0" w:oddVBand="1" w:evenVBand="0" w:oddHBand="0" w:evenHBand="0" w:firstRowFirstColumn="0" w:firstRowLastColumn="0" w:lastRowFirstColumn="0" w:lastRowLastColumn="0"/>
            <w:tcW w:w="571"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0,7</w:t>
            </w:r>
          </w:p>
        </w:tc>
        <w:tc>
          <w:tcPr>
            <w:tcW w:w="517"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0,7</w:t>
            </w:r>
          </w:p>
        </w:tc>
      </w:tr>
      <w:tr w:rsidR="00091CA4" w:rsidRPr="00397478" w:rsidTr="00091CA4">
        <w:trPr>
          <w:trHeight w:val="437"/>
        </w:trPr>
        <w:tc>
          <w:tcPr>
            <w:cnfStyle w:val="001000000000" w:firstRow="0" w:lastRow="0" w:firstColumn="1" w:lastColumn="0" w:oddVBand="0" w:evenVBand="0" w:oddHBand="0" w:evenHBand="0" w:firstRowFirstColumn="0" w:firstRowLastColumn="0" w:lastRowFirstColumn="0" w:lastRowLastColumn="0"/>
            <w:tcW w:w="786" w:type="pct"/>
            <w:hideMark/>
          </w:tcPr>
          <w:p w:rsidR="00091CA4" w:rsidRPr="00091CA4" w:rsidRDefault="00091CA4" w:rsidP="00443B7E">
            <w:pPr>
              <w:rPr>
                <w:rFonts w:ascii="Times New Roman" w:eastAsia="Times New Roman" w:hAnsi="Times New Roman" w:cs="Times New Roman"/>
                <w:b w:val="0"/>
                <w:color w:val="000000"/>
                <w:sz w:val="14"/>
                <w:szCs w:val="16"/>
              </w:rPr>
            </w:pPr>
            <w:r w:rsidRPr="00091CA4">
              <w:rPr>
                <w:rFonts w:ascii="Times New Roman" w:eastAsia="Times New Roman" w:hAnsi="Times New Roman" w:cs="Times New Roman"/>
                <w:b w:val="0"/>
                <w:color w:val="000000"/>
                <w:sz w:val="14"/>
                <w:szCs w:val="16"/>
              </w:rPr>
              <w:t>Внутренняя норма доходности (IRR)</w:t>
            </w:r>
          </w:p>
        </w:tc>
        <w:tc>
          <w:tcPr>
            <w:cnfStyle w:val="000010000000" w:firstRow="0" w:lastRow="0" w:firstColumn="0" w:lastColumn="0" w:oddVBand="1" w:evenVBand="0" w:oddHBand="0" w:evenHBand="0" w:firstRowFirstColumn="0" w:firstRowLastColumn="0" w:lastRowFirstColumn="0" w:lastRowLastColumn="0"/>
            <w:tcW w:w="571"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-5,8</w:t>
            </w:r>
          </w:p>
        </w:tc>
        <w:tc>
          <w:tcPr>
            <w:tcW w:w="571"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-3</w:t>
            </w:r>
          </w:p>
        </w:tc>
        <w:tc>
          <w:tcPr>
            <w:cnfStyle w:val="000010000000" w:firstRow="0" w:lastRow="0" w:firstColumn="0" w:lastColumn="0" w:oddVBand="1" w:evenVBand="0" w:oddHBand="0" w:evenHBand="0" w:firstRowFirstColumn="0" w:firstRowLastColumn="0" w:lastRowFirstColumn="0" w:lastRowLastColumn="0"/>
            <w:tcW w:w="500"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-0,8</w:t>
            </w:r>
          </w:p>
        </w:tc>
        <w:tc>
          <w:tcPr>
            <w:tcW w:w="500"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w:t>
            </w:r>
          </w:p>
        </w:tc>
        <w:tc>
          <w:tcPr>
            <w:cnfStyle w:val="000010000000" w:firstRow="0" w:lastRow="0" w:firstColumn="0" w:lastColumn="0" w:oddVBand="1" w:evenVBand="0" w:oddHBand="0" w:evenHBand="0" w:firstRowFirstColumn="0" w:firstRowLastColumn="0" w:lastRowFirstColumn="0" w:lastRowLastColumn="0"/>
            <w:tcW w:w="500"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2,6</w:t>
            </w:r>
          </w:p>
        </w:tc>
        <w:tc>
          <w:tcPr>
            <w:tcW w:w="483"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3,8</w:t>
            </w:r>
          </w:p>
        </w:tc>
        <w:tc>
          <w:tcPr>
            <w:cnfStyle w:val="000010000000" w:firstRow="0" w:lastRow="0" w:firstColumn="0" w:lastColumn="0" w:oddVBand="1" w:evenVBand="0" w:oddHBand="0" w:evenHBand="0" w:firstRowFirstColumn="0" w:firstRowLastColumn="0" w:lastRowFirstColumn="0" w:lastRowLastColumn="0"/>
            <w:tcW w:w="571"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4,8</w:t>
            </w:r>
          </w:p>
        </w:tc>
        <w:tc>
          <w:tcPr>
            <w:tcW w:w="517"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5,7</w:t>
            </w:r>
          </w:p>
        </w:tc>
      </w:tr>
      <w:tr w:rsidR="00091CA4" w:rsidRPr="00397478" w:rsidTr="00091CA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86" w:type="pct"/>
            <w:hideMark/>
          </w:tcPr>
          <w:p w:rsidR="00091CA4" w:rsidRPr="00091CA4" w:rsidRDefault="00091CA4" w:rsidP="00443B7E">
            <w:pPr>
              <w:rPr>
                <w:rFonts w:ascii="Times New Roman" w:eastAsia="Times New Roman" w:hAnsi="Times New Roman" w:cs="Times New Roman"/>
                <w:b w:val="0"/>
                <w:color w:val="000000"/>
                <w:sz w:val="14"/>
                <w:szCs w:val="16"/>
              </w:rPr>
            </w:pPr>
            <w:r w:rsidRPr="00091CA4">
              <w:rPr>
                <w:rFonts w:ascii="Times New Roman" w:eastAsia="Times New Roman" w:hAnsi="Times New Roman" w:cs="Times New Roman"/>
                <w:b w:val="0"/>
                <w:color w:val="000000"/>
                <w:sz w:val="14"/>
                <w:szCs w:val="16"/>
              </w:rPr>
              <w:t>Доходность инвестиций (ROI)</w:t>
            </w:r>
          </w:p>
        </w:tc>
        <w:tc>
          <w:tcPr>
            <w:cnfStyle w:val="000010000000" w:firstRow="0" w:lastRow="0" w:firstColumn="0" w:lastColumn="0" w:oddVBand="1" w:evenVBand="0" w:oddHBand="0" w:evenHBand="0" w:firstRowFirstColumn="0" w:firstRowLastColumn="0" w:lastRowFirstColumn="0" w:lastRowLastColumn="0"/>
            <w:tcW w:w="571"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-45,3</w:t>
            </w:r>
          </w:p>
        </w:tc>
        <w:tc>
          <w:tcPr>
            <w:tcW w:w="571"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-39,5</w:t>
            </w:r>
          </w:p>
        </w:tc>
        <w:tc>
          <w:tcPr>
            <w:cnfStyle w:val="000010000000" w:firstRow="0" w:lastRow="0" w:firstColumn="0" w:lastColumn="0" w:oddVBand="1" w:evenVBand="0" w:oddHBand="0" w:evenHBand="0" w:firstRowFirstColumn="0" w:firstRowLastColumn="0" w:lastRowFirstColumn="0" w:lastRowLastColumn="0"/>
            <w:tcW w:w="500"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-34</w:t>
            </w:r>
          </w:p>
        </w:tc>
        <w:tc>
          <w:tcPr>
            <w:tcW w:w="500"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-28,8</w:t>
            </w:r>
          </w:p>
        </w:tc>
        <w:tc>
          <w:tcPr>
            <w:cnfStyle w:val="000010000000" w:firstRow="0" w:lastRow="0" w:firstColumn="0" w:lastColumn="0" w:oddVBand="1" w:evenVBand="0" w:oddHBand="0" w:evenHBand="0" w:firstRowFirstColumn="0" w:firstRowLastColumn="0" w:lastRowFirstColumn="0" w:lastRowLastColumn="0"/>
            <w:tcW w:w="500"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-23,6</w:t>
            </w:r>
          </w:p>
        </w:tc>
        <w:tc>
          <w:tcPr>
            <w:tcW w:w="483"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-18,6</w:t>
            </w:r>
          </w:p>
        </w:tc>
        <w:tc>
          <w:tcPr>
            <w:cnfStyle w:val="000010000000" w:firstRow="0" w:lastRow="0" w:firstColumn="0" w:lastColumn="0" w:oddVBand="1" w:evenVBand="0" w:oddHBand="0" w:evenHBand="0" w:firstRowFirstColumn="0" w:firstRowLastColumn="0" w:lastRowFirstColumn="0" w:lastRowLastColumn="0"/>
            <w:tcW w:w="571"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-14</w:t>
            </w:r>
          </w:p>
        </w:tc>
        <w:tc>
          <w:tcPr>
            <w:tcW w:w="517"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-9,8</w:t>
            </w:r>
          </w:p>
        </w:tc>
      </w:tr>
      <w:tr w:rsidR="00091CA4" w:rsidRPr="00397478" w:rsidTr="00091CA4">
        <w:trPr>
          <w:trHeight w:val="571"/>
        </w:trPr>
        <w:tc>
          <w:tcPr>
            <w:cnfStyle w:val="001000000000" w:firstRow="0" w:lastRow="0" w:firstColumn="1" w:lastColumn="0" w:oddVBand="0" w:evenVBand="0" w:oddHBand="0" w:evenHBand="0" w:firstRowFirstColumn="0" w:firstRowLastColumn="0" w:lastRowFirstColumn="0" w:lastRowLastColumn="0"/>
            <w:tcW w:w="786" w:type="pct"/>
            <w:hideMark/>
          </w:tcPr>
          <w:p w:rsidR="00091CA4" w:rsidRPr="00091CA4" w:rsidRDefault="00091CA4" w:rsidP="00443B7E">
            <w:pPr>
              <w:rPr>
                <w:rFonts w:ascii="Times New Roman" w:eastAsia="Times New Roman" w:hAnsi="Times New Roman" w:cs="Times New Roman"/>
                <w:b w:val="0"/>
                <w:color w:val="000000"/>
                <w:sz w:val="14"/>
                <w:szCs w:val="16"/>
              </w:rPr>
            </w:pPr>
            <w:r w:rsidRPr="00091CA4">
              <w:rPr>
                <w:rFonts w:ascii="Times New Roman" w:eastAsia="Times New Roman" w:hAnsi="Times New Roman" w:cs="Times New Roman"/>
                <w:b w:val="0"/>
                <w:color w:val="000000"/>
                <w:sz w:val="14"/>
                <w:szCs w:val="16"/>
              </w:rPr>
              <w:t>Средняя норма рентабельности (ARR)</w:t>
            </w:r>
          </w:p>
        </w:tc>
        <w:tc>
          <w:tcPr>
            <w:cnfStyle w:val="000010000000" w:firstRow="0" w:lastRow="0" w:firstColumn="0" w:lastColumn="0" w:oddVBand="1" w:evenVBand="0" w:oddHBand="0" w:evenHBand="0" w:firstRowFirstColumn="0" w:firstRowLastColumn="0" w:lastRowFirstColumn="0" w:lastRowLastColumn="0"/>
            <w:tcW w:w="571"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7</w:t>
            </w:r>
          </w:p>
        </w:tc>
        <w:tc>
          <w:tcPr>
            <w:tcW w:w="571"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9</w:t>
            </w:r>
          </w:p>
        </w:tc>
        <w:tc>
          <w:tcPr>
            <w:cnfStyle w:val="000010000000" w:firstRow="0" w:lastRow="0" w:firstColumn="0" w:lastColumn="0" w:oddVBand="1" w:evenVBand="0" w:oddHBand="0" w:evenHBand="0" w:firstRowFirstColumn="0" w:firstRowLastColumn="0" w:lastRowFirstColumn="0" w:lastRowLastColumn="0"/>
            <w:tcW w:w="500"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11,2</w:t>
            </w:r>
          </w:p>
        </w:tc>
        <w:tc>
          <w:tcPr>
            <w:tcW w:w="500"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13,6</w:t>
            </w:r>
          </w:p>
        </w:tc>
        <w:tc>
          <w:tcPr>
            <w:cnfStyle w:val="000010000000" w:firstRow="0" w:lastRow="0" w:firstColumn="0" w:lastColumn="0" w:oddVBand="1" w:evenVBand="0" w:oddHBand="0" w:evenHBand="0" w:firstRowFirstColumn="0" w:firstRowLastColumn="0" w:lastRowFirstColumn="0" w:lastRowLastColumn="0"/>
            <w:tcW w:w="500"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16,3</w:t>
            </w:r>
          </w:p>
        </w:tc>
        <w:tc>
          <w:tcPr>
            <w:tcW w:w="483"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19,2</w:t>
            </w:r>
          </w:p>
        </w:tc>
        <w:tc>
          <w:tcPr>
            <w:cnfStyle w:val="000010000000" w:firstRow="0" w:lastRow="0" w:firstColumn="0" w:lastColumn="0" w:oddVBand="1" w:evenVBand="0" w:oddHBand="0" w:evenHBand="0" w:firstRowFirstColumn="0" w:firstRowLastColumn="0" w:lastRowFirstColumn="0" w:lastRowLastColumn="0"/>
            <w:tcW w:w="571"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22,4</w:t>
            </w:r>
          </w:p>
        </w:tc>
        <w:tc>
          <w:tcPr>
            <w:tcW w:w="517"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25,8</w:t>
            </w:r>
          </w:p>
        </w:tc>
      </w:tr>
      <w:tr w:rsidR="00091CA4" w:rsidRPr="00397478" w:rsidTr="00091CA4">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786" w:type="pct"/>
            <w:hideMark/>
          </w:tcPr>
          <w:p w:rsidR="00091CA4" w:rsidRPr="00091CA4" w:rsidRDefault="00091CA4" w:rsidP="00443B7E">
            <w:pPr>
              <w:rPr>
                <w:rFonts w:ascii="Times New Roman" w:eastAsia="Times New Roman" w:hAnsi="Times New Roman" w:cs="Times New Roman"/>
                <w:b w:val="0"/>
                <w:color w:val="000000"/>
                <w:sz w:val="14"/>
                <w:szCs w:val="16"/>
                <w:lang w:val="ru-RU"/>
              </w:rPr>
            </w:pPr>
            <w:r w:rsidRPr="00091CA4">
              <w:rPr>
                <w:rFonts w:ascii="Times New Roman" w:eastAsia="Times New Roman" w:hAnsi="Times New Roman" w:cs="Times New Roman"/>
                <w:b w:val="0"/>
                <w:color w:val="000000"/>
                <w:sz w:val="14"/>
                <w:szCs w:val="16"/>
                <w:lang w:val="ru-RU"/>
              </w:rPr>
              <w:t>Обобщенная точка безубыточности для всех видов продукции</w:t>
            </w:r>
          </w:p>
        </w:tc>
        <w:tc>
          <w:tcPr>
            <w:cnfStyle w:val="000010000000" w:firstRow="0" w:lastRow="0" w:firstColumn="0" w:lastColumn="0" w:oddVBand="1" w:evenVBand="0" w:oddHBand="0" w:evenHBand="0" w:firstRowFirstColumn="0" w:firstRowLastColumn="0" w:lastRowFirstColumn="0" w:lastRowLastColumn="0"/>
            <w:tcW w:w="571"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38 417,9</w:t>
            </w:r>
          </w:p>
        </w:tc>
        <w:tc>
          <w:tcPr>
            <w:tcW w:w="571"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38 417,9</w:t>
            </w:r>
          </w:p>
        </w:tc>
        <w:tc>
          <w:tcPr>
            <w:cnfStyle w:val="000010000000" w:firstRow="0" w:lastRow="0" w:firstColumn="0" w:lastColumn="0" w:oddVBand="1" w:evenVBand="0" w:oddHBand="0" w:evenHBand="0" w:firstRowFirstColumn="0" w:firstRowLastColumn="0" w:lastRowFirstColumn="0" w:lastRowLastColumn="0"/>
            <w:tcW w:w="500"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38 417,9</w:t>
            </w:r>
          </w:p>
        </w:tc>
        <w:tc>
          <w:tcPr>
            <w:tcW w:w="500"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38 417,9</w:t>
            </w:r>
          </w:p>
        </w:tc>
        <w:tc>
          <w:tcPr>
            <w:cnfStyle w:val="000010000000" w:firstRow="0" w:lastRow="0" w:firstColumn="0" w:lastColumn="0" w:oddVBand="1" w:evenVBand="0" w:oddHBand="0" w:evenHBand="0" w:firstRowFirstColumn="0" w:firstRowLastColumn="0" w:lastRowFirstColumn="0" w:lastRowLastColumn="0"/>
            <w:tcW w:w="500"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38 508,3</w:t>
            </w:r>
          </w:p>
        </w:tc>
        <w:tc>
          <w:tcPr>
            <w:tcW w:w="483"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38 508,3</w:t>
            </w:r>
          </w:p>
        </w:tc>
        <w:tc>
          <w:tcPr>
            <w:cnfStyle w:val="000010000000" w:firstRow="0" w:lastRow="0" w:firstColumn="0" w:lastColumn="0" w:oddVBand="1" w:evenVBand="0" w:oddHBand="0" w:evenHBand="0" w:firstRowFirstColumn="0" w:firstRowLastColumn="0" w:lastRowFirstColumn="0" w:lastRowLastColumn="0"/>
            <w:tcW w:w="571"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38 508,3</w:t>
            </w:r>
          </w:p>
        </w:tc>
        <w:tc>
          <w:tcPr>
            <w:tcW w:w="517" w:type="pct"/>
            <w:vAlign w:val="center"/>
            <w:hideMark/>
          </w:tcPr>
          <w:p w:rsidR="00091CA4" w:rsidRPr="00091CA4" w:rsidRDefault="00091CA4" w:rsidP="00091CA4">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6"/>
                <w:szCs w:val="12"/>
              </w:rPr>
            </w:pPr>
            <w:r w:rsidRPr="00091CA4">
              <w:rPr>
                <w:sz w:val="16"/>
                <w:szCs w:val="12"/>
              </w:rPr>
              <w:t>38 508,3</w:t>
            </w:r>
          </w:p>
        </w:tc>
      </w:tr>
      <w:tr w:rsidR="00091CA4" w:rsidRPr="00397478" w:rsidTr="00091CA4">
        <w:trPr>
          <w:trHeight w:val="637"/>
        </w:trPr>
        <w:tc>
          <w:tcPr>
            <w:cnfStyle w:val="001000000000" w:firstRow="0" w:lastRow="0" w:firstColumn="1" w:lastColumn="0" w:oddVBand="0" w:evenVBand="0" w:oddHBand="0" w:evenHBand="0" w:firstRowFirstColumn="0" w:firstRowLastColumn="0" w:lastRowFirstColumn="0" w:lastRowLastColumn="0"/>
            <w:tcW w:w="786" w:type="pct"/>
            <w:hideMark/>
          </w:tcPr>
          <w:p w:rsidR="00091CA4" w:rsidRPr="00091CA4" w:rsidRDefault="00091CA4" w:rsidP="00443B7E">
            <w:pPr>
              <w:rPr>
                <w:rFonts w:ascii="Times New Roman" w:eastAsia="Times New Roman" w:hAnsi="Times New Roman" w:cs="Times New Roman"/>
                <w:b w:val="0"/>
                <w:color w:val="000000"/>
                <w:sz w:val="14"/>
                <w:szCs w:val="16"/>
                <w:lang w:val="ru-RU"/>
              </w:rPr>
            </w:pPr>
            <w:r w:rsidRPr="00091CA4">
              <w:rPr>
                <w:rFonts w:ascii="Times New Roman" w:eastAsia="Times New Roman" w:hAnsi="Times New Roman" w:cs="Times New Roman"/>
                <w:b w:val="0"/>
                <w:color w:val="000000"/>
                <w:sz w:val="14"/>
                <w:szCs w:val="16"/>
                <w:lang w:val="ru-RU"/>
              </w:rPr>
              <w:t>Объем продаж, соответствующий точке безубыточности, %</w:t>
            </w:r>
          </w:p>
        </w:tc>
        <w:tc>
          <w:tcPr>
            <w:cnfStyle w:val="000010000000" w:firstRow="0" w:lastRow="0" w:firstColumn="0" w:lastColumn="0" w:oddVBand="1" w:evenVBand="0" w:oddHBand="0" w:evenHBand="0" w:firstRowFirstColumn="0" w:firstRowLastColumn="0" w:lastRowFirstColumn="0" w:lastRowLastColumn="0"/>
            <w:tcW w:w="571"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14,2</w:t>
            </w:r>
          </w:p>
        </w:tc>
        <w:tc>
          <w:tcPr>
            <w:tcW w:w="571"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14,2</w:t>
            </w:r>
          </w:p>
        </w:tc>
        <w:tc>
          <w:tcPr>
            <w:cnfStyle w:val="000010000000" w:firstRow="0" w:lastRow="0" w:firstColumn="0" w:lastColumn="0" w:oddVBand="1" w:evenVBand="0" w:oddHBand="0" w:evenHBand="0" w:firstRowFirstColumn="0" w:firstRowLastColumn="0" w:lastRowFirstColumn="0" w:lastRowLastColumn="0"/>
            <w:tcW w:w="500"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14,2</w:t>
            </w:r>
          </w:p>
        </w:tc>
        <w:tc>
          <w:tcPr>
            <w:tcW w:w="500"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14,2</w:t>
            </w:r>
          </w:p>
        </w:tc>
        <w:tc>
          <w:tcPr>
            <w:cnfStyle w:val="000010000000" w:firstRow="0" w:lastRow="0" w:firstColumn="0" w:lastColumn="0" w:oddVBand="1" w:evenVBand="0" w:oddHBand="0" w:evenHBand="0" w:firstRowFirstColumn="0" w:firstRowLastColumn="0" w:lastRowFirstColumn="0" w:lastRowLastColumn="0"/>
            <w:tcW w:w="500"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13,4</w:t>
            </w:r>
          </w:p>
        </w:tc>
        <w:tc>
          <w:tcPr>
            <w:tcW w:w="483"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13,4</w:t>
            </w:r>
          </w:p>
        </w:tc>
        <w:tc>
          <w:tcPr>
            <w:cnfStyle w:val="000010000000" w:firstRow="0" w:lastRow="0" w:firstColumn="0" w:lastColumn="0" w:oddVBand="1" w:evenVBand="0" w:oddHBand="0" w:evenHBand="0" w:firstRowFirstColumn="0" w:firstRowLastColumn="0" w:lastRowFirstColumn="0" w:lastRowLastColumn="0"/>
            <w:tcW w:w="571" w:type="pct"/>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13,4</w:t>
            </w:r>
          </w:p>
        </w:tc>
        <w:tc>
          <w:tcPr>
            <w:tcW w:w="517" w:type="pct"/>
            <w:vAlign w:val="center"/>
            <w:hideMark/>
          </w:tcPr>
          <w:p w:rsidR="00091CA4" w:rsidRPr="00091CA4" w:rsidRDefault="00091CA4" w:rsidP="00091CA4">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6"/>
                <w:szCs w:val="12"/>
              </w:rPr>
            </w:pPr>
            <w:r w:rsidRPr="00091CA4">
              <w:rPr>
                <w:sz w:val="16"/>
                <w:szCs w:val="12"/>
              </w:rPr>
              <w:t>13,4</w:t>
            </w:r>
          </w:p>
        </w:tc>
      </w:tr>
    </w:tbl>
    <w:p w:rsidR="00950D92" w:rsidRPr="000937A2" w:rsidRDefault="00950D92" w:rsidP="00950D92">
      <w:pPr>
        <w:spacing w:before="100" w:beforeAutospacing="1" w:after="100" w:afterAutospacing="1"/>
        <w:rPr>
          <w:rFonts w:eastAsia="Times New Roman" w:cs="Times New Roman"/>
          <w:b/>
          <w:color w:val="4F81BD" w:themeColor="accent1"/>
          <w:sz w:val="16"/>
          <w:szCs w:val="16"/>
        </w:rPr>
      </w:pPr>
      <w:r w:rsidRPr="000937A2">
        <w:rPr>
          <w:rFonts w:eastAsia="Times New Roman" w:cs="Times New Roman"/>
          <w:b/>
          <w:color w:val="4F81BD" w:themeColor="accent1"/>
          <w:sz w:val="16"/>
          <w:szCs w:val="16"/>
        </w:rPr>
        <w:t>Продолжение таблицы</w:t>
      </w:r>
      <w:r w:rsidR="000937A2">
        <w:rPr>
          <w:rFonts w:eastAsia="Times New Roman" w:cs="Times New Roman"/>
          <w:b/>
          <w:color w:val="4F81BD" w:themeColor="accent1"/>
          <w:sz w:val="16"/>
          <w:szCs w:val="16"/>
        </w:rPr>
        <w:t xml:space="preserve"> 36</w:t>
      </w:r>
    </w:p>
    <w:tbl>
      <w:tblPr>
        <w:tblW w:w="9295" w:type="dxa"/>
        <w:tblInd w:w="93" w:type="dxa"/>
        <w:tblLook w:val="04A0" w:firstRow="1" w:lastRow="0" w:firstColumn="1" w:lastColumn="0" w:noHBand="0" w:noVBand="1"/>
      </w:tblPr>
      <w:tblGrid>
        <w:gridCol w:w="1541"/>
        <w:gridCol w:w="953"/>
        <w:gridCol w:w="934"/>
        <w:gridCol w:w="992"/>
        <w:gridCol w:w="1025"/>
        <w:gridCol w:w="873"/>
        <w:gridCol w:w="992"/>
        <w:gridCol w:w="992"/>
        <w:gridCol w:w="993"/>
      </w:tblGrid>
      <w:tr w:rsidR="00443B7E" w:rsidRPr="009944FB" w:rsidTr="00091CA4">
        <w:trPr>
          <w:trHeight w:val="274"/>
          <w:tblHeader/>
        </w:trPr>
        <w:tc>
          <w:tcPr>
            <w:tcW w:w="1541" w:type="dxa"/>
            <w:vMerge w:val="restart"/>
            <w:tcBorders>
              <w:top w:val="single" w:sz="8" w:space="0" w:color="4F81BD"/>
              <w:left w:val="single" w:sz="8" w:space="0" w:color="4F81BD"/>
              <w:bottom w:val="single" w:sz="8" w:space="0" w:color="4F81BD"/>
              <w:right w:val="single" w:sz="8" w:space="0" w:color="4F81BD"/>
            </w:tcBorders>
            <w:shd w:val="clear" w:color="000000" w:fill="4F81BD"/>
            <w:vAlign w:val="center"/>
            <w:hideMark/>
          </w:tcPr>
          <w:p w:rsidR="00443B7E" w:rsidRPr="00443B7E" w:rsidRDefault="00443B7E" w:rsidP="00443B7E">
            <w:pPr>
              <w:spacing w:after="0" w:line="240" w:lineRule="auto"/>
              <w:jc w:val="center"/>
              <w:rPr>
                <w:rFonts w:ascii="Times New Roman" w:eastAsia="Times New Roman" w:hAnsi="Times New Roman" w:cs="Times New Roman"/>
                <w:color w:val="FFFFFF"/>
                <w:sz w:val="16"/>
                <w:szCs w:val="16"/>
              </w:rPr>
            </w:pPr>
            <w:r w:rsidRPr="00443B7E">
              <w:rPr>
                <w:rFonts w:ascii="Times New Roman" w:eastAsia="Times New Roman" w:hAnsi="Times New Roman" w:cs="Times New Roman"/>
                <w:color w:val="FFFFFF"/>
                <w:sz w:val="16"/>
                <w:szCs w:val="16"/>
                <w:lang w:val="en-US"/>
              </w:rPr>
              <w:t>Наименование показателей</w:t>
            </w:r>
          </w:p>
        </w:tc>
        <w:tc>
          <w:tcPr>
            <w:tcW w:w="3904" w:type="dxa"/>
            <w:gridSpan w:val="4"/>
            <w:tcBorders>
              <w:top w:val="single" w:sz="8" w:space="0" w:color="4F81BD"/>
              <w:left w:val="nil"/>
              <w:bottom w:val="single" w:sz="8" w:space="0" w:color="4F81BD"/>
              <w:right w:val="single" w:sz="8" w:space="0" w:color="4F81BD"/>
            </w:tcBorders>
            <w:shd w:val="clear" w:color="000000" w:fill="4F81BD"/>
            <w:vAlign w:val="center"/>
            <w:hideMark/>
          </w:tcPr>
          <w:p w:rsidR="00443B7E" w:rsidRPr="00443B7E" w:rsidRDefault="00443B7E" w:rsidP="00443B7E">
            <w:pPr>
              <w:spacing w:after="0" w:line="240" w:lineRule="auto"/>
              <w:jc w:val="center"/>
              <w:rPr>
                <w:rFonts w:ascii="Times New Roman" w:eastAsia="Times New Roman" w:hAnsi="Times New Roman" w:cs="Times New Roman"/>
                <w:color w:val="FFFFFF"/>
                <w:sz w:val="16"/>
                <w:szCs w:val="16"/>
              </w:rPr>
            </w:pPr>
            <w:r w:rsidRPr="00443B7E">
              <w:rPr>
                <w:rFonts w:ascii="Times New Roman" w:eastAsia="Times New Roman" w:hAnsi="Times New Roman" w:cs="Times New Roman"/>
                <w:color w:val="FFFFFF"/>
                <w:sz w:val="16"/>
                <w:szCs w:val="16"/>
                <w:lang w:val="en-US"/>
              </w:rPr>
              <w:t>2021</w:t>
            </w:r>
          </w:p>
        </w:tc>
        <w:tc>
          <w:tcPr>
            <w:tcW w:w="3850" w:type="dxa"/>
            <w:gridSpan w:val="4"/>
            <w:tcBorders>
              <w:top w:val="single" w:sz="8" w:space="0" w:color="4F81BD"/>
              <w:left w:val="nil"/>
              <w:bottom w:val="single" w:sz="8" w:space="0" w:color="4F81BD"/>
              <w:right w:val="single" w:sz="8" w:space="0" w:color="4F81BD"/>
            </w:tcBorders>
            <w:shd w:val="clear" w:color="000000" w:fill="4F81BD"/>
            <w:vAlign w:val="center"/>
            <w:hideMark/>
          </w:tcPr>
          <w:p w:rsidR="00443B7E" w:rsidRPr="00443B7E" w:rsidRDefault="00443B7E" w:rsidP="00443B7E">
            <w:pPr>
              <w:spacing w:after="0" w:line="240" w:lineRule="auto"/>
              <w:jc w:val="center"/>
              <w:rPr>
                <w:rFonts w:ascii="Times New Roman" w:eastAsia="Times New Roman" w:hAnsi="Times New Roman" w:cs="Times New Roman"/>
                <w:color w:val="FFFFFF"/>
                <w:sz w:val="16"/>
                <w:szCs w:val="16"/>
              </w:rPr>
            </w:pPr>
            <w:r w:rsidRPr="00443B7E">
              <w:rPr>
                <w:rFonts w:ascii="Times New Roman" w:eastAsia="Times New Roman" w:hAnsi="Times New Roman" w:cs="Times New Roman"/>
                <w:color w:val="FFFFFF"/>
                <w:sz w:val="16"/>
                <w:szCs w:val="16"/>
                <w:lang w:val="en-US"/>
              </w:rPr>
              <w:t>2022</w:t>
            </w:r>
          </w:p>
        </w:tc>
      </w:tr>
      <w:tr w:rsidR="00443B7E" w:rsidRPr="009944FB" w:rsidTr="00091CA4">
        <w:trPr>
          <w:trHeight w:val="274"/>
          <w:tblHeader/>
        </w:trPr>
        <w:tc>
          <w:tcPr>
            <w:tcW w:w="1541" w:type="dxa"/>
            <w:vMerge/>
            <w:tcBorders>
              <w:top w:val="single" w:sz="8" w:space="0" w:color="4F81BD"/>
              <w:left w:val="single" w:sz="8" w:space="0" w:color="4F81BD"/>
              <w:bottom w:val="single" w:sz="8" w:space="0" w:color="4F81BD"/>
              <w:right w:val="single" w:sz="8" w:space="0" w:color="4F81BD"/>
            </w:tcBorders>
            <w:vAlign w:val="center"/>
            <w:hideMark/>
          </w:tcPr>
          <w:p w:rsidR="00443B7E" w:rsidRPr="00443B7E" w:rsidRDefault="00443B7E" w:rsidP="00443B7E">
            <w:pPr>
              <w:spacing w:after="0" w:line="240" w:lineRule="auto"/>
              <w:rPr>
                <w:rFonts w:ascii="Times New Roman" w:eastAsia="Times New Roman" w:hAnsi="Times New Roman" w:cs="Times New Roman"/>
                <w:color w:val="FFFFFF"/>
                <w:sz w:val="16"/>
                <w:szCs w:val="16"/>
              </w:rPr>
            </w:pPr>
          </w:p>
        </w:tc>
        <w:tc>
          <w:tcPr>
            <w:tcW w:w="953" w:type="dxa"/>
            <w:tcBorders>
              <w:top w:val="nil"/>
              <w:left w:val="nil"/>
              <w:bottom w:val="single" w:sz="8" w:space="0" w:color="4F81BD"/>
              <w:right w:val="single" w:sz="8" w:space="0" w:color="4F81BD"/>
            </w:tcBorders>
            <w:shd w:val="clear" w:color="000000" w:fill="4F81BD"/>
            <w:vAlign w:val="center"/>
            <w:hideMark/>
          </w:tcPr>
          <w:p w:rsidR="00443B7E" w:rsidRPr="00443B7E" w:rsidRDefault="00443B7E" w:rsidP="00443B7E">
            <w:pPr>
              <w:spacing w:after="0" w:line="240" w:lineRule="auto"/>
              <w:jc w:val="center"/>
              <w:rPr>
                <w:rFonts w:ascii="Times New Roman" w:eastAsia="Times New Roman" w:hAnsi="Times New Roman" w:cs="Times New Roman"/>
                <w:b/>
                <w:bCs/>
                <w:color w:val="FFFFFF"/>
                <w:sz w:val="16"/>
                <w:szCs w:val="16"/>
              </w:rPr>
            </w:pPr>
            <w:r w:rsidRPr="00443B7E">
              <w:rPr>
                <w:rFonts w:ascii="Times New Roman" w:eastAsia="Times New Roman" w:hAnsi="Times New Roman" w:cs="Times New Roman"/>
                <w:b/>
                <w:bCs/>
                <w:color w:val="FFFFFF"/>
                <w:sz w:val="16"/>
                <w:szCs w:val="16"/>
                <w:lang w:val="en-US"/>
              </w:rPr>
              <w:t>I кв.</w:t>
            </w:r>
          </w:p>
        </w:tc>
        <w:tc>
          <w:tcPr>
            <w:tcW w:w="934" w:type="dxa"/>
            <w:tcBorders>
              <w:top w:val="nil"/>
              <w:left w:val="nil"/>
              <w:bottom w:val="single" w:sz="8" w:space="0" w:color="4F81BD"/>
              <w:right w:val="nil"/>
            </w:tcBorders>
            <w:shd w:val="clear" w:color="000000" w:fill="4F81BD"/>
            <w:vAlign w:val="center"/>
            <w:hideMark/>
          </w:tcPr>
          <w:p w:rsidR="00443B7E" w:rsidRPr="00443B7E" w:rsidRDefault="00443B7E" w:rsidP="00443B7E">
            <w:pPr>
              <w:spacing w:after="0" w:line="240" w:lineRule="auto"/>
              <w:jc w:val="center"/>
              <w:rPr>
                <w:rFonts w:ascii="Times New Roman" w:eastAsia="Times New Roman" w:hAnsi="Times New Roman" w:cs="Times New Roman"/>
                <w:b/>
                <w:bCs/>
                <w:color w:val="FFFFFF"/>
                <w:sz w:val="16"/>
                <w:szCs w:val="16"/>
              </w:rPr>
            </w:pPr>
            <w:r w:rsidRPr="00443B7E">
              <w:rPr>
                <w:rFonts w:ascii="Times New Roman" w:eastAsia="Times New Roman" w:hAnsi="Times New Roman" w:cs="Times New Roman"/>
                <w:b/>
                <w:bCs/>
                <w:color w:val="FFFFFF"/>
                <w:sz w:val="16"/>
                <w:szCs w:val="16"/>
                <w:lang w:val="en-US"/>
              </w:rPr>
              <w:t>II кв.</w:t>
            </w:r>
          </w:p>
        </w:tc>
        <w:tc>
          <w:tcPr>
            <w:tcW w:w="992" w:type="dxa"/>
            <w:tcBorders>
              <w:top w:val="nil"/>
              <w:left w:val="single" w:sz="8" w:space="0" w:color="4F81BD"/>
              <w:bottom w:val="single" w:sz="8" w:space="0" w:color="4F81BD"/>
              <w:right w:val="single" w:sz="8" w:space="0" w:color="4F81BD"/>
            </w:tcBorders>
            <w:shd w:val="clear" w:color="000000" w:fill="4F81BD"/>
            <w:vAlign w:val="center"/>
            <w:hideMark/>
          </w:tcPr>
          <w:p w:rsidR="00443B7E" w:rsidRPr="00443B7E" w:rsidRDefault="00443B7E" w:rsidP="00443B7E">
            <w:pPr>
              <w:spacing w:after="0" w:line="240" w:lineRule="auto"/>
              <w:jc w:val="center"/>
              <w:rPr>
                <w:rFonts w:ascii="Times New Roman" w:eastAsia="Times New Roman" w:hAnsi="Times New Roman" w:cs="Times New Roman"/>
                <w:b/>
                <w:bCs/>
                <w:color w:val="FFFFFF"/>
                <w:sz w:val="16"/>
                <w:szCs w:val="16"/>
              </w:rPr>
            </w:pPr>
            <w:r w:rsidRPr="00443B7E">
              <w:rPr>
                <w:rFonts w:ascii="Times New Roman" w:eastAsia="Times New Roman" w:hAnsi="Times New Roman" w:cs="Times New Roman"/>
                <w:b/>
                <w:bCs/>
                <w:color w:val="FFFFFF"/>
                <w:sz w:val="16"/>
                <w:szCs w:val="16"/>
                <w:lang w:val="en-US"/>
              </w:rPr>
              <w:t>III кв.</w:t>
            </w:r>
          </w:p>
        </w:tc>
        <w:tc>
          <w:tcPr>
            <w:tcW w:w="1024" w:type="dxa"/>
            <w:tcBorders>
              <w:top w:val="nil"/>
              <w:left w:val="nil"/>
              <w:bottom w:val="single" w:sz="8" w:space="0" w:color="4F81BD"/>
              <w:right w:val="nil"/>
            </w:tcBorders>
            <w:shd w:val="clear" w:color="000000" w:fill="4F81BD"/>
            <w:vAlign w:val="center"/>
            <w:hideMark/>
          </w:tcPr>
          <w:p w:rsidR="00443B7E" w:rsidRPr="00443B7E" w:rsidRDefault="00443B7E" w:rsidP="00443B7E">
            <w:pPr>
              <w:spacing w:after="0" w:line="240" w:lineRule="auto"/>
              <w:jc w:val="center"/>
              <w:rPr>
                <w:rFonts w:ascii="Times New Roman" w:eastAsia="Times New Roman" w:hAnsi="Times New Roman" w:cs="Times New Roman"/>
                <w:b/>
                <w:bCs/>
                <w:color w:val="FFFFFF"/>
                <w:sz w:val="16"/>
                <w:szCs w:val="16"/>
              </w:rPr>
            </w:pPr>
            <w:r w:rsidRPr="00443B7E">
              <w:rPr>
                <w:rFonts w:ascii="Times New Roman" w:eastAsia="Times New Roman" w:hAnsi="Times New Roman" w:cs="Times New Roman"/>
                <w:b/>
                <w:bCs/>
                <w:color w:val="FFFFFF"/>
                <w:sz w:val="16"/>
                <w:szCs w:val="16"/>
                <w:lang w:val="en-US"/>
              </w:rPr>
              <w:t>IV кв.</w:t>
            </w:r>
          </w:p>
        </w:tc>
        <w:tc>
          <w:tcPr>
            <w:tcW w:w="873" w:type="dxa"/>
            <w:tcBorders>
              <w:top w:val="nil"/>
              <w:left w:val="single" w:sz="8" w:space="0" w:color="4F81BD"/>
              <w:bottom w:val="single" w:sz="8" w:space="0" w:color="4F81BD"/>
              <w:right w:val="single" w:sz="8" w:space="0" w:color="4F81BD"/>
            </w:tcBorders>
            <w:shd w:val="clear" w:color="000000" w:fill="4F81BD"/>
            <w:vAlign w:val="center"/>
            <w:hideMark/>
          </w:tcPr>
          <w:p w:rsidR="00443B7E" w:rsidRPr="00443B7E" w:rsidRDefault="00443B7E" w:rsidP="00443B7E">
            <w:pPr>
              <w:spacing w:after="0" w:line="240" w:lineRule="auto"/>
              <w:jc w:val="center"/>
              <w:rPr>
                <w:rFonts w:ascii="Times New Roman" w:eastAsia="Times New Roman" w:hAnsi="Times New Roman" w:cs="Times New Roman"/>
                <w:b/>
                <w:bCs/>
                <w:color w:val="FFFFFF"/>
                <w:sz w:val="16"/>
                <w:szCs w:val="16"/>
              </w:rPr>
            </w:pPr>
            <w:r w:rsidRPr="00443B7E">
              <w:rPr>
                <w:rFonts w:ascii="Times New Roman" w:eastAsia="Times New Roman" w:hAnsi="Times New Roman" w:cs="Times New Roman"/>
                <w:b/>
                <w:bCs/>
                <w:color w:val="FFFFFF"/>
                <w:sz w:val="16"/>
                <w:szCs w:val="16"/>
                <w:lang w:val="en-US"/>
              </w:rPr>
              <w:t>I кв.</w:t>
            </w:r>
          </w:p>
        </w:tc>
        <w:tc>
          <w:tcPr>
            <w:tcW w:w="992" w:type="dxa"/>
            <w:tcBorders>
              <w:top w:val="nil"/>
              <w:left w:val="nil"/>
              <w:bottom w:val="single" w:sz="8" w:space="0" w:color="4F81BD"/>
              <w:right w:val="nil"/>
            </w:tcBorders>
            <w:shd w:val="clear" w:color="000000" w:fill="4F81BD"/>
            <w:vAlign w:val="center"/>
            <w:hideMark/>
          </w:tcPr>
          <w:p w:rsidR="00443B7E" w:rsidRPr="00443B7E" w:rsidRDefault="00443B7E" w:rsidP="00443B7E">
            <w:pPr>
              <w:spacing w:after="0" w:line="240" w:lineRule="auto"/>
              <w:jc w:val="center"/>
              <w:rPr>
                <w:rFonts w:ascii="Times New Roman" w:eastAsia="Times New Roman" w:hAnsi="Times New Roman" w:cs="Times New Roman"/>
                <w:b/>
                <w:bCs/>
                <w:color w:val="FFFFFF"/>
                <w:sz w:val="16"/>
                <w:szCs w:val="16"/>
              </w:rPr>
            </w:pPr>
            <w:r w:rsidRPr="00443B7E">
              <w:rPr>
                <w:rFonts w:ascii="Times New Roman" w:eastAsia="Times New Roman" w:hAnsi="Times New Roman" w:cs="Times New Roman"/>
                <w:b/>
                <w:bCs/>
                <w:color w:val="FFFFFF"/>
                <w:sz w:val="16"/>
                <w:szCs w:val="16"/>
                <w:lang w:val="en-US"/>
              </w:rPr>
              <w:t>II кв.</w:t>
            </w:r>
          </w:p>
        </w:tc>
        <w:tc>
          <w:tcPr>
            <w:tcW w:w="992" w:type="dxa"/>
            <w:tcBorders>
              <w:top w:val="nil"/>
              <w:left w:val="single" w:sz="8" w:space="0" w:color="4F81BD"/>
              <w:bottom w:val="single" w:sz="8" w:space="0" w:color="4F81BD"/>
              <w:right w:val="single" w:sz="8" w:space="0" w:color="4F81BD"/>
            </w:tcBorders>
            <w:shd w:val="clear" w:color="000000" w:fill="4F81BD"/>
            <w:vAlign w:val="center"/>
            <w:hideMark/>
          </w:tcPr>
          <w:p w:rsidR="00443B7E" w:rsidRPr="00443B7E" w:rsidRDefault="00443B7E" w:rsidP="00443B7E">
            <w:pPr>
              <w:spacing w:after="0" w:line="240" w:lineRule="auto"/>
              <w:jc w:val="center"/>
              <w:rPr>
                <w:rFonts w:ascii="Times New Roman" w:eastAsia="Times New Roman" w:hAnsi="Times New Roman" w:cs="Times New Roman"/>
                <w:b/>
                <w:bCs/>
                <w:color w:val="FFFFFF"/>
                <w:sz w:val="16"/>
                <w:szCs w:val="16"/>
              </w:rPr>
            </w:pPr>
            <w:r w:rsidRPr="00443B7E">
              <w:rPr>
                <w:rFonts w:ascii="Times New Roman" w:eastAsia="Times New Roman" w:hAnsi="Times New Roman" w:cs="Times New Roman"/>
                <w:b/>
                <w:bCs/>
                <w:color w:val="FFFFFF"/>
                <w:sz w:val="16"/>
                <w:szCs w:val="16"/>
                <w:lang w:val="en-US"/>
              </w:rPr>
              <w:t>III кв.</w:t>
            </w:r>
          </w:p>
        </w:tc>
        <w:tc>
          <w:tcPr>
            <w:tcW w:w="993" w:type="dxa"/>
            <w:tcBorders>
              <w:top w:val="nil"/>
              <w:left w:val="nil"/>
              <w:bottom w:val="single" w:sz="8" w:space="0" w:color="4F81BD"/>
              <w:right w:val="single" w:sz="8" w:space="0" w:color="4F81BD"/>
            </w:tcBorders>
            <w:shd w:val="clear" w:color="000000" w:fill="4F81BD"/>
            <w:vAlign w:val="center"/>
            <w:hideMark/>
          </w:tcPr>
          <w:p w:rsidR="00443B7E" w:rsidRPr="00443B7E" w:rsidRDefault="00443B7E" w:rsidP="00443B7E">
            <w:pPr>
              <w:spacing w:after="0" w:line="240" w:lineRule="auto"/>
              <w:jc w:val="center"/>
              <w:rPr>
                <w:rFonts w:ascii="Times New Roman" w:eastAsia="Times New Roman" w:hAnsi="Times New Roman" w:cs="Times New Roman"/>
                <w:b/>
                <w:bCs/>
                <w:color w:val="FFFFFF"/>
                <w:sz w:val="16"/>
                <w:szCs w:val="16"/>
              </w:rPr>
            </w:pPr>
            <w:r w:rsidRPr="00443B7E">
              <w:rPr>
                <w:rFonts w:ascii="Times New Roman" w:eastAsia="Times New Roman" w:hAnsi="Times New Roman" w:cs="Times New Roman"/>
                <w:b/>
                <w:bCs/>
                <w:color w:val="FFFFFF"/>
                <w:sz w:val="16"/>
                <w:szCs w:val="16"/>
                <w:lang w:val="en-US"/>
              </w:rPr>
              <w:t>IV кв.</w:t>
            </w:r>
          </w:p>
        </w:tc>
      </w:tr>
      <w:tr w:rsidR="00091CA4" w:rsidRPr="00443B7E" w:rsidTr="00091CA4">
        <w:trPr>
          <w:trHeight w:val="411"/>
        </w:trPr>
        <w:tc>
          <w:tcPr>
            <w:tcW w:w="1541" w:type="dxa"/>
            <w:tcBorders>
              <w:top w:val="nil"/>
              <w:left w:val="single" w:sz="8" w:space="0" w:color="4F81BD"/>
              <w:bottom w:val="nil"/>
              <w:right w:val="nil"/>
            </w:tcBorders>
            <w:shd w:val="clear" w:color="auto" w:fill="auto"/>
            <w:vAlign w:val="center"/>
            <w:hideMark/>
          </w:tcPr>
          <w:p w:rsidR="00091CA4" w:rsidRPr="00091CA4" w:rsidRDefault="00091CA4" w:rsidP="00443B7E">
            <w:pPr>
              <w:spacing w:after="0" w:line="240" w:lineRule="auto"/>
              <w:rPr>
                <w:rFonts w:ascii="Times New Roman" w:eastAsia="Times New Roman" w:hAnsi="Times New Roman" w:cs="Times New Roman"/>
                <w:bCs/>
                <w:color w:val="000000"/>
                <w:sz w:val="16"/>
                <w:szCs w:val="16"/>
              </w:rPr>
            </w:pPr>
            <w:r w:rsidRPr="00091CA4">
              <w:rPr>
                <w:rFonts w:ascii="Times New Roman" w:eastAsia="Times New Roman" w:hAnsi="Times New Roman" w:cs="Times New Roman"/>
                <w:bCs/>
                <w:color w:val="000000"/>
                <w:sz w:val="16"/>
                <w:szCs w:val="16"/>
                <w:lang w:val="en-US"/>
              </w:rPr>
              <w:t>Коэффициент дисконтирования</w:t>
            </w:r>
          </w:p>
        </w:tc>
        <w:tc>
          <w:tcPr>
            <w:tcW w:w="953" w:type="dxa"/>
            <w:tcBorders>
              <w:top w:val="nil"/>
              <w:left w:val="single" w:sz="8" w:space="0" w:color="4F81BD"/>
              <w:bottom w:val="nil"/>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0,552</w:t>
            </w:r>
          </w:p>
        </w:tc>
        <w:tc>
          <w:tcPr>
            <w:tcW w:w="934" w:type="dxa"/>
            <w:tcBorders>
              <w:top w:val="nil"/>
              <w:left w:val="nil"/>
              <w:bottom w:val="nil"/>
              <w:right w:val="nil"/>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0,536</w:t>
            </w:r>
          </w:p>
        </w:tc>
        <w:tc>
          <w:tcPr>
            <w:tcW w:w="992" w:type="dxa"/>
            <w:tcBorders>
              <w:top w:val="nil"/>
              <w:left w:val="single" w:sz="8" w:space="0" w:color="4F81BD"/>
              <w:bottom w:val="nil"/>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0,521</w:t>
            </w:r>
          </w:p>
        </w:tc>
        <w:tc>
          <w:tcPr>
            <w:tcW w:w="1024" w:type="dxa"/>
            <w:tcBorders>
              <w:top w:val="nil"/>
              <w:left w:val="nil"/>
              <w:bottom w:val="nil"/>
              <w:right w:val="nil"/>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0,507</w:t>
            </w:r>
          </w:p>
        </w:tc>
        <w:tc>
          <w:tcPr>
            <w:tcW w:w="873" w:type="dxa"/>
            <w:tcBorders>
              <w:top w:val="nil"/>
              <w:left w:val="single" w:sz="8" w:space="0" w:color="4F81BD"/>
              <w:bottom w:val="nil"/>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0,492</w:t>
            </w:r>
          </w:p>
        </w:tc>
        <w:tc>
          <w:tcPr>
            <w:tcW w:w="992" w:type="dxa"/>
            <w:tcBorders>
              <w:top w:val="nil"/>
              <w:left w:val="nil"/>
              <w:bottom w:val="nil"/>
              <w:right w:val="nil"/>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0,479</w:t>
            </w:r>
          </w:p>
        </w:tc>
        <w:tc>
          <w:tcPr>
            <w:tcW w:w="992" w:type="dxa"/>
            <w:tcBorders>
              <w:top w:val="nil"/>
              <w:left w:val="single" w:sz="8" w:space="0" w:color="4F81BD"/>
              <w:bottom w:val="nil"/>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0,465</w:t>
            </w:r>
          </w:p>
        </w:tc>
        <w:tc>
          <w:tcPr>
            <w:tcW w:w="993" w:type="dxa"/>
            <w:tcBorders>
              <w:top w:val="nil"/>
              <w:left w:val="nil"/>
              <w:bottom w:val="nil"/>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0,452</w:t>
            </w:r>
          </w:p>
        </w:tc>
      </w:tr>
      <w:tr w:rsidR="00091CA4" w:rsidRPr="00443B7E" w:rsidTr="00091CA4">
        <w:trPr>
          <w:trHeight w:val="353"/>
        </w:trPr>
        <w:tc>
          <w:tcPr>
            <w:tcW w:w="1541" w:type="dxa"/>
            <w:tcBorders>
              <w:top w:val="single" w:sz="8" w:space="0" w:color="4F81BD"/>
              <w:left w:val="single" w:sz="8" w:space="0" w:color="4F81BD"/>
              <w:bottom w:val="single" w:sz="8" w:space="0" w:color="4F81BD"/>
              <w:right w:val="nil"/>
            </w:tcBorders>
            <w:shd w:val="clear" w:color="auto" w:fill="auto"/>
            <w:vAlign w:val="center"/>
            <w:hideMark/>
          </w:tcPr>
          <w:p w:rsidR="00091CA4" w:rsidRPr="00091CA4" w:rsidRDefault="00091CA4" w:rsidP="00443B7E">
            <w:pPr>
              <w:spacing w:after="0" w:line="240" w:lineRule="auto"/>
              <w:rPr>
                <w:rFonts w:ascii="Times New Roman" w:eastAsia="Times New Roman" w:hAnsi="Times New Roman" w:cs="Times New Roman"/>
                <w:bCs/>
                <w:color w:val="000000"/>
                <w:sz w:val="16"/>
                <w:szCs w:val="16"/>
              </w:rPr>
            </w:pPr>
            <w:r w:rsidRPr="00091CA4">
              <w:rPr>
                <w:rFonts w:ascii="Times New Roman" w:eastAsia="Times New Roman" w:hAnsi="Times New Roman" w:cs="Times New Roman"/>
                <w:bCs/>
                <w:color w:val="000000"/>
                <w:sz w:val="16"/>
                <w:szCs w:val="16"/>
                <w:lang w:val="en-US"/>
              </w:rPr>
              <w:t>Срок окупаемости</w:t>
            </w:r>
          </w:p>
        </w:tc>
        <w:tc>
          <w:tcPr>
            <w:tcW w:w="953"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653 679,5</w:t>
            </w:r>
          </w:p>
        </w:tc>
        <w:tc>
          <w:tcPr>
            <w:tcW w:w="934" w:type="dxa"/>
            <w:tcBorders>
              <w:top w:val="single" w:sz="8" w:space="0" w:color="4F81BD"/>
              <w:left w:val="nil"/>
              <w:bottom w:val="single" w:sz="8" w:space="0" w:color="4F81BD"/>
              <w:right w:val="nil"/>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834 381,5</w:t>
            </w:r>
          </w:p>
        </w:tc>
        <w:tc>
          <w:tcPr>
            <w:tcW w:w="992"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1 015 083,4</w:t>
            </w:r>
          </w:p>
        </w:tc>
        <w:tc>
          <w:tcPr>
            <w:tcW w:w="1024" w:type="dxa"/>
            <w:tcBorders>
              <w:top w:val="single" w:sz="8" w:space="0" w:color="4F81BD"/>
              <w:left w:val="nil"/>
              <w:bottom w:val="single" w:sz="8" w:space="0" w:color="4F81BD"/>
              <w:right w:val="nil"/>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1 195 785,4</w:t>
            </w:r>
          </w:p>
        </w:tc>
        <w:tc>
          <w:tcPr>
            <w:tcW w:w="873"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1 376 862</w:t>
            </w:r>
          </w:p>
        </w:tc>
        <w:tc>
          <w:tcPr>
            <w:tcW w:w="992" w:type="dxa"/>
            <w:tcBorders>
              <w:top w:val="single" w:sz="8" w:space="0" w:color="4F81BD"/>
              <w:left w:val="nil"/>
              <w:bottom w:val="single" w:sz="8" w:space="0" w:color="4F81BD"/>
              <w:right w:val="nil"/>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1 557 938,5</w:t>
            </w:r>
          </w:p>
        </w:tc>
        <w:tc>
          <w:tcPr>
            <w:tcW w:w="992"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1 739 015,1</w:t>
            </w:r>
          </w:p>
        </w:tc>
        <w:tc>
          <w:tcPr>
            <w:tcW w:w="993" w:type="dxa"/>
            <w:tcBorders>
              <w:top w:val="single" w:sz="8" w:space="0" w:color="4F81BD"/>
              <w:left w:val="nil"/>
              <w:bottom w:val="single" w:sz="8" w:space="0" w:color="4F81BD"/>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1 920 091,6</w:t>
            </w:r>
          </w:p>
        </w:tc>
      </w:tr>
      <w:tr w:rsidR="00091CA4" w:rsidRPr="00443B7E" w:rsidTr="00091CA4">
        <w:trPr>
          <w:trHeight w:val="243"/>
        </w:trPr>
        <w:tc>
          <w:tcPr>
            <w:tcW w:w="1541" w:type="dxa"/>
            <w:tcBorders>
              <w:top w:val="nil"/>
              <w:left w:val="single" w:sz="8" w:space="0" w:color="4F81BD"/>
              <w:bottom w:val="nil"/>
              <w:right w:val="nil"/>
            </w:tcBorders>
            <w:shd w:val="clear" w:color="auto" w:fill="auto"/>
            <w:vAlign w:val="center"/>
            <w:hideMark/>
          </w:tcPr>
          <w:p w:rsidR="00091CA4" w:rsidRPr="00091CA4" w:rsidRDefault="00091CA4" w:rsidP="00443B7E">
            <w:pPr>
              <w:spacing w:after="0" w:line="240" w:lineRule="auto"/>
              <w:rPr>
                <w:rFonts w:ascii="Times New Roman" w:eastAsia="Times New Roman" w:hAnsi="Times New Roman" w:cs="Times New Roman"/>
                <w:bCs/>
                <w:color w:val="000000"/>
                <w:sz w:val="16"/>
                <w:szCs w:val="16"/>
              </w:rPr>
            </w:pPr>
            <w:r w:rsidRPr="00091CA4">
              <w:rPr>
                <w:rFonts w:ascii="Times New Roman" w:eastAsia="Times New Roman" w:hAnsi="Times New Roman" w:cs="Times New Roman"/>
                <w:bCs/>
                <w:color w:val="000000"/>
                <w:sz w:val="16"/>
                <w:szCs w:val="16"/>
                <w:lang w:val="en-US"/>
              </w:rPr>
              <w:t>Чистый приведенный доход (NPV)</w:t>
            </w:r>
          </w:p>
        </w:tc>
        <w:tc>
          <w:tcPr>
            <w:tcW w:w="953" w:type="dxa"/>
            <w:tcBorders>
              <w:top w:val="nil"/>
              <w:left w:val="single" w:sz="8" w:space="0" w:color="4F81BD"/>
              <w:bottom w:val="nil"/>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-92 655</w:t>
            </w:r>
          </w:p>
        </w:tc>
        <w:tc>
          <w:tcPr>
            <w:tcW w:w="934" w:type="dxa"/>
            <w:tcBorders>
              <w:top w:val="nil"/>
              <w:left w:val="nil"/>
              <w:bottom w:val="nil"/>
              <w:right w:val="nil"/>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-32 551,3</w:t>
            </w:r>
          </w:p>
        </w:tc>
        <w:tc>
          <w:tcPr>
            <w:tcW w:w="992" w:type="dxa"/>
            <w:tcBorders>
              <w:top w:val="nil"/>
              <w:left w:val="single" w:sz="8" w:space="0" w:color="4F81BD"/>
              <w:bottom w:val="nil"/>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24 428,3</w:t>
            </w:r>
          </w:p>
        </w:tc>
        <w:tc>
          <w:tcPr>
            <w:tcW w:w="1024" w:type="dxa"/>
            <w:tcBorders>
              <w:top w:val="nil"/>
              <w:left w:val="nil"/>
              <w:bottom w:val="nil"/>
              <w:right w:val="nil"/>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78 826,1</w:t>
            </w:r>
          </w:p>
        </w:tc>
        <w:tc>
          <w:tcPr>
            <w:tcW w:w="873" w:type="dxa"/>
            <w:tcBorders>
              <w:top w:val="nil"/>
              <w:left w:val="single" w:sz="8" w:space="0" w:color="4F81BD"/>
              <w:bottom w:val="nil"/>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125 328,6</w:t>
            </w:r>
          </w:p>
        </w:tc>
        <w:tc>
          <w:tcPr>
            <w:tcW w:w="992" w:type="dxa"/>
            <w:tcBorders>
              <w:top w:val="nil"/>
              <w:left w:val="nil"/>
              <w:bottom w:val="nil"/>
              <w:right w:val="nil"/>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172 801,4</w:t>
            </w:r>
          </w:p>
        </w:tc>
        <w:tc>
          <w:tcPr>
            <w:tcW w:w="992" w:type="dxa"/>
            <w:tcBorders>
              <w:top w:val="nil"/>
              <w:left w:val="single" w:sz="8" w:space="0" w:color="4F81BD"/>
              <w:bottom w:val="nil"/>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212 183,9</w:t>
            </w:r>
          </w:p>
        </w:tc>
        <w:tc>
          <w:tcPr>
            <w:tcW w:w="993" w:type="dxa"/>
            <w:tcBorders>
              <w:top w:val="nil"/>
              <w:left w:val="nil"/>
              <w:bottom w:val="nil"/>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250 059,7</w:t>
            </w:r>
          </w:p>
        </w:tc>
      </w:tr>
      <w:tr w:rsidR="00091CA4" w:rsidRPr="00443B7E" w:rsidTr="00091CA4">
        <w:trPr>
          <w:trHeight w:val="243"/>
        </w:trPr>
        <w:tc>
          <w:tcPr>
            <w:tcW w:w="1541" w:type="dxa"/>
            <w:tcBorders>
              <w:top w:val="single" w:sz="8" w:space="0" w:color="4F81BD"/>
              <w:left w:val="single" w:sz="8" w:space="0" w:color="4F81BD"/>
              <w:bottom w:val="single" w:sz="8" w:space="0" w:color="4F81BD"/>
              <w:right w:val="nil"/>
            </w:tcBorders>
            <w:shd w:val="clear" w:color="auto" w:fill="auto"/>
            <w:vAlign w:val="center"/>
            <w:hideMark/>
          </w:tcPr>
          <w:p w:rsidR="00091CA4" w:rsidRPr="00091CA4" w:rsidRDefault="00091CA4" w:rsidP="00443B7E">
            <w:pPr>
              <w:spacing w:after="0" w:line="240" w:lineRule="auto"/>
              <w:rPr>
                <w:rFonts w:ascii="Times New Roman" w:eastAsia="Times New Roman" w:hAnsi="Times New Roman" w:cs="Times New Roman"/>
                <w:bCs/>
                <w:color w:val="000000"/>
                <w:sz w:val="16"/>
                <w:szCs w:val="16"/>
              </w:rPr>
            </w:pPr>
            <w:r w:rsidRPr="00091CA4">
              <w:rPr>
                <w:rFonts w:ascii="Times New Roman" w:eastAsia="Times New Roman" w:hAnsi="Times New Roman" w:cs="Times New Roman"/>
                <w:bCs/>
                <w:color w:val="000000"/>
                <w:sz w:val="16"/>
                <w:szCs w:val="16"/>
                <w:lang w:val="en-US"/>
              </w:rPr>
              <w:lastRenderedPageBreak/>
              <w:t>Индекс прибыльности (PI)</w:t>
            </w:r>
          </w:p>
        </w:tc>
        <w:tc>
          <w:tcPr>
            <w:tcW w:w="953"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0,8</w:t>
            </w:r>
          </w:p>
        </w:tc>
        <w:tc>
          <w:tcPr>
            <w:tcW w:w="934" w:type="dxa"/>
            <w:tcBorders>
              <w:top w:val="single" w:sz="8" w:space="0" w:color="4F81BD"/>
              <w:left w:val="nil"/>
              <w:bottom w:val="single" w:sz="8" w:space="0" w:color="4F81BD"/>
              <w:right w:val="nil"/>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0,8</w:t>
            </w:r>
          </w:p>
        </w:tc>
        <w:tc>
          <w:tcPr>
            <w:tcW w:w="992"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0,8</w:t>
            </w:r>
          </w:p>
        </w:tc>
        <w:tc>
          <w:tcPr>
            <w:tcW w:w="1024" w:type="dxa"/>
            <w:tcBorders>
              <w:top w:val="single" w:sz="8" w:space="0" w:color="4F81BD"/>
              <w:left w:val="nil"/>
              <w:bottom w:val="single" w:sz="8" w:space="0" w:color="4F81BD"/>
              <w:right w:val="nil"/>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0,9</w:t>
            </w:r>
          </w:p>
        </w:tc>
        <w:tc>
          <w:tcPr>
            <w:tcW w:w="873"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0,9</w:t>
            </w:r>
          </w:p>
        </w:tc>
        <w:tc>
          <w:tcPr>
            <w:tcW w:w="992" w:type="dxa"/>
            <w:tcBorders>
              <w:top w:val="single" w:sz="8" w:space="0" w:color="4F81BD"/>
              <w:left w:val="nil"/>
              <w:bottom w:val="single" w:sz="8" w:space="0" w:color="4F81BD"/>
              <w:right w:val="nil"/>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0,9</w:t>
            </w:r>
          </w:p>
        </w:tc>
        <w:tc>
          <w:tcPr>
            <w:tcW w:w="992"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w:t>
            </w:r>
          </w:p>
        </w:tc>
        <w:tc>
          <w:tcPr>
            <w:tcW w:w="993" w:type="dxa"/>
            <w:tcBorders>
              <w:top w:val="single" w:sz="8" w:space="0" w:color="4F81BD"/>
              <w:left w:val="nil"/>
              <w:bottom w:val="single" w:sz="8" w:space="0" w:color="4F81BD"/>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w:t>
            </w:r>
          </w:p>
        </w:tc>
      </w:tr>
      <w:tr w:rsidR="00091CA4" w:rsidRPr="00443B7E" w:rsidTr="00091CA4">
        <w:trPr>
          <w:trHeight w:val="560"/>
        </w:trPr>
        <w:tc>
          <w:tcPr>
            <w:tcW w:w="1541" w:type="dxa"/>
            <w:tcBorders>
              <w:top w:val="nil"/>
              <w:left w:val="single" w:sz="8" w:space="0" w:color="4F81BD"/>
              <w:bottom w:val="nil"/>
              <w:right w:val="nil"/>
            </w:tcBorders>
            <w:shd w:val="clear" w:color="auto" w:fill="auto"/>
            <w:vAlign w:val="center"/>
            <w:hideMark/>
          </w:tcPr>
          <w:p w:rsidR="00091CA4" w:rsidRPr="00091CA4" w:rsidRDefault="00091CA4" w:rsidP="00443B7E">
            <w:pPr>
              <w:spacing w:after="0" w:line="240" w:lineRule="auto"/>
              <w:rPr>
                <w:rFonts w:ascii="Times New Roman" w:eastAsia="Times New Roman" w:hAnsi="Times New Roman" w:cs="Times New Roman"/>
                <w:bCs/>
                <w:color w:val="000000"/>
                <w:sz w:val="16"/>
                <w:szCs w:val="16"/>
              </w:rPr>
            </w:pPr>
            <w:r w:rsidRPr="00091CA4">
              <w:rPr>
                <w:rFonts w:ascii="Times New Roman" w:eastAsia="Times New Roman" w:hAnsi="Times New Roman" w:cs="Times New Roman"/>
                <w:bCs/>
                <w:color w:val="000000"/>
                <w:sz w:val="16"/>
                <w:szCs w:val="16"/>
                <w:lang w:val="en-US"/>
              </w:rPr>
              <w:t>Внутренняя норма доходности (IRR)</w:t>
            </w:r>
          </w:p>
        </w:tc>
        <w:tc>
          <w:tcPr>
            <w:tcW w:w="953" w:type="dxa"/>
            <w:tcBorders>
              <w:top w:val="nil"/>
              <w:left w:val="single" w:sz="8" w:space="0" w:color="4F81BD"/>
              <w:bottom w:val="nil"/>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6,3</w:t>
            </w:r>
          </w:p>
        </w:tc>
        <w:tc>
          <w:tcPr>
            <w:tcW w:w="934" w:type="dxa"/>
            <w:tcBorders>
              <w:top w:val="nil"/>
              <w:left w:val="nil"/>
              <w:bottom w:val="nil"/>
              <w:right w:val="nil"/>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6,9</w:t>
            </w:r>
          </w:p>
        </w:tc>
        <w:tc>
          <w:tcPr>
            <w:tcW w:w="992" w:type="dxa"/>
            <w:tcBorders>
              <w:top w:val="nil"/>
              <w:left w:val="single" w:sz="8" w:space="0" w:color="4F81BD"/>
              <w:bottom w:val="nil"/>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7,4</w:t>
            </w:r>
          </w:p>
        </w:tc>
        <w:tc>
          <w:tcPr>
            <w:tcW w:w="1024" w:type="dxa"/>
            <w:tcBorders>
              <w:top w:val="nil"/>
              <w:left w:val="nil"/>
              <w:bottom w:val="nil"/>
              <w:right w:val="nil"/>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7,8</w:t>
            </w:r>
          </w:p>
        </w:tc>
        <w:tc>
          <w:tcPr>
            <w:tcW w:w="873" w:type="dxa"/>
            <w:tcBorders>
              <w:top w:val="nil"/>
              <w:left w:val="single" w:sz="8" w:space="0" w:color="4F81BD"/>
              <w:bottom w:val="nil"/>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8,1</w:t>
            </w:r>
          </w:p>
        </w:tc>
        <w:tc>
          <w:tcPr>
            <w:tcW w:w="992" w:type="dxa"/>
            <w:tcBorders>
              <w:top w:val="nil"/>
              <w:left w:val="nil"/>
              <w:bottom w:val="nil"/>
              <w:right w:val="nil"/>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8,4</w:t>
            </w:r>
          </w:p>
        </w:tc>
        <w:tc>
          <w:tcPr>
            <w:tcW w:w="992" w:type="dxa"/>
            <w:tcBorders>
              <w:top w:val="nil"/>
              <w:left w:val="single" w:sz="8" w:space="0" w:color="4F81BD"/>
              <w:bottom w:val="nil"/>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8,7</w:t>
            </w:r>
          </w:p>
        </w:tc>
        <w:tc>
          <w:tcPr>
            <w:tcW w:w="993" w:type="dxa"/>
            <w:tcBorders>
              <w:top w:val="nil"/>
              <w:left w:val="nil"/>
              <w:bottom w:val="nil"/>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8,9</w:t>
            </w:r>
          </w:p>
        </w:tc>
      </w:tr>
      <w:tr w:rsidR="00091CA4" w:rsidRPr="00443B7E" w:rsidTr="00091CA4">
        <w:trPr>
          <w:trHeight w:val="523"/>
        </w:trPr>
        <w:tc>
          <w:tcPr>
            <w:tcW w:w="1541" w:type="dxa"/>
            <w:tcBorders>
              <w:top w:val="single" w:sz="8" w:space="0" w:color="4F81BD"/>
              <w:left w:val="single" w:sz="8" w:space="0" w:color="4F81BD"/>
              <w:bottom w:val="single" w:sz="8" w:space="0" w:color="4F81BD"/>
              <w:right w:val="nil"/>
            </w:tcBorders>
            <w:shd w:val="clear" w:color="auto" w:fill="auto"/>
            <w:vAlign w:val="center"/>
            <w:hideMark/>
          </w:tcPr>
          <w:p w:rsidR="00091CA4" w:rsidRPr="00091CA4" w:rsidRDefault="00091CA4" w:rsidP="00443B7E">
            <w:pPr>
              <w:spacing w:after="0" w:line="240" w:lineRule="auto"/>
              <w:rPr>
                <w:rFonts w:ascii="Times New Roman" w:eastAsia="Times New Roman" w:hAnsi="Times New Roman" w:cs="Times New Roman"/>
                <w:bCs/>
                <w:color w:val="000000"/>
                <w:sz w:val="16"/>
                <w:szCs w:val="16"/>
              </w:rPr>
            </w:pPr>
            <w:r w:rsidRPr="00091CA4">
              <w:rPr>
                <w:rFonts w:ascii="Times New Roman" w:eastAsia="Times New Roman" w:hAnsi="Times New Roman" w:cs="Times New Roman"/>
                <w:bCs/>
                <w:color w:val="000000"/>
                <w:sz w:val="16"/>
                <w:szCs w:val="16"/>
                <w:lang w:val="en-US"/>
              </w:rPr>
              <w:t>Доходность инвестиций (ROI)</w:t>
            </w:r>
          </w:p>
        </w:tc>
        <w:tc>
          <w:tcPr>
            <w:tcW w:w="953"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-5,6</w:t>
            </w:r>
          </w:p>
        </w:tc>
        <w:tc>
          <w:tcPr>
            <w:tcW w:w="934" w:type="dxa"/>
            <w:tcBorders>
              <w:top w:val="single" w:sz="8" w:space="0" w:color="4F81BD"/>
              <w:left w:val="nil"/>
              <w:bottom w:val="single" w:sz="8" w:space="0" w:color="4F81BD"/>
              <w:right w:val="nil"/>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-2</w:t>
            </w:r>
          </w:p>
        </w:tc>
        <w:tc>
          <w:tcPr>
            <w:tcW w:w="992"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1,5</w:t>
            </w:r>
          </w:p>
        </w:tc>
        <w:tc>
          <w:tcPr>
            <w:tcW w:w="1024" w:type="dxa"/>
            <w:tcBorders>
              <w:top w:val="single" w:sz="8" w:space="0" w:color="4F81BD"/>
              <w:left w:val="nil"/>
              <w:bottom w:val="single" w:sz="8" w:space="0" w:color="4F81BD"/>
              <w:right w:val="nil"/>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4,8</w:t>
            </w:r>
          </w:p>
        </w:tc>
        <w:tc>
          <w:tcPr>
            <w:tcW w:w="873"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7,6</w:t>
            </w:r>
          </w:p>
        </w:tc>
        <w:tc>
          <w:tcPr>
            <w:tcW w:w="992" w:type="dxa"/>
            <w:tcBorders>
              <w:top w:val="single" w:sz="8" w:space="0" w:color="4F81BD"/>
              <w:left w:val="nil"/>
              <w:bottom w:val="single" w:sz="8" w:space="0" w:color="4F81BD"/>
              <w:right w:val="nil"/>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10,5</w:t>
            </w:r>
          </w:p>
        </w:tc>
        <w:tc>
          <w:tcPr>
            <w:tcW w:w="992"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12,9</w:t>
            </w:r>
          </w:p>
        </w:tc>
        <w:tc>
          <w:tcPr>
            <w:tcW w:w="993" w:type="dxa"/>
            <w:tcBorders>
              <w:top w:val="single" w:sz="8" w:space="0" w:color="4F81BD"/>
              <w:left w:val="nil"/>
              <w:bottom w:val="single" w:sz="8" w:space="0" w:color="4F81BD"/>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15,2</w:t>
            </w:r>
          </w:p>
        </w:tc>
      </w:tr>
      <w:tr w:rsidR="00091CA4" w:rsidRPr="00443B7E" w:rsidTr="00091CA4">
        <w:trPr>
          <w:trHeight w:val="523"/>
        </w:trPr>
        <w:tc>
          <w:tcPr>
            <w:tcW w:w="1541" w:type="dxa"/>
            <w:tcBorders>
              <w:top w:val="nil"/>
              <w:left w:val="single" w:sz="8" w:space="0" w:color="4F81BD"/>
              <w:bottom w:val="nil"/>
              <w:right w:val="nil"/>
            </w:tcBorders>
            <w:shd w:val="clear" w:color="auto" w:fill="auto"/>
            <w:vAlign w:val="center"/>
            <w:hideMark/>
          </w:tcPr>
          <w:p w:rsidR="00091CA4" w:rsidRPr="00091CA4" w:rsidRDefault="00091CA4" w:rsidP="00443B7E">
            <w:pPr>
              <w:spacing w:after="0" w:line="240" w:lineRule="auto"/>
              <w:rPr>
                <w:rFonts w:ascii="Times New Roman" w:eastAsia="Times New Roman" w:hAnsi="Times New Roman" w:cs="Times New Roman"/>
                <w:bCs/>
                <w:color w:val="000000"/>
                <w:sz w:val="16"/>
                <w:szCs w:val="16"/>
              </w:rPr>
            </w:pPr>
            <w:r w:rsidRPr="00091CA4">
              <w:rPr>
                <w:rFonts w:ascii="Times New Roman" w:eastAsia="Times New Roman" w:hAnsi="Times New Roman" w:cs="Times New Roman"/>
                <w:bCs/>
                <w:color w:val="000000"/>
                <w:sz w:val="16"/>
                <w:szCs w:val="16"/>
                <w:lang w:val="en-US"/>
              </w:rPr>
              <w:t>Средняя норма рентабельности (ARR)</w:t>
            </w:r>
          </w:p>
        </w:tc>
        <w:tc>
          <w:tcPr>
            <w:tcW w:w="953" w:type="dxa"/>
            <w:tcBorders>
              <w:top w:val="nil"/>
              <w:left w:val="single" w:sz="8" w:space="0" w:color="4F81BD"/>
              <w:bottom w:val="nil"/>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29,4</w:t>
            </w:r>
          </w:p>
        </w:tc>
        <w:tc>
          <w:tcPr>
            <w:tcW w:w="934" w:type="dxa"/>
            <w:tcBorders>
              <w:top w:val="nil"/>
              <w:left w:val="nil"/>
              <w:bottom w:val="nil"/>
              <w:right w:val="nil"/>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33,2</w:t>
            </w:r>
          </w:p>
        </w:tc>
        <w:tc>
          <w:tcPr>
            <w:tcW w:w="992" w:type="dxa"/>
            <w:tcBorders>
              <w:top w:val="nil"/>
              <w:left w:val="single" w:sz="8" w:space="0" w:color="4F81BD"/>
              <w:bottom w:val="nil"/>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37,2</w:t>
            </w:r>
          </w:p>
        </w:tc>
        <w:tc>
          <w:tcPr>
            <w:tcW w:w="1024" w:type="dxa"/>
            <w:tcBorders>
              <w:top w:val="nil"/>
              <w:left w:val="nil"/>
              <w:bottom w:val="nil"/>
              <w:right w:val="nil"/>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41,5</w:t>
            </w:r>
          </w:p>
        </w:tc>
        <w:tc>
          <w:tcPr>
            <w:tcW w:w="873" w:type="dxa"/>
            <w:tcBorders>
              <w:top w:val="nil"/>
              <w:left w:val="single" w:sz="8" w:space="0" w:color="4F81BD"/>
              <w:bottom w:val="nil"/>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45,9</w:t>
            </w:r>
          </w:p>
        </w:tc>
        <w:tc>
          <w:tcPr>
            <w:tcW w:w="992" w:type="dxa"/>
            <w:tcBorders>
              <w:top w:val="nil"/>
              <w:left w:val="nil"/>
              <w:bottom w:val="nil"/>
              <w:right w:val="nil"/>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50,6</w:t>
            </w:r>
          </w:p>
        </w:tc>
        <w:tc>
          <w:tcPr>
            <w:tcW w:w="992" w:type="dxa"/>
            <w:tcBorders>
              <w:top w:val="nil"/>
              <w:left w:val="single" w:sz="8" w:space="0" w:color="4F81BD"/>
              <w:bottom w:val="nil"/>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55,6</w:t>
            </w:r>
          </w:p>
        </w:tc>
        <w:tc>
          <w:tcPr>
            <w:tcW w:w="993" w:type="dxa"/>
            <w:tcBorders>
              <w:top w:val="nil"/>
              <w:left w:val="nil"/>
              <w:bottom w:val="nil"/>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60,7</w:t>
            </w:r>
          </w:p>
        </w:tc>
      </w:tr>
      <w:tr w:rsidR="00091CA4" w:rsidRPr="00443B7E" w:rsidTr="00091CA4">
        <w:trPr>
          <w:trHeight w:val="863"/>
        </w:trPr>
        <w:tc>
          <w:tcPr>
            <w:tcW w:w="1541" w:type="dxa"/>
            <w:tcBorders>
              <w:top w:val="single" w:sz="8" w:space="0" w:color="4F81BD"/>
              <w:left w:val="single" w:sz="8" w:space="0" w:color="4F81BD"/>
              <w:bottom w:val="single" w:sz="8" w:space="0" w:color="4F81BD"/>
              <w:right w:val="nil"/>
            </w:tcBorders>
            <w:shd w:val="clear" w:color="auto" w:fill="auto"/>
            <w:vAlign w:val="center"/>
            <w:hideMark/>
          </w:tcPr>
          <w:p w:rsidR="00091CA4" w:rsidRPr="00091CA4" w:rsidRDefault="00091CA4" w:rsidP="00443B7E">
            <w:pPr>
              <w:spacing w:after="0" w:line="240" w:lineRule="auto"/>
              <w:rPr>
                <w:rFonts w:ascii="Times New Roman" w:eastAsia="Times New Roman" w:hAnsi="Times New Roman" w:cs="Times New Roman"/>
                <w:bCs/>
                <w:color w:val="000000"/>
                <w:sz w:val="16"/>
                <w:szCs w:val="16"/>
              </w:rPr>
            </w:pPr>
            <w:r w:rsidRPr="00091CA4">
              <w:rPr>
                <w:rFonts w:ascii="Times New Roman" w:eastAsia="Times New Roman" w:hAnsi="Times New Roman" w:cs="Times New Roman"/>
                <w:bCs/>
                <w:color w:val="000000"/>
                <w:sz w:val="16"/>
                <w:szCs w:val="16"/>
              </w:rPr>
              <w:t>Обобщенная точка безубыточности для всех видов продукции</w:t>
            </w:r>
          </w:p>
        </w:tc>
        <w:tc>
          <w:tcPr>
            <w:tcW w:w="953"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38 508,3</w:t>
            </w:r>
          </w:p>
        </w:tc>
        <w:tc>
          <w:tcPr>
            <w:tcW w:w="934" w:type="dxa"/>
            <w:tcBorders>
              <w:top w:val="single" w:sz="8" w:space="0" w:color="4F81BD"/>
              <w:left w:val="nil"/>
              <w:bottom w:val="single" w:sz="8" w:space="0" w:color="4F81BD"/>
              <w:right w:val="nil"/>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38 508,3</w:t>
            </w:r>
          </w:p>
        </w:tc>
        <w:tc>
          <w:tcPr>
            <w:tcW w:w="992"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38 508,3</w:t>
            </w:r>
          </w:p>
        </w:tc>
        <w:tc>
          <w:tcPr>
            <w:tcW w:w="1024" w:type="dxa"/>
            <w:tcBorders>
              <w:top w:val="single" w:sz="8" w:space="0" w:color="4F81BD"/>
              <w:left w:val="nil"/>
              <w:bottom w:val="single" w:sz="8" w:space="0" w:color="4F81BD"/>
              <w:right w:val="nil"/>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38 508,3</w:t>
            </w:r>
          </w:p>
        </w:tc>
        <w:tc>
          <w:tcPr>
            <w:tcW w:w="873"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38 508,3</w:t>
            </w:r>
          </w:p>
        </w:tc>
        <w:tc>
          <w:tcPr>
            <w:tcW w:w="992" w:type="dxa"/>
            <w:tcBorders>
              <w:top w:val="single" w:sz="8" w:space="0" w:color="4F81BD"/>
              <w:left w:val="nil"/>
              <w:bottom w:val="single" w:sz="8" w:space="0" w:color="4F81BD"/>
              <w:right w:val="nil"/>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38 508,3</w:t>
            </w:r>
          </w:p>
        </w:tc>
        <w:tc>
          <w:tcPr>
            <w:tcW w:w="992"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38 508,3</w:t>
            </w:r>
          </w:p>
        </w:tc>
        <w:tc>
          <w:tcPr>
            <w:tcW w:w="993" w:type="dxa"/>
            <w:tcBorders>
              <w:top w:val="single" w:sz="8" w:space="0" w:color="4F81BD"/>
              <w:left w:val="nil"/>
              <w:bottom w:val="single" w:sz="8" w:space="0" w:color="4F81BD"/>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38 508,3</w:t>
            </w:r>
          </w:p>
        </w:tc>
      </w:tr>
      <w:tr w:rsidR="00091CA4" w:rsidRPr="00443B7E" w:rsidTr="00091CA4">
        <w:trPr>
          <w:trHeight w:val="863"/>
        </w:trPr>
        <w:tc>
          <w:tcPr>
            <w:tcW w:w="1541" w:type="dxa"/>
            <w:tcBorders>
              <w:top w:val="nil"/>
              <w:left w:val="single" w:sz="8" w:space="0" w:color="4F81BD"/>
              <w:bottom w:val="single" w:sz="8" w:space="0" w:color="4F81BD"/>
              <w:right w:val="nil"/>
            </w:tcBorders>
            <w:shd w:val="clear" w:color="auto" w:fill="auto"/>
            <w:vAlign w:val="center"/>
            <w:hideMark/>
          </w:tcPr>
          <w:p w:rsidR="00091CA4" w:rsidRPr="00091CA4" w:rsidRDefault="00091CA4" w:rsidP="00443B7E">
            <w:pPr>
              <w:spacing w:after="0" w:line="240" w:lineRule="auto"/>
              <w:rPr>
                <w:rFonts w:ascii="Times New Roman" w:eastAsia="Times New Roman" w:hAnsi="Times New Roman" w:cs="Times New Roman"/>
                <w:bCs/>
                <w:color w:val="000000"/>
                <w:sz w:val="16"/>
                <w:szCs w:val="16"/>
              </w:rPr>
            </w:pPr>
            <w:r w:rsidRPr="00091CA4">
              <w:rPr>
                <w:rFonts w:ascii="Times New Roman" w:eastAsia="Times New Roman" w:hAnsi="Times New Roman" w:cs="Times New Roman"/>
                <w:bCs/>
                <w:color w:val="000000"/>
                <w:sz w:val="16"/>
                <w:szCs w:val="16"/>
              </w:rPr>
              <w:t>Объем продаж, соответствующий точке безубыточности, %</w:t>
            </w:r>
          </w:p>
        </w:tc>
        <w:tc>
          <w:tcPr>
            <w:tcW w:w="953" w:type="dxa"/>
            <w:tcBorders>
              <w:top w:val="nil"/>
              <w:left w:val="single" w:sz="8" w:space="0" w:color="4F81BD"/>
              <w:bottom w:val="single" w:sz="8" w:space="0" w:color="4F81BD"/>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13,4</w:t>
            </w:r>
          </w:p>
        </w:tc>
        <w:tc>
          <w:tcPr>
            <w:tcW w:w="934" w:type="dxa"/>
            <w:tcBorders>
              <w:top w:val="nil"/>
              <w:left w:val="nil"/>
              <w:bottom w:val="single" w:sz="8" w:space="0" w:color="4F81BD"/>
              <w:right w:val="nil"/>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13,4</w:t>
            </w:r>
          </w:p>
        </w:tc>
        <w:tc>
          <w:tcPr>
            <w:tcW w:w="992" w:type="dxa"/>
            <w:tcBorders>
              <w:top w:val="nil"/>
              <w:left w:val="single" w:sz="8" w:space="0" w:color="4F81BD"/>
              <w:bottom w:val="single" w:sz="8" w:space="0" w:color="4F81BD"/>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13,4</w:t>
            </w:r>
          </w:p>
        </w:tc>
        <w:tc>
          <w:tcPr>
            <w:tcW w:w="1024" w:type="dxa"/>
            <w:tcBorders>
              <w:top w:val="nil"/>
              <w:left w:val="nil"/>
              <w:bottom w:val="single" w:sz="8" w:space="0" w:color="4F81BD"/>
              <w:right w:val="nil"/>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13,4</w:t>
            </w:r>
          </w:p>
        </w:tc>
        <w:tc>
          <w:tcPr>
            <w:tcW w:w="873" w:type="dxa"/>
            <w:tcBorders>
              <w:top w:val="nil"/>
              <w:left w:val="single" w:sz="8" w:space="0" w:color="4F81BD"/>
              <w:bottom w:val="single" w:sz="8" w:space="0" w:color="4F81BD"/>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13,4</w:t>
            </w:r>
          </w:p>
        </w:tc>
        <w:tc>
          <w:tcPr>
            <w:tcW w:w="992" w:type="dxa"/>
            <w:tcBorders>
              <w:top w:val="nil"/>
              <w:left w:val="nil"/>
              <w:bottom w:val="single" w:sz="8" w:space="0" w:color="4F81BD"/>
              <w:right w:val="nil"/>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13,4</w:t>
            </w:r>
          </w:p>
        </w:tc>
        <w:tc>
          <w:tcPr>
            <w:tcW w:w="992" w:type="dxa"/>
            <w:tcBorders>
              <w:top w:val="nil"/>
              <w:left w:val="single" w:sz="8" w:space="0" w:color="4F81BD"/>
              <w:bottom w:val="single" w:sz="8" w:space="0" w:color="4F81BD"/>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13,4</w:t>
            </w:r>
          </w:p>
        </w:tc>
        <w:tc>
          <w:tcPr>
            <w:tcW w:w="993" w:type="dxa"/>
            <w:tcBorders>
              <w:top w:val="nil"/>
              <w:left w:val="nil"/>
              <w:bottom w:val="single" w:sz="8" w:space="0" w:color="4F81BD"/>
              <w:right w:val="single" w:sz="8" w:space="0" w:color="4F81BD"/>
            </w:tcBorders>
            <w:shd w:val="clear" w:color="auto" w:fill="auto"/>
            <w:vAlign w:val="center"/>
            <w:hideMark/>
          </w:tcPr>
          <w:p w:rsidR="00091CA4" w:rsidRPr="00091CA4" w:rsidRDefault="00091CA4" w:rsidP="00091CA4">
            <w:pPr>
              <w:spacing w:before="100" w:beforeAutospacing="1" w:after="100" w:afterAutospacing="1"/>
              <w:jc w:val="right"/>
              <w:rPr>
                <w:sz w:val="16"/>
                <w:szCs w:val="12"/>
              </w:rPr>
            </w:pPr>
            <w:r w:rsidRPr="00091CA4">
              <w:rPr>
                <w:sz w:val="16"/>
                <w:szCs w:val="12"/>
              </w:rPr>
              <w:t>13,4</w:t>
            </w:r>
          </w:p>
        </w:tc>
      </w:tr>
    </w:tbl>
    <w:p w:rsidR="000937A2" w:rsidRPr="000937A2" w:rsidRDefault="000937A2" w:rsidP="000937A2">
      <w:pPr>
        <w:spacing w:before="100" w:beforeAutospacing="1" w:after="100" w:afterAutospacing="1"/>
        <w:rPr>
          <w:rFonts w:eastAsia="Times New Roman" w:cs="Times New Roman"/>
          <w:b/>
          <w:color w:val="4F81BD" w:themeColor="accent1"/>
          <w:sz w:val="16"/>
          <w:szCs w:val="16"/>
        </w:rPr>
      </w:pPr>
      <w:r w:rsidRPr="000937A2">
        <w:rPr>
          <w:rFonts w:eastAsia="Times New Roman" w:cs="Times New Roman"/>
          <w:b/>
          <w:color w:val="4F81BD" w:themeColor="accent1"/>
          <w:sz w:val="16"/>
          <w:szCs w:val="16"/>
        </w:rPr>
        <w:t>Продолжение таблицы</w:t>
      </w:r>
      <w:r>
        <w:rPr>
          <w:rFonts w:eastAsia="Times New Roman" w:cs="Times New Roman"/>
          <w:b/>
          <w:color w:val="4F81BD" w:themeColor="accent1"/>
          <w:sz w:val="16"/>
          <w:szCs w:val="16"/>
        </w:rPr>
        <w:t xml:space="preserve"> 36</w:t>
      </w:r>
    </w:p>
    <w:tbl>
      <w:tblPr>
        <w:tblStyle w:val="-112"/>
        <w:tblW w:w="5000" w:type="pct"/>
        <w:tblLook w:val="00A0" w:firstRow="1" w:lastRow="0" w:firstColumn="1" w:lastColumn="0" w:noHBand="0" w:noVBand="0"/>
      </w:tblPr>
      <w:tblGrid>
        <w:gridCol w:w="1002"/>
        <w:gridCol w:w="628"/>
        <w:gridCol w:w="703"/>
        <w:gridCol w:w="703"/>
        <w:gridCol w:w="703"/>
        <w:gridCol w:w="703"/>
        <w:gridCol w:w="703"/>
        <w:gridCol w:w="628"/>
        <w:gridCol w:w="703"/>
        <w:gridCol w:w="703"/>
        <w:gridCol w:w="703"/>
        <w:gridCol w:w="703"/>
        <w:gridCol w:w="703"/>
      </w:tblGrid>
      <w:tr w:rsidR="009944FB" w:rsidRPr="00397478" w:rsidTr="00E01FD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8" w:type="pct"/>
            <w:vMerge w:val="restart"/>
            <w:hideMark/>
          </w:tcPr>
          <w:p w:rsidR="009944FB" w:rsidRPr="00397478" w:rsidRDefault="009944FB" w:rsidP="009944FB">
            <w:pPr>
              <w:jc w:val="center"/>
              <w:rPr>
                <w:rFonts w:ascii="Times New Roman" w:eastAsia="Times New Roman" w:hAnsi="Times New Roman" w:cs="Times New Roman"/>
                <w:color w:val="FFFFFF"/>
                <w:sz w:val="14"/>
                <w:szCs w:val="16"/>
              </w:rPr>
            </w:pPr>
            <w:r w:rsidRPr="00397478">
              <w:rPr>
                <w:rFonts w:ascii="Times New Roman" w:eastAsia="Times New Roman" w:hAnsi="Times New Roman" w:cs="Times New Roman"/>
                <w:color w:val="FFFFFF"/>
                <w:sz w:val="14"/>
                <w:szCs w:val="16"/>
              </w:rPr>
              <w:t>Наименование показателей</w:t>
            </w:r>
          </w:p>
        </w:tc>
        <w:tc>
          <w:tcPr>
            <w:cnfStyle w:val="000010000000" w:firstRow="0" w:lastRow="0" w:firstColumn="0" w:lastColumn="0" w:oddVBand="1" w:evenVBand="0" w:oddHBand="0" w:evenHBand="0" w:firstRowFirstColumn="0" w:firstRowLastColumn="0" w:lastRowFirstColumn="0" w:lastRowLastColumn="0"/>
            <w:tcW w:w="374" w:type="pct"/>
            <w:hideMark/>
          </w:tcPr>
          <w:p w:rsidR="009944FB" w:rsidRPr="00397478" w:rsidRDefault="009944FB" w:rsidP="009944FB">
            <w:pPr>
              <w:jc w:val="right"/>
              <w:rPr>
                <w:rFonts w:ascii="Times New Roman" w:eastAsia="Times New Roman" w:hAnsi="Times New Roman" w:cs="Times New Roman"/>
                <w:color w:val="FFFFFF"/>
                <w:sz w:val="14"/>
                <w:szCs w:val="16"/>
              </w:rPr>
            </w:pPr>
            <w:r w:rsidRPr="00397478">
              <w:rPr>
                <w:rFonts w:ascii="Times New Roman" w:eastAsia="Times New Roman" w:hAnsi="Times New Roman" w:cs="Times New Roman"/>
                <w:color w:val="FFFFFF"/>
                <w:sz w:val="14"/>
                <w:szCs w:val="16"/>
              </w:rPr>
              <w:t>2023</w:t>
            </w:r>
          </w:p>
        </w:tc>
        <w:tc>
          <w:tcPr>
            <w:tcW w:w="374" w:type="pct"/>
            <w:hideMark/>
          </w:tcPr>
          <w:p w:rsidR="009944FB" w:rsidRPr="00397478" w:rsidRDefault="009944FB" w:rsidP="009944F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14"/>
                <w:szCs w:val="16"/>
              </w:rPr>
            </w:pPr>
            <w:r w:rsidRPr="00397478">
              <w:rPr>
                <w:rFonts w:ascii="Times New Roman" w:eastAsia="Times New Roman" w:hAnsi="Times New Roman" w:cs="Times New Roman"/>
                <w:color w:val="FFFFFF"/>
                <w:sz w:val="14"/>
                <w:szCs w:val="16"/>
              </w:rPr>
              <w:t> </w:t>
            </w:r>
          </w:p>
        </w:tc>
        <w:tc>
          <w:tcPr>
            <w:cnfStyle w:val="000010000000" w:firstRow="0" w:lastRow="0" w:firstColumn="0" w:lastColumn="0" w:oddVBand="1" w:evenVBand="0" w:oddHBand="0" w:evenHBand="0" w:firstRowFirstColumn="0" w:firstRowLastColumn="0" w:lastRowFirstColumn="0" w:lastRowLastColumn="0"/>
            <w:tcW w:w="374" w:type="pct"/>
            <w:hideMark/>
          </w:tcPr>
          <w:p w:rsidR="009944FB" w:rsidRPr="00397478" w:rsidRDefault="009944FB" w:rsidP="009944FB">
            <w:pPr>
              <w:rPr>
                <w:rFonts w:ascii="Times New Roman" w:eastAsia="Times New Roman" w:hAnsi="Times New Roman" w:cs="Times New Roman"/>
                <w:color w:val="FFFFFF"/>
                <w:sz w:val="14"/>
                <w:szCs w:val="16"/>
              </w:rPr>
            </w:pPr>
            <w:r w:rsidRPr="00397478">
              <w:rPr>
                <w:rFonts w:ascii="Times New Roman" w:eastAsia="Times New Roman" w:hAnsi="Times New Roman" w:cs="Times New Roman"/>
                <w:color w:val="FFFFFF"/>
                <w:sz w:val="14"/>
                <w:szCs w:val="16"/>
              </w:rPr>
              <w:t> </w:t>
            </w:r>
          </w:p>
        </w:tc>
        <w:tc>
          <w:tcPr>
            <w:tcW w:w="374" w:type="pct"/>
            <w:hideMark/>
          </w:tcPr>
          <w:p w:rsidR="009944FB" w:rsidRPr="00397478" w:rsidRDefault="009944FB" w:rsidP="009944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14"/>
                <w:szCs w:val="16"/>
              </w:rPr>
            </w:pPr>
            <w:r w:rsidRPr="00397478">
              <w:rPr>
                <w:rFonts w:ascii="Times New Roman" w:eastAsia="Times New Roman" w:hAnsi="Times New Roman" w:cs="Times New Roman"/>
                <w:color w:val="FFFFFF"/>
                <w:sz w:val="14"/>
                <w:szCs w:val="16"/>
              </w:rPr>
              <w:t> </w:t>
            </w:r>
          </w:p>
        </w:tc>
        <w:tc>
          <w:tcPr>
            <w:cnfStyle w:val="000010000000" w:firstRow="0" w:lastRow="0" w:firstColumn="0" w:lastColumn="0" w:oddVBand="1" w:evenVBand="0" w:oddHBand="0" w:evenHBand="0" w:firstRowFirstColumn="0" w:firstRowLastColumn="0" w:lastRowFirstColumn="0" w:lastRowLastColumn="0"/>
            <w:tcW w:w="374" w:type="pct"/>
            <w:hideMark/>
          </w:tcPr>
          <w:p w:rsidR="009944FB" w:rsidRPr="00397478" w:rsidRDefault="009944FB" w:rsidP="009944FB">
            <w:pPr>
              <w:jc w:val="center"/>
              <w:rPr>
                <w:rFonts w:ascii="Times New Roman" w:eastAsia="Times New Roman" w:hAnsi="Times New Roman" w:cs="Times New Roman"/>
                <w:color w:val="FFFFFF"/>
                <w:sz w:val="14"/>
                <w:szCs w:val="16"/>
              </w:rPr>
            </w:pPr>
            <w:r w:rsidRPr="00397478">
              <w:rPr>
                <w:rFonts w:ascii="Times New Roman" w:eastAsia="Times New Roman" w:hAnsi="Times New Roman" w:cs="Times New Roman"/>
                <w:color w:val="FFFFFF"/>
                <w:sz w:val="14"/>
                <w:szCs w:val="16"/>
              </w:rPr>
              <w:t>2024</w:t>
            </w:r>
          </w:p>
        </w:tc>
        <w:tc>
          <w:tcPr>
            <w:tcW w:w="374" w:type="pct"/>
            <w:hideMark/>
          </w:tcPr>
          <w:p w:rsidR="009944FB" w:rsidRPr="00397478" w:rsidRDefault="009944FB" w:rsidP="009944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14"/>
                <w:szCs w:val="16"/>
              </w:rPr>
            </w:pPr>
            <w:r w:rsidRPr="00397478">
              <w:rPr>
                <w:rFonts w:ascii="Times New Roman" w:eastAsia="Times New Roman" w:hAnsi="Times New Roman" w:cs="Times New Roman"/>
                <w:color w:val="FFFFFF"/>
                <w:sz w:val="14"/>
                <w:szCs w:val="16"/>
              </w:rPr>
              <w:t> </w:t>
            </w:r>
          </w:p>
        </w:tc>
        <w:tc>
          <w:tcPr>
            <w:cnfStyle w:val="000010000000" w:firstRow="0" w:lastRow="0" w:firstColumn="0" w:lastColumn="0" w:oddVBand="1" w:evenVBand="0" w:oddHBand="0" w:evenHBand="0" w:firstRowFirstColumn="0" w:firstRowLastColumn="0" w:lastRowFirstColumn="0" w:lastRowLastColumn="0"/>
            <w:tcW w:w="374" w:type="pct"/>
            <w:hideMark/>
          </w:tcPr>
          <w:p w:rsidR="009944FB" w:rsidRPr="00397478" w:rsidRDefault="009944FB" w:rsidP="009944FB">
            <w:pPr>
              <w:jc w:val="center"/>
              <w:rPr>
                <w:rFonts w:ascii="Times New Roman" w:eastAsia="Times New Roman" w:hAnsi="Times New Roman" w:cs="Times New Roman"/>
                <w:color w:val="FFFFFF"/>
                <w:sz w:val="14"/>
                <w:szCs w:val="16"/>
              </w:rPr>
            </w:pPr>
            <w:r w:rsidRPr="00397478">
              <w:rPr>
                <w:rFonts w:ascii="Times New Roman" w:eastAsia="Times New Roman" w:hAnsi="Times New Roman" w:cs="Times New Roman"/>
                <w:color w:val="FFFFFF"/>
                <w:sz w:val="14"/>
                <w:szCs w:val="16"/>
              </w:rPr>
              <w:t> </w:t>
            </w:r>
          </w:p>
        </w:tc>
        <w:tc>
          <w:tcPr>
            <w:tcW w:w="374" w:type="pct"/>
            <w:hideMark/>
          </w:tcPr>
          <w:p w:rsidR="009944FB" w:rsidRPr="00397478" w:rsidRDefault="009944FB" w:rsidP="009944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14"/>
                <w:szCs w:val="16"/>
              </w:rPr>
            </w:pPr>
            <w:r w:rsidRPr="00397478">
              <w:rPr>
                <w:rFonts w:ascii="Times New Roman" w:eastAsia="Times New Roman" w:hAnsi="Times New Roman" w:cs="Times New Roman"/>
                <w:color w:val="FFFFFF"/>
                <w:sz w:val="14"/>
                <w:szCs w:val="16"/>
              </w:rPr>
              <w:t> </w:t>
            </w:r>
          </w:p>
        </w:tc>
        <w:tc>
          <w:tcPr>
            <w:cnfStyle w:val="000010000000" w:firstRow="0" w:lastRow="0" w:firstColumn="0" w:lastColumn="0" w:oddVBand="1" w:evenVBand="0" w:oddHBand="0" w:evenHBand="0" w:firstRowFirstColumn="0" w:firstRowLastColumn="0" w:lastRowFirstColumn="0" w:lastRowLastColumn="0"/>
            <w:tcW w:w="374" w:type="pct"/>
            <w:hideMark/>
          </w:tcPr>
          <w:p w:rsidR="009944FB" w:rsidRPr="00397478" w:rsidRDefault="009944FB" w:rsidP="009944FB">
            <w:pPr>
              <w:jc w:val="center"/>
              <w:rPr>
                <w:rFonts w:ascii="Times New Roman" w:eastAsia="Times New Roman" w:hAnsi="Times New Roman" w:cs="Times New Roman"/>
                <w:color w:val="FFFFFF"/>
                <w:sz w:val="14"/>
                <w:szCs w:val="16"/>
              </w:rPr>
            </w:pPr>
            <w:r w:rsidRPr="00397478">
              <w:rPr>
                <w:rFonts w:ascii="Times New Roman" w:eastAsia="Times New Roman" w:hAnsi="Times New Roman" w:cs="Times New Roman"/>
                <w:color w:val="FFFFFF"/>
                <w:sz w:val="14"/>
                <w:szCs w:val="16"/>
              </w:rPr>
              <w:t>2025</w:t>
            </w:r>
          </w:p>
        </w:tc>
        <w:tc>
          <w:tcPr>
            <w:tcW w:w="374" w:type="pct"/>
            <w:hideMark/>
          </w:tcPr>
          <w:p w:rsidR="009944FB" w:rsidRPr="00397478" w:rsidRDefault="009944FB" w:rsidP="009944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14"/>
                <w:szCs w:val="16"/>
              </w:rPr>
            </w:pPr>
            <w:r w:rsidRPr="00397478">
              <w:rPr>
                <w:rFonts w:ascii="Times New Roman" w:eastAsia="Times New Roman" w:hAnsi="Times New Roman" w:cs="Times New Roman"/>
                <w:color w:val="FFFFFF"/>
                <w:sz w:val="14"/>
                <w:szCs w:val="16"/>
              </w:rPr>
              <w:t> </w:t>
            </w:r>
          </w:p>
        </w:tc>
        <w:tc>
          <w:tcPr>
            <w:cnfStyle w:val="000010000000" w:firstRow="0" w:lastRow="0" w:firstColumn="0" w:lastColumn="0" w:oddVBand="1" w:evenVBand="0" w:oddHBand="0" w:evenHBand="0" w:firstRowFirstColumn="0" w:firstRowLastColumn="0" w:lastRowFirstColumn="0" w:lastRowLastColumn="0"/>
            <w:tcW w:w="374" w:type="pct"/>
            <w:hideMark/>
          </w:tcPr>
          <w:p w:rsidR="009944FB" w:rsidRPr="00397478" w:rsidRDefault="009944FB" w:rsidP="009944FB">
            <w:pPr>
              <w:jc w:val="center"/>
              <w:rPr>
                <w:rFonts w:ascii="Times New Roman" w:eastAsia="Times New Roman" w:hAnsi="Times New Roman" w:cs="Times New Roman"/>
                <w:color w:val="FFFFFF"/>
                <w:sz w:val="14"/>
                <w:szCs w:val="16"/>
              </w:rPr>
            </w:pPr>
            <w:r w:rsidRPr="00397478">
              <w:rPr>
                <w:rFonts w:ascii="Times New Roman" w:eastAsia="Times New Roman" w:hAnsi="Times New Roman" w:cs="Times New Roman"/>
                <w:color w:val="FFFFFF"/>
                <w:sz w:val="14"/>
                <w:szCs w:val="16"/>
              </w:rPr>
              <w:t> </w:t>
            </w:r>
          </w:p>
        </w:tc>
        <w:tc>
          <w:tcPr>
            <w:tcW w:w="333" w:type="pct"/>
            <w:hideMark/>
          </w:tcPr>
          <w:p w:rsidR="009944FB" w:rsidRPr="00397478" w:rsidRDefault="009944FB" w:rsidP="009944F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14"/>
                <w:szCs w:val="16"/>
              </w:rPr>
            </w:pPr>
            <w:r w:rsidRPr="00397478">
              <w:rPr>
                <w:rFonts w:ascii="Times New Roman" w:eastAsia="Times New Roman" w:hAnsi="Times New Roman" w:cs="Times New Roman"/>
                <w:color w:val="FFFFFF"/>
                <w:sz w:val="14"/>
                <w:szCs w:val="16"/>
              </w:rPr>
              <w:t> </w:t>
            </w:r>
          </w:p>
        </w:tc>
      </w:tr>
      <w:tr w:rsidR="009944FB" w:rsidRPr="00397478" w:rsidTr="00E01F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8" w:type="pct"/>
            <w:vMerge/>
            <w:hideMark/>
          </w:tcPr>
          <w:p w:rsidR="009944FB" w:rsidRPr="00397478" w:rsidRDefault="009944FB" w:rsidP="009944FB">
            <w:pPr>
              <w:rPr>
                <w:rFonts w:ascii="Times New Roman" w:eastAsia="Times New Roman" w:hAnsi="Times New Roman" w:cs="Times New Roman"/>
                <w:color w:val="FFFFFF"/>
                <w:sz w:val="14"/>
                <w:szCs w:val="16"/>
              </w:rPr>
            </w:pPr>
          </w:p>
        </w:tc>
        <w:tc>
          <w:tcPr>
            <w:cnfStyle w:val="000010000000" w:firstRow="0" w:lastRow="0" w:firstColumn="0" w:lastColumn="0" w:oddVBand="1" w:evenVBand="0" w:oddHBand="0" w:evenHBand="0" w:firstRowFirstColumn="0" w:firstRowLastColumn="0" w:lastRowFirstColumn="0" w:lastRowLastColumn="0"/>
            <w:tcW w:w="374" w:type="pct"/>
            <w:shd w:val="clear" w:color="auto" w:fill="4F81BD" w:themeFill="accent1"/>
            <w:hideMark/>
          </w:tcPr>
          <w:p w:rsidR="009944FB" w:rsidRPr="00397478" w:rsidRDefault="009944FB" w:rsidP="009944FB">
            <w:pPr>
              <w:jc w:val="center"/>
              <w:rPr>
                <w:rFonts w:ascii="Times New Roman" w:eastAsia="Times New Roman" w:hAnsi="Times New Roman" w:cs="Times New Roman"/>
                <w:b/>
                <w:bCs/>
                <w:color w:val="FFFFFF"/>
                <w:sz w:val="14"/>
                <w:szCs w:val="16"/>
              </w:rPr>
            </w:pPr>
            <w:r w:rsidRPr="00397478">
              <w:rPr>
                <w:rFonts w:ascii="Times New Roman" w:eastAsia="Times New Roman" w:hAnsi="Times New Roman" w:cs="Times New Roman"/>
                <w:b/>
                <w:bCs/>
                <w:color w:val="FFFFFF"/>
                <w:sz w:val="14"/>
                <w:szCs w:val="16"/>
              </w:rPr>
              <w:t>I кв.</w:t>
            </w:r>
          </w:p>
        </w:tc>
        <w:tc>
          <w:tcPr>
            <w:tcW w:w="374" w:type="pct"/>
            <w:shd w:val="clear" w:color="auto" w:fill="4F81BD" w:themeFill="accent1"/>
            <w:hideMark/>
          </w:tcPr>
          <w:p w:rsidR="009944FB" w:rsidRPr="00397478" w:rsidRDefault="009944FB" w:rsidP="00994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14"/>
                <w:szCs w:val="16"/>
              </w:rPr>
            </w:pPr>
            <w:r w:rsidRPr="00397478">
              <w:rPr>
                <w:rFonts w:ascii="Times New Roman" w:eastAsia="Times New Roman" w:hAnsi="Times New Roman" w:cs="Times New Roman"/>
                <w:b/>
                <w:bCs/>
                <w:color w:val="FFFFFF"/>
                <w:sz w:val="14"/>
                <w:szCs w:val="16"/>
              </w:rPr>
              <w:t>II кв.</w:t>
            </w:r>
          </w:p>
        </w:tc>
        <w:tc>
          <w:tcPr>
            <w:cnfStyle w:val="000010000000" w:firstRow="0" w:lastRow="0" w:firstColumn="0" w:lastColumn="0" w:oddVBand="1" w:evenVBand="0" w:oddHBand="0" w:evenHBand="0" w:firstRowFirstColumn="0" w:firstRowLastColumn="0" w:lastRowFirstColumn="0" w:lastRowLastColumn="0"/>
            <w:tcW w:w="374" w:type="pct"/>
            <w:shd w:val="clear" w:color="auto" w:fill="4F81BD" w:themeFill="accent1"/>
            <w:hideMark/>
          </w:tcPr>
          <w:p w:rsidR="009944FB" w:rsidRPr="00397478" w:rsidRDefault="009944FB" w:rsidP="009944FB">
            <w:pPr>
              <w:rPr>
                <w:rFonts w:ascii="Times New Roman" w:eastAsia="Times New Roman" w:hAnsi="Times New Roman" w:cs="Times New Roman"/>
                <w:b/>
                <w:bCs/>
                <w:color w:val="FFFFFF"/>
                <w:sz w:val="14"/>
                <w:szCs w:val="16"/>
              </w:rPr>
            </w:pPr>
            <w:r w:rsidRPr="00397478">
              <w:rPr>
                <w:rFonts w:ascii="Times New Roman" w:eastAsia="Times New Roman" w:hAnsi="Times New Roman" w:cs="Times New Roman"/>
                <w:b/>
                <w:bCs/>
                <w:color w:val="FFFFFF"/>
                <w:sz w:val="14"/>
                <w:szCs w:val="16"/>
              </w:rPr>
              <w:t>III кв.</w:t>
            </w:r>
          </w:p>
        </w:tc>
        <w:tc>
          <w:tcPr>
            <w:tcW w:w="374" w:type="pct"/>
            <w:shd w:val="clear" w:color="auto" w:fill="4F81BD" w:themeFill="accent1"/>
            <w:hideMark/>
          </w:tcPr>
          <w:p w:rsidR="009944FB" w:rsidRPr="00397478" w:rsidRDefault="009944FB" w:rsidP="009944F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14"/>
                <w:szCs w:val="16"/>
              </w:rPr>
            </w:pPr>
            <w:r w:rsidRPr="00397478">
              <w:rPr>
                <w:rFonts w:ascii="Times New Roman" w:eastAsia="Times New Roman" w:hAnsi="Times New Roman" w:cs="Times New Roman"/>
                <w:b/>
                <w:bCs/>
                <w:color w:val="FFFFFF"/>
                <w:sz w:val="14"/>
                <w:szCs w:val="16"/>
              </w:rPr>
              <w:t>IV кв.</w:t>
            </w:r>
          </w:p>
        </w:tc>
        <w:tc>
          <w:tcPr>
            <w:cnfStyle w:val="000010000000" w:firstRow="0" w:lastRow="0" w:firstColumn="0" w:lastColumn="0" w:oddVBand="1" w:evenVBand="0" w:oddHBand="0" w:evenHBand="0" w:firstRowFirstColumn="0" w:firstRowLastColumn="0" w:lastRowFirstColumn="0" w:lastRowLastColumn="0"/>
            <w:tcW w:w="374" w:type="pct"/>
            <w:shd w:val="clear" w:color="auto" w:fill="4F81BD" w:themeFill="accent1"/>
            <w:hideMark/>
          </w:tcPr>
          <w:p w:rsidR="009944FB" w:rsidRPr="00397478" w:rsidRDefault="009944FB" w:rsidP="009944FB">
            <w:pPr>
              <w:rPr>
                <w:rFonts w:ascii="Times New Roman" w:eastAsia="Times New Roman" w:hAnsi="Times New Roman" w:cs="Times New Roman"/>
                <w:b/>
                <w:bCs/>
                <w:color w:val="FFFFFF"/>
                <w:sz w:val="14"/>
                <w:szCs w:val="16"/>
              </w:rPr>
            </w:pPr>
            <w:r w:rsidRPr="00397478">
              <w:rPr>
                <w:rFonts w:ascii="Times New Roman" w:eastAsia="Times New Roman" w:hAnsi="Times New Roman" w:cs="Times New Roman"/>
                <w:b/>
                <w:bCs/>
                <w:color w:val="FFFFFF"/>
                <w:sz w:val="14"/>
                <w:szCs w:val="16"/>
              </w:rPr>
              <w:t>I кв.</w:t>
            </w:r>
          </w:p>
        </w:tc>
        <w:tc>
          <w:tcPr>
            <w:tcW w:w="374" w:type="pct"/>
            <w:shd w:val="clear" w:color="auto" w:fill="4F81BD" w:themeFill="accent1"/>
            <w:hideMark/>
          </w:tcPr>
          <w:p w:rsidR="009944FB" w:rsidRPr="00397478" w:rsidRDefault="009944FB" w:rsidP="00994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14"/>
                <w:szCs w:val="16"/>
              </w:rPr>
            </w:pPr>
            <w:r w:rsidRPr="00397478">
              <w:rPr>
                <w:rFonts w:ascii="Times New Roman" w:eastAsia="Times New Roman" w:hAnsi="Times New Roman" w:cs="Times New Roman"/>
                <w:b/>
                <w:bCs/>
                <w:color w:val="FFFFFF"/>
                <w:sz w:val="14"/>
                <w:szCs w:val="16"/>
              </w:rPr>
              <w:t>II кв.</w:t>
            </w:r>
          </w:p>
        </w:tc>
        <w:tc>
          <w:tcPr>
            <w:cnfStyle w:val="000010000000" w:firstRow="0" w:lastRow="0" w:firstColumn="0" w:lastColumn="0" w:oddVBand="1" w:evenVBand="0" w:oddHBand="0" w:evenHBand="0" w:firstRowFirstColumn="0" w:firstRowLastColumn="0" w:lastRowFirstColumn="0" w:lastRowLastColumn="0"/>
            <w:tcW w:w="374" w:type="pct"/>
            <w:shd w:val="clear" w:color="auto" w:fill="4F81BD" w:themeFill="accent1"/>
            <w:hideMark/>
          </w:tcPr>
          <w:p w:rsidR="009944FB" w:rsidRPr="00397478" w:rsidRDefault="009944FB" w:rsidP="009944FB">
            <w:pPr>
              <w:jc w:val="center"/>
              <w:rPr>
                <w:rFonts w:ascii="Times New Roman" w:eastAsia="Times New Roman" w:hAnsi="Times New Roman" w:cs="Times New Roman"/>
                <w:b/>
                <w:bCs/>
                <w:color w:val="FFFFFF"/>
                <w:sz w:val="14"/>
                <w:szCs w:val="16"/>
              </w:rPr>
            </w:pPr>
            <w:r w:rsidRPr="00397478">
              <w:rPr>
                <w:rFonts w:ascii="Times New Roman" w:eastAsia="Times New Roman" w:hAnsi="Times New Roman" w:cs="Times New Roman"/>
                <w:b/>
                <w:bCs/>
                <w:color w:val="FFFFFF"/>
                <w:sz w:val="14"/>
                <w:szCs w:val="16"/>
              </w:rPr>
              <w:t>III кв.</w:t>
            </w:r>
          </w:p>
        </w:tc>
        <w:tc>
          <w:tcPr>
            <w:tcW w:w="374" w:type="pct"/>
            <w:shd w:val="clear" w:color="auto" w:fill="4F81BD" w:themeFill="accent1"/>
            <w:hideMark/>
          </w:tcPr>
          <w:p w:rsidR="009944FB" w:rsidRPr="00397478" w:rsidRDefault="009944FB" w:rsidP="00994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14"/>
                <w:szCs w:val="16"/>
              </w:rPr>
            </w:pPr>
            <w:r w:rsidRPr="00397478">
              <w:rPr>
                <w:rFonts w:ascii="Times New Roman" w:eastAsia="Times New Roman" w:hAnsi="Times New Roman" w:cs="Times New Roman"/>
                <w:b/>
                <w:bCs/>
                <w:color w:val="FFFFFF"/>
                <w:sz w:val="14"/>
                <w:szCs w:val="16"/>
              </w:rPr>
              <w:t>IV кв.</w:t>
            </w:r>
          </w:p>
        </w:tc>
        <w:tc>
          <w:tcPr>
            <w:cnfStyle w:val="000010000000" w:firstRow="0" w:lastRow="0" w:firstColumn="0" w:lastColumn="0" w:oddVBand="1" w:evenVBand="0" w:oddHBand="0" w:evenHBand="0" w:firstRowFirstColumn="0" w:firstRowLastColumn="0" w:lastRowFirstColumn="0" w:lastRowLastColumn="0"/>
            <w:tcW w:w="374" w:type="pct"/>
            <w:shd w:val="clear" w:color="auto" w:fill="4F81BD" w:themeFill="accent1"/>
            <w:hideMark/>
          </w:tcPr>
          <w:p w:rsidR="009944FB" w:rsidRPr="00397478" w:rsidRDefault="009944FB" w:rsidP="009944FB">
            <w:pPr>
              <w:jc w:val="center"/>
              <w:rPr>
                <w:rFonts w:ascii="Times New Roman" w:eastAsia="Times New Roman" w:hAnsi="Times New Roman" w:cs="Times New Roman"/>
                <w:b/>
                <w:bCs/>
                <w:color w:val="FFFFFF"/>
                <w:sz w:val="14"/>
                <w:szCs w:val="16"/>
              </w:rPr>
            </w:pPr>
            <w:r w:rsidRPr="00397478">
              <w:rPr>
                <w:rFonts w:ascii="Times New Roman" w:eastAsia="Times New Roman" w:hAnsi="Times New Roman" w:cs="Times New Roman"/>
                <w:b/>
                <w:bCs/>
                <w:color w:val="FFFFFF"/>
                <w:sz w:val="14"/>
                <w:szCs w:val="16"/>
              </w:rPr>
              <w:t>I кв.</w:t>
            </w:r>
          </w:p>
        </w:tc>
        <w:tc>
          <w:tcPr>
            <w:tcW w:w="374" w:type="pct"/>
            <w:shd w:val="clear" w:color="auto" w:fill="4F81BD" w:themeFill="accent1"/>
            <w:hideMark/>
          </w:tcPr>
          <w:p w:rsidR="009944FB" w:rsidRPr="00397478" w:rsidRDefault="009944FB" w:rsidP="00994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14"/>
                <w:szCs w:val="16"/>
              </w:rPr>
            </w:pPr>
            <w:r w:rsidRPr="00397478">
              <w:rPr>
                <w:rFonts w:ascii="Times New Roman" w:eastAsia="Times New Roman" w:hAnsi="Times New Roman" w:cs="Times New Roman"/>
                <w:b/>
                <w:bCs/>
                <w:color w:val="FFFFFF"/>
                <w:sz w:val="14"/>
                <w:szCs w:val="16"/>
              </w:rPr>
              <w:t>II кв.</w:t>
            </w:r>
          </w:p>
        </w:tc>
        <w:tc>
          <w:tcPr>
            <w:cnfStyle w:val="000010000000" w:firstRow="0" w:lastRow="0" w:firstColumn="0" w:lastColumn="0" w:oddVBand="1" w:evenVBand="0" w:oddHBand="0" w:evenHBand="0" w:firstRowFirstColumn="0" w:firstRowLastColumn="0" w:lastRowFirstColumn="0" w:lastRowLastColumn="0"/>
            <w:tcW w:w="374" w:type="pct"/>
            <w:shd w:val="clear" w:color="auto" w:fill="4F81BD" w:themeFill="accent1"/>
            <w:hideMark/>
          </w:tcPr>
          <w:p w:rsidR="009944FB" w:rsidRPr="00397478" w:rsidRDefault="009944FB" w:rsidP="009944FB">
            <w:pPr>
              <w:jc w:val="center"/>
              <w:rPr>
                <w:rFonts w:ascii="Times New Roman" w:eastAsia="Times New Roman" w:hAnsi="Times New Roman" w:cs="Times New Roman"/>
                <w:b/>
                <w:bCs/>
                <w:color w:val="FFFFFF"/>
                <w:sz w:val="14"/>
                <w:szCs w:val="16"/>
              </w:rPr>
            </w:pPr>
            <w:r w:rsidRPr="00397478">
              <w:rPr>
                <w:rFonts w:ascii="Times New Roman" w:eastAsia="Times New Roman" w:hAnsi="Times New Roman" w:cs="Times New Roman"/>
                <w:b/>
                <w:bCs/>
                <w:color w:val="FFFFFF"/>
                <w:sz w:val="14"/>
                <w:szCs w:val="16"/>
              </w:rPr>
              <w:t>III кв.</w:t>
            </w:r>
          </w:p>
        </w:tc>
        <w:tc>
          <w:tcPr>
            <w:tcW w:w="333" w:type="pct"/>
            <w:shd w:val="clear" w:color="auto" w:fill="4F81BD" w:themeFill="accent1"/>
            <w:hideMark/>
          </w:tcPr>
          <w:p w:rsidR="009944FB" w:rsidRPr="00397478" w:rsidRDefault="009944FB" w:rsidP="009944F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sz w:val="14"/>
                <w:szCs w:val="16"/>
              </w:rPr>
            </w:pPr>
            <w:r w:rsidRPr="00397478">
              <w:rPr>
                <w:rFonts w:ascii="Times New Roman" w:eastAsia="Times New Roman" w:hAnsi="Times New Roman" w:cs="Times New Roman"/>
                <w:b/>
                <w:bCs/>
                <w:color w:val="FFFFFF"/>
                <w:sz w:val="14"/>
                <w:szCs w:val="16"/>
              </w:rPr>
              <w:t>IV кв.</w:t>
            </w:r>
          </w:p>
        </w:tc>
      </w:tr>
      <w:tr w:rsidR="00E01FD7" w:rsidRPr="00397478" w:rsidTr="00E01FD7">
        <w:trPr>
          <w:trHeight w:val="600"/>
        </w:trPr>
        <w:tc>
          <w:tcPr>
            <w:cnfStyle w:val="001000000000" w:firstRow="0" w:lastRow="0" w:firstColumn="1" w:lastColumn="0" w:oddVBand="0" w:evenVBand="0" w:oddHBand="0" w:evenHBand="0" w:firstRowFirstColumn="0" w:firstRowLastColumn="0" w:lastRowFirstColumn="0" w:lastRowLastColumn="0"/>
            <w:tcW w:w="558" w:type="pct"/>
            <w:hideMark/>
          </w:tcPr>
          <w:p w:rsidR="00E01FD7" w:rsidRPr="00E01FD7" w:rsidRDefault="00E01FD7" w:rsidP="009944FB">
            <w:pPr>
              <w:rPr>
                <w:rFonts w:ascii="Times New Roman" w:eastAsia="Times New Roman" w:hAnsi="Times New Roman" w:cs="Times New Roman"/>
                <w:b w:val="0"/>
                <w:color w:val="000000"/>
                <w:sz w:val="14"/>
                <w:szCs w:val="16"/>
              </w:rPr>
            </w:pPr>
            <w:r w:rsidRPr="00E01FD7">
              <w:rPr>
                <w:rFonts w:ascii="Times New Roman" w:eastAsia="Times New Roman" w:hAnsi="Times New Roman" w:cs="Times New Roman"/>
                <w:b w:val="0"/>
                <w:color w:val="000000"/>
                <w:sz w:val="14"/>
                <w:szCs w:val="16"/>
              </w:rPr>
              <w:t>Коэффициент дисконтирования</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0,492</w:t>
            </w:r>
          </w:p>
        </w:tc>
        <w:tc>
          <w:tcPr>
            <w:tcW w:w="374" w:type="pct"/>
            <w:vAlign w:val="center"/>
            <w:hideMark/>
          </w:tcPr>
          <w:p w:rsidR="00E01FD7" w:rsidRPr="00E01FD7" w:rsidRDefault="00E01FD7" w:rsidP="005B5B8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01FD7">
              <w:rPr>
                <w:sz w:val="14"/>
                <w:szCs w:val="12"/>
              </w:rPr>
              <w:t>0,479</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0,465</w:t>
            </w:r>
          </w:p>
        </w:tc>
        <w:tc>
          <w:tcPr>
            <w:tcW w:w="374" w:type="pct"/>
            <w:vAlign w:val="center"/>
            <w:hideMark/>
          </w:tcPr>
          <w:p w:rsidR="00E01FD7" w:rsidRPr="00E01FD7" w:rsidRDefault="00E01FD7" w:rsidP="005B5B8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01FD7">
              <w:rPr>
                <w:sz w:val="14"/>
                <w:szCs w:val="12"/>
              </w:rPr>
              <w:t>0,452</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0,44</w:t>
            </w:r>
          </w:p>
        </w:tc>
        <w:tc>
          <w:tcPr>
            <w:tcW w:w="374" w:type="pct"/>
            <w:vAlign w:val="center"/>
            <w:hideMark/>
          </w:tcPr>
          <w:p w:rsidR="00E01FD7" w:rsidRPr="00E01FD7" w:rsidRDefault="00E01FD7" w:rsidP="005B5B8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01FD7">
              <w:rPr>
                <w:sz w:val="14"/>
                <w:szCs w:val="12"/>
              </w:rPr>
              <w:t>0,427</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0,415</w:t>
            </w:r>
          </w:p>
        </w:tc>
        <w:tc>
          <w:tcPr>
            <w:tcW w:w="374" w:type="pct"/>
            <w:vAlign w:val="center"/>
            <w:hideMark/>
          </w:tcPr>
          <w:p w:rsidR="00E01FD7" w:rsidRPr="00E01FD7" w:rsidRDefault="00E01FD7" w:rsidP="005B5B8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01FD7">
              <w:rPr>
                <w:sz w:val="14"/>
                <w:szCs w:val="12"/>
              </w:rPr>
              <w:t>0,404</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0,393</w:t>
            </w:r>
          </w:p>
        </w:tc>
        <w:tc>
          <w:tcPr>
            <w:tcW w:w="374" w:type="pct"/>
            <w:vAlign w:val="center"/>
            <w:hideMark/>
          </w:tcPr>
          <w:p w:rsidR="00E01FD7" w:rsidRPr="00E01FD7" w:rsidRDefault="00E01FD7" w:rsidP="005B5B8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01FD7">
              <w:rPr>
                <w:sz w:val="14"/>
                <w:szCs w:val="12"/>
              </w:rPr>
              <w:t>0,382</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0,371</w:t>
            </w:r>
          </w:p>
        </w:tc>
        <w:tc>
          <w:tcPr>
            <w:tcW w:w="333" w:type="pct"/>
            <w:vAlign w:val="center"/>
            <w:hideMark/>
          </w:tcPr>
          <w:p w:rsidR="00E01FD7" w:rsidRPr="00E01FD7" w:rsidRDefault="00E01FD7" w:rsidP="005B5B8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01FD7">
              <w:rPr>
                <w:sz w:val="14"/>
                <w:szCs w:val="12"/>
              </w:rPr>
              <w:t>0,361</w:t>
            </w:r>
          </w:p>
        </w:tc>
      </w:tr>
      <w:tr w:rsidR="00E01FD7" w:rsidRPr="00397478" w:rsidTr="00E01FD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58" w:type="pct"/>
            <w:hideMark/>
          </w:tcPr>
          <w:p w:rsidR="00E01FD7" w:rsidRPr="00E01FD7" w:rsidRDefault="00E01FD7" w:rsidP="009944FB">
            <w:pPr>
              <w:rPr>
                <w:rFonts w:ascii="Times New Roman" w:eastAsia="Times New Roman" w:hAnsi="Times New Roman" w:cs="Times New Roman"/>
                <w:b w:val="0"/>
                <w:color w:val="000000"/>
                <w:sz w:val="14"/>
                <w:szCs w:val="16"/>
              </w:rPr>
            </w:pPr>
            <w:r w:rsidRPr="00E01FD7">
              <w:rPr>
                <w:rFonts w:ascii="Times New Roman" w:eastAsia="Times New Roman" w:hAnsi="Times New Roman" w:cs="Times New Roman"/>
                <w:b w:val="0"/>
                <w:color w:val="000000"/>
                <w:sz w:val="14"/>
                <w:szCs w:val="16"/>
              </w:rPr>
              <w:t>Срок окупаемости</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1 376 862</w:t>
            </w:r>
          </w:p>
        </w:tc>
        <w:tc>
          <w:tcPr>
            <w:tcW w:w="374" w:type="pct"/>
            <w:vAlign w:val="center"/>
            <w:hideMark/>
          </w:tcPr>
          <w:p w:rsidR="00E01FD7" w:rsidRPr="00E01FD7" w:rsidRDefault="00E01FD7" w:rsidP="005B5B8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01FD7">
              <w:rPr>
                <w:sz w:val="14"/>
                <w:szCs w:val="12"/>
              </w:rPr>
              <w:t>1 557 938,5</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1 739 015,1</w:t>
            </w:r>
          </w:p>
        </w:tc>
        <w:tc>
          <w:tcPr>
            <w:tcW w:w="374" w:type="pct"/>
            <w:vAlign w:val="center"/>
            <w:hideMark/>
          </w:tcPr>
          <w:p w:rsidR="00E01FD7" w:rsidRPr="00E01FD7" w:rsidRDefault="00E01FD7" w:rsidP="005B5B8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01FD7">
              <w:rPr>
                <w:sz w:val="14"/>
                <w:szCs w:val="12"/>
              </w:rPr>
              <w:t>1 920 091,6</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2 101 542,7</w:t>
            </w:r>
          </w:p>
        </w:tc>
        <w:tc>
          <w:tcPr>
            <w:tcW w:w="374" w:type="pct"/>
            <w:vAlign w:val="center"/>
            <w:hideMark/>
          </w:tcPr>
          <w:p w:rsidR="00E01FD7" w:rsidRPr="00E01FD7" w:rsidRDefault="00E01FD7" w:rsidP="005B5B8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01FD7">
              <w:rPr>
                <w:sz w:val="14"/>
                <w:szCs w:val="12"/>
              </w:rPr>
              <w:t>2 282 993,9</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2 464 445</w:t>
            </w:r>
          </w:p>
        </w:tc>
        <w:tc>
          <w:tcPr>
            <w:tcW w:w="374" w:type="pct"/>
            <w:vAlign w:val="center"/>
            <w:hideMark/>
          </w:tcPr>
          <w:p w:rsidR="00E01FD7" w:rsidRPr="00E01FD7" w:rsidRDefault="00E01FD7" w:rsidP="005B5B8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01FD7">
              <w:rPr>
                <w:sz w:val="14"/>
                <w:szCs w:val="12"/>
              </w:rPr>
              <w:t>2 645 896,1</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2 827 721,8</w:t>
            </w:r>
          </w:p>
        </w:tc>
        <w:tc>
          <w:tcPr>
            <w:tcW w:w="374" w:type="pct"/>
            <w:vAlign w:val="center"/>
            <w:hideMark/>
          </w:tcPr>
          <w:p w:rsidR="00E01FD7" w:rsidRPr="00E01FD7" w:rsidRDefault="00E01FD7" w:rsidP="005B5B8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01FD7">
              <w:rPr>
                <w:sz w:val="14"/>
                <w:szCs w:val="12"/>
              </w:rPr>
              <w:t>3 009 547,5</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3 191 373,1</w:t>
            </w:r>
          </w:p>
        </w:tc>
        <w:tc>
          <w:tcPr>
            <w:tcW w:w="333" w:type="pct"/>
            <w:vAlign w:val="center"/>
            <w:hideMark/>
          </w:tcPr>
          <w:p w:rsidR="00E01FD7" w:rsidRPr="00E01FD7" w:rsidRDefault="00E01FD7" w:rsidP="005B5B8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01FD7">
              <w:rPr>
                <w:sz w:val="14"/>
                <w:szCs w:val="12"/>
              </w:rPr>
              <w:t>3 373 198,8</w:t>
            </w:r>
          </w:p>
        </w:tc>
      </w:tr>
      <w:tr w:rsidR="00E01FD7" w:rsidRPr="00397478" w:rsidTr="00E01FD7">
        <w:trPr>
          <w:trHeight w:val="600"/>
        </w:trPr>
        <w:tc>
          <w:tcPr>
            <w:cnfStyle w:val="001000000000" w:firstRow="0" w:lastRow="0" w:firstColumn="1" w:lastColumn="0" w:oddVBand="0" w:evenVBand="0" w:oddHBand="0" w:evenHBand="0" w:firstRowFirstColumn="0" w:firstRowLastColumn="0" w:lastRowFirstColumn="0" w:lastRowLastColumn="0"/>
            <w:tcW w:w="558" w:type="pct"/>
            <w:hideMark/>
          </w:tcPr>
          <w:p w:rsidR="00E01FD7" w:rsidRPr="00E01FD7" w:rsidRDefault="00E01FD7" w:rsidP="009944FB">
            <w:pPr>
              <w:rPr>
                <w:rFonts w:ascii="Times New Roman" w:eastAsia="Times New Roman" w:hAnsi="Times New Roman" w:cs="Times New Roman"/>
                <w:b w:val="0"/>
                <w:color w:val="000000"/>
                <w:sz w:val="14"/>
                <w:szCs w:val="16"/>
              </w:rPr>
            </w:pPr>
            <w:r w:rsidRPr="00E01FD7">
              <w:rPr>
                <w:rFonts w:ascii="Times New Roman" w:eastAsia="Times New Roman" w:hAnsi="Times New Roman" w:cs="Times New Roman"/>
                <w:b w:val="0"/>
                <w:color w:val="000000"/>
                <w:sz w:val="14"/>
                <w:szCs w:val="16"/>
              </w:rPr>
              <w:t>Чистый приведенный доход (NPV)</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125 328,6</w:t>
            </w:r>
          </w:p>
        </w:tc>
        <w:tc>
          <w:tcPr>
            <w:tcW w:w="374" w:type="pct"/>
            <w:vAlign w:val="center"/>
            <w:hideMark/>
          </w:tcPr>
          <w:p w:rsidR="00E01FD7" w:rsidRPr="00E01FD7" w:rsidRDefault="00E01FD7" w:rsidP="005B5B8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01FD7">
              <w:rPr>
                <w:sz w:val="14"/>
                <w:szCs w:val="12"/>
              </w:rPr>
              <w:t>172 801,4</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212 183,9</w:t>
            </w:r>
          </w:p>
        </w:tc>
        <w:tc>
          <w:tcPr>
            <w:tcW w:w="374" w:type="pct"/>
            <w:vAlign w:val="center"/>
            <w:hideMark/>
          </w:tcPr>
          <w:p w:rsidR="00E01FD7" w:rsidRPr="00E01FD7" w:rsidRDefault="00E01FD7" w:rsidP="005B5B8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01FD7">
              <w:rPr>
                <w:sz w:val="14"/>
                <w:szCs w:val="12"/>
              </w:rPr>
              <w:t>250 059,7</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287 136,8</w:t>
            </w:r>
          </w:p>
        </w:tc>
        <w:tc>
          <w:tcPr>
            <w:tcW w:w="374" w:type="pct"/>
            <w:vAlign w:val="center"/>
            <w:hideMark/>
          </w:tcPr>
          <w:p w:rsidR="00E01FD7" w:rsidRPr="00E01FD7" w:rsidRDefault="00E01FD7" w:rsidP="005B5B8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01FD7">
              <w:rPr>
                <w:sz w:val="14"/>
                <w:szCs w:val="12"/>
              </w:rPr>
              <w:t>315 932,8</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344 118,8</w:t>
            </w:r>
          </w:p>
        </w:tc>
        <w:tc>
          <w:tcPr>
            <w:tcW w:w="374" w:type="pct"/>
            <w:vAlign w:val="center"/>
            <w:hideMark/>
          </w:tcPr>
          <w:p w:rsidR="00E01FD7" w:rsidRPr="00E01FD7" w:rsidRDefault="00E01FD7" w:rsidP="005B5B8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01FD7">
              <w:rPr>
                <w:sz w:val="14"/>
                <w:szCs w:val="12"/>
              </w:rPr>
              <w:t>372 239,2</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396 514,9</w:t>
            </w:r>
          </w:p>
        </w:tc>
        <w:tc>
          <w:tcPr>
            <w:tcW w:w="374" w:type="pct"/>
            <w:vAlign w:val="center"/>
            <w:hideMark/>
          </w:tcPr>
          <w:p w:rsidR="00E01FD7" w:rsidRPr="00E01FD7" w:rsidRDefault="00E01FD7" w:rsidP="005B5B8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01FD7">
              <w:rPr>
                <w:sz w:val="14"/>
                <w:szCs w:val="12"/>
              </w:rPr>
              <w:t>416 790,5</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433 065,9</w:t>
            </w:r>
          </w:p>
        </w:tc>
        <w:tc>
          <w:tcPr>
            <w:tcW w:w="333" w:type="pct"/>
            <w:vAlign w:val="center"/>
            <w:hideMark/>
          </w:tcPr>
          <w:p w:rsidR="00E01FD7" w:rsidRPr="00E01FD7" w:rsidRDefault="00E01FD7" w:rsidP="005B5B8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01FD7">
              <w:rPr>
                <w:sz w:val="14"/>
                <w:szCs w:val="12"/>
              </w:rPr>
              <w:t>450 357,7</w:t>
            </w:r>
          </w:p>
        </w:tc>
      </w:tr>
      <w:tr w:rsidR="00E01FD7" w:rsidRPr="00397478" w:rsidTr="00E01FD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58" w:type="pct"/>
            <w:hideMark/>
          </w:tcPr>
          <w:p w:rsidR="00E01FD7" w:rsidRPr="00E01FD7" w:rsidRDefault="00E01FD7" w:rsidP="009944FB">
            <w:pPr>
              <w:rPr>
                <w:rFonts w:ascii="Times New Roman" w:eastAsia="Times New Roman" w:hAnsi="Times New Roman" w:cs="Times New Roman"/>
                <w:b w:val="0"/>
                <w:color w:val="000000"/>
                <w:sz w:val="14"/>
                <w:szCs w:val="16"/>
              </w:rPr>
            </w:pPr>
            <w:r w:rsidRPr="00E01FD7">
              <w:rPr>
                <w:rFonts w:ascii="Times New Roman" w:eastAsia="Times New Roman" w:hAnsi="Times New Roman" w:cs="Times New Roman"/>
                <w:b w:val="0"/>
                <w:color w:val="000000"/>
                <w:sz w:val="14"/>
                <w:szCs w:val="16"/>
              </w:rPr>
              <w:t>Индекс прибыльности (PI)</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0,9</w:t>
            </w:r>
          </w:p>
        </w:tc>
        <w:tc>
          <w:tcPr>
            <w:tcW w:w="374" w:type="pct"/>
            <w:vAlign w:val="center"/>
            <w:hideMark/>
          </w:tcPr>
          <w:p w:rsidR="00E01FD7" w:rsidRPr="00E01FD7" w:rsidRDefault="00E01FD7" w:rsidP="005B5B8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01FD7">
              <w:rPr>
                <w:sz w:val="14"/>
                <w:szCs w:val="12"/>
              </w:rPr>
              <w:t>0,9</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1</w:t>
            </w:r>
          </w:p>
        </w:tc>
        <w:tc>
          <w:tcPr>
            <w:tcW w:w="374" w:type="pct"/>
            <w:vAlign w:val="center"/>
            <w:hideMark/>
          </w:tcPr>
          <w:p w:rsidR="00E01FD7" w:rsidRPr="00E01FD7" w:rsidRDefault="00E01FD7" w:rsidP="005B5B8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01FD7">
              <w:rPr>
                <w:sz w:val="14"/>
                <w:szCs w:val="12"/>
              </w:rPr>
              <w:t>1</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1</w:t>
            </w:r>
          </w:p>
        </w:tc>
        <w:tc>
          <w:tcPr>
            <w:tcW w:w="374" w:type="pct"/>
            <w:vAlign w:val="center"/>
            <w:hideMark/>
          </w:tcPr>
          <w:p w:rsidR="00E01FD7" w:rsidRPr="00E01FD7" w:rsidRDefault="00E01FD7" w:rsidP="005B5B8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01FD7">
              <w:rPr>
                <w:sz w:val="14"/>
                <w:szCs w:val="12"/>
              </w:rPr>
              <w:t>1</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1</w:t>
            </w:r>
          </w:p>
        </w:tc>
        <w:tc>
          <w:tcPr>
            <w:tcW w:w="374" w:type="pct"/>
            <w:vAlign w:val="center"/>
            <w:hideMark/>
          </w:tcPr>
          <w:p w:rsidR="00E01FD7" w:rsidRPr="00E01FD7" w:rsidRDefault="00E01FD7" w:rsidP="005B5B8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01FD7">
              <w:rPr>
                <w:sz w:val="14"/>
                <w:szCs w:val="12"/>
              </w:rPr>
              <w:t>1,1</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1,1</w:t>
            </w:r>
          </w:p>
        </w:tc>
        <w:tc>
          <w:tcPr>
            <w:tcW w:w="374" w:type="pct"/>
            <w:vAlign w:val="center"/>
            <w:hideMark/>
          </w:tcPr>
          <w:p w:rsidR="00E01FD7" w:rsidRPr="00E01FD7" w:rsidRDefault="00E01FD7" w:rsidP="005B5B8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01FD7">
              <w:rPr>
                <w:sz w:val="14"/>
                <w:szCs w:val="12"/>
              </w:rPr>
              <w:t>1,1</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1,1</w:t>
            </w:r>
          </w:p>
        </w:tc>
        <w:tc>
          <w:tcPr>
            <w:tcW w:w="333" w:type="pct"/>
            <w:vAlign w:val="center"/>
            <w:hideMark/>
          </w:tcPr>
          <w:p w:rsidR="00E01FD7" w:rsidRPr="00E01FD7" w:rsidRDefault="00E01FD7" w:rsidP="005B5B8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01FD7">
              <w:rPr>
                <w:sz w:val="14"/>
                <w:szCs w:val="12"/>
              </w:rPr>
              <w:t>1,1</w:t>
            </w:r>
          </w:p>
        </w:tc>
      </w:tr>
      <w:tr w:rsidR="00E01FD7" w:rsidRPr="00397478" w:rsidTr="00E01FD7">
        <w:trPr>
          <w:trHeight w:val="795"/>
        </w:trPr>
        <w:tc>
          <w:tcPr>
            <w:cnfStyle w:val="001000000000" w:firstRow="0" w:lastRow="0" w:firstColumn="1" w:lastColumn="0" w:oddVBand="0" w:evenVBand="0" w:oddHBand="0" w:evenHBand="0" w:firstRowFirstColumn="0" w:firstRowLastColumn="0" w:lastRowFirstColumn="0" w:lastRowLastColumn="0"/>
            <w:tcW w:w="558" w:type="pct"/>
            <w:hideMark/>
          </w:tcPr>
          <w:p w:rsidR="00E01FD7" w:rsidRPr="00E01FD7" w:rsidRDefault="00E01FD7" w:rsidP="009944FB">
            <w:pPr>
              <w:rPr>
                <w:rFonts w:ascii="Times New Roman" w:eastAsia="Times New Roman" w:hAnsi="Times New Roman" w:cs="Times New Roman"/>
                <w:b w:val="0"/>
                <w:color w:val="000000"/>
                <w:sz w:val="14"/>
                <w:szCs w:val="16"/>
              </w:rPr>
            </w:pPr>
            <w:r w:rsidRPr="00E01FD7">
              <w:rPr>
                <w:rFonts w:ascii="Times New Roman" w:eastAsia="Times New Roman" w:hAnsi="Times New Roman" w:cs="Times New Roman"/>
                <w:b w:val="0"/>
                <w:color w:val="000000"/>
                <w:sz w:val="14"/>
                <w:szCs w:val="16"/>
              </w:rPr>
              <w:t>Внутренняя норма доходности (IRR)</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8,1</w:t>
            </w:r>
          </w:p>
        </w:tc>
        <w:tc>
          <w:tcPr>
            <w:tcW w:w="374" w:type="pct"/>
            <w:vAlign w:val="center"/>
            <w:hideMark/>
          </w:tcPr>
          <w:p w:rsidR="00E01FD7" w:rsidRPr="00E01FD7" w:rsidRDefault="00E01FD7" w:rsidP="005B5B8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01FD7">
              <w:rPr>
                <w:sz w:val="14"/>
                <w:szCs w:val="12"/>
              </w:rPr>
              <w:t>8,4</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8,7</w:t>
            </w:r>
          </w:p>
        </w:tc>
        <w:tc>
          <w:tcPr>
            <w:tcW w:w="374" w:type="pct"/>
            <w:vAlign w:val="center"/>
            <w:hideMark/>
          </w:tcPr>
          <w:p w:rsidR="00E01FD7" w:rsidRPr="00E01FD7" w:rsidRDefault="00E01FD7" w:rsidP="005B5B8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01FD7">
              <w:rPr>
                <w:sz w:val="14"/>
                <w:szCs w:val="12"/>
              </w:rPr>
              <w:t>8,9</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9,1</w:t>
            </w:r>
          </w:p>
        </w:tc>
        <w:tc>
          <w:tcPr>
            <w:tcW w:w="374" w:type="pct"/>
            <w:vAlign w:val="center"/>
            <w:hideMark/>
          </w:tcPr>
          <w:p w:rsidR="00E01FD7" w:rsidRPr="00E01FD7" w:rsidRDefault="00E01FD7" w:rsidP="005B5B8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01FD7">
              <w:rPr>
                <w:sz w:val="14"/>
                <w:szCs w:val="12"/>
              </w:rPr>
              <w:t>9,3</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9,4</w:t>
            </w:r>
          </w:p>
        </w:tc>
        <w:tc>
          <w:tcPr>
            <w:tcW w:w="374" w:type="pct"/>
            <w:vAlign w:val="center"/>
            <w:hideMark/>
          </w:tcPr>
          <w:p w:rsidR="00E01FD7" w:rsidRPr="00E01FD7" w:rsidRDefault="00E01FD7" w:rsidP="005B5B8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01FD7">
              <w:rPr>
                <w:sz w:val="14"/>
                <w:szCs w:val="12"/>
              </w:rPr>
              <w:t>9,5</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9,6</w:t>
            </w:r>
          </w:p>
        </w:tc>
        <w:tc>
          <w:tcPr>
            <w:tcW w:w="374" w:type="pct"/>
            <w:vAlign w:val="center"/>
            <w:hideMark/>
          </w:tcPr>
          <w:p w:rsidR="00E01FD7" w:rsidRPr="00E01FD7" w:rsidRDefault="00E01FD7" w:rsidP="005B5B8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01FD7">
              <w:rPr>
                <w:sz w:val="14"/>
                <w:szCs w:val="12"/>
              </w:rPr>
              <w:t>9,7</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9,8</w:t>
            </w:r>
          </w:p>
        </w:tc>
        <w:tc>
          <w:tcPr>
            <w:tcW w:w="333" w:type="pct"/>
            <w:vAlign w:val="center"/>
            <w:hideMark/>
          </w:tcPr>
          <w:p w:rsidR="00E01FD7" w:rsidRPr="00E01FD7" w:rsidRDefault="00E01FD7" w:rsidP="005B5B8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01FD7">
              <w:rPr>
                <w:sz w:val="14"/>
                <w:szCs w:val="12"/>
              </w:rPr>
              <w:t>9,9</w:t>
            </w:r>
          </w:p>
        </w:tc>
      </w:tr>
      <w:tr w:rsidR="00E01FD7" w:rsidRPr="00397478" w:rsidTr="00E01FD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58" w:type="pct"/>
            <w:hideMark/>
          </w:tcPr>
          <w:p w:rsidR="00E01FD7" w:rsidRPr="00E01FD7" w:rsidRDefault="00E01FD7" w:rsidP="009944FB">
            <w:pPr>
              <w:rPr>
                <w:rFonts w:ascii="Times New Roman" w:eastAsia="Times New Roman" w:hAnsi="Times New Roman" w:cs="Times New Roman"/>
                <w:b w:val="0"/>
                <w:color w:val="000000"/>
                <w:sz w:val="14"/>
                <w:szCs w:val="16"/>
              </w:rPr>
            </w:pPr>
            <w:r w:rsidRPr="00E01FD7">
              <w:rPr>
                <w:rFonts w:ascii="Times New Roman" w:eastAsia="Times New Roman" w:hAnsi="Times New Roman" w:cs="Times New Roman"/>
                <w:b w:val="0"/>
                <w:color w:val="000000"/>
                <w:sz w:val="14"/>
                <w:szCs w:val="16"/>
              </w:rPr>
              <w:t>Доходность инвестиций (ROI)</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7,6</w:t>
            </w:r>
          </w:p>
        </w:tc>
        <w:tc>
          <w:tcPr>
            <w:tcW w:w="374" w:type="pct"/>
            <w:vAlign w:val="center"/>
            <w:hideMark/>
          </w:tcPr>
          <w:p w:rsidR="00E01FD7" w:rsidRPr="00E01FD7" w:rsidRDefault="00E01FD7" w:rsidP="005B5B8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01FD7">
              <w:rPr>
                <w:sz w:val="14"/>
                <w:szCs w:val="12"/>
              </w:rPr>
              <w:t>10,5</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12,9</w:t>
            </w:r>
          </w:p>
        </w:tc>
        <w:tc>
          <w:tcPr>
            <w:tcW w:w="374" w:type="pct"/>
            <w:vAlign w:val="center"/>
            <w:hideMark/>
          </w:tcPr>
          <w:p w:rsidR="00E01FD7" w:rsidRPr="00E01FD7" w:rsidRDefault="00E01FD7" w:rsidP="005B5B8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01FD7">
              <w:rPr>
                <w:sz w:val="14"/>
                <w:szCs w:val="12"/>
              </w:rPr>
              <w:t>15,2</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17,5</w:t>
            </w:r>
          </w:p>
        </w:tc>
        <w:tc>
          <w:tcPr>
            <w:tcW w:w="374" w:type="pct"/>
            <w:vAlign w:val="center"/>
            <w:hideMark/>
          </w:tcPr>
          <w:p w:rsidR="00E01FD7" w:rsidRPr="00E01FD7" w:rsidRDefault="00E01FD7" w:rsidP="005B5B8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01FD7">
              <w:rPr>
                <w:sz w:val="14"/>
                <w:szCs w:val="12"/>
              </w:rPr>
              <w:t>19,2</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20,9</w:t>
            </w:r>
          </w:p>
        </w:tc>
        <w:tc>
          <w:tcPr>
            <w:tcW w:w="374" w:type="pct"/>
            <w:vAlign w:val="center"/>
            <w:hideMark/>
          </w:tcPr>
          <w:p w:rsidR="00E01FD7" w:rsidRPr="00E01FD7" w:rsidRDefault="00E01FD7" w:rsidP="005B5B8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01FD7">
              <w:rPr>
                <w:sz w:val="14"/>
                <w:szCs w:val="12"/>
              </w:rPr>
              <w:t>22,7</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24,1</w:t>
            </w:r>
          </w:p>
        </w:tc>
        <w:tc>
          <w:tcPr>
            <w:tcW w:w="374" w:type="pct"/>
            <w:vAlign w:val="center"/>
            <w:hideMark/>
          </w:tcPr>
          <w:p w:rsidR="00E01FD7" w:rsidRPr="00E01FD7" w:rsidRDefault="00E01FD7" w:rsidP="005B5B8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01FD7">
              <w:rPr>
                <w:sz w:val="14"/>
                <w:szCs w:val="12"/>
              </w:rPr>
              <w:t>25,4</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26,4</w:t>
            </w:r>
          </w:p>
        </w:tc>
        <w:tc>
          <w:tcPr>
            <w:tcW w:w="333" w:type="pct"/>
            <w:vAlign w:val="center"/>
            <w:hideMark/>
          </w:tcPr>
          <w:p w:rsidR="00E01FD7" w:rsidRPr="00E01FD7" w:rsidRDefault="00E01FD7" w:rsidP="005B5B8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01FD7">
              <w:rPr>
                <w:sz w:val="14"/>
                <w:szCs w:val="12"/>
              </w:rPr>
              <w:t>27,4</w:t>
            </w:r>
          </w:p>
        </w:tc>
      </w:tr>
      <w:tr w:rsidR="00E01FD7" w:rsidRPr="00397478" w:rsidTr="00E01FD7">
        <w:trPr>
          <w:trHeight w:val="600"/>
        </w:trPr>
        <w:tc>
          <w:tcPr>
            <w:cnfStyle w:val="001000000000" w:firstRow="0" w:lastRow="0" w:firstColumn="1" w:lastColumn="0" w:oddVBand="0" w:evenVBand="0" w:oddHBand="0" w:evenHBand="0" w:firstRowFirstColumn="0" w:firstRowLastColumn="0" w:lastRowFirstColumn="0" w:lastRowLastColumn="0"/>
            <w:tcW w:w="558" w:type="pct"/>
            <w:hideMark/>
          </w:tcPr>
          <w:p w:rsidR="00E01FD7" w:rsidRPr="00E01FD7" w:rsidRDefault="00E01FD7" w:rsidP="009944FB">
            <w:pPr>
              <w:rPr>
                <w:rFonts w:ascii="Times New Roman" w:eastAsia="Times New Roman" w:hAnsi="Times New Roman" w:cs="Times New Roman"/>
                <w:b w:val="0"/>
                <w:color w:val="000000"/>
                <w:sz w:val="14"/>
                <w:szCs w:val="16"/>
              </w:rPr>
            </w:pPr>
            <w:r w:rsidRPr="00E01FD7">
              <w:rPr>
                <w:rFonts w:ascii="Times New Roman" w:eastAsia="Times New Roman" w:hAnsi="Times New Roman" w:cs="Times New Roman"/>
                <w:b w:val="0"/>
                <w:color w:val="000000"/>
                <w:sz w:val="14"/>
                <w:szCs w:val="16"/>
              </w:rPr>
              <w:t>Средняя норма рентабельности (ARR)</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45,9</w:t>
            </w:r>
          </w:p>
        </w:tc>
        <w:tc>
          <w:tcPr>
            <w:tcW w:w="374" w:type="pct"/>
            <w:vAlign w:val="center"/>
            <w:hideMark/>
          </w:tcPr>
          <w:p w:rsidR="00E01FD7" w:rsidRPr="00E01FD7" w:rsidRDefault="00E01FD7" w:rsidP="005B5B8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01FD7">
              <w:rPr>
                <w:sz w:val="14"/>
                <w:szCs w:val="12"/>
              </w:rPr>
              <w:t>50,6</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55,6</w:t>
            </w:r>
          </w:p>
        </w:tc>
        <w:tc>
          <w:tcPr>
            <w:tcW w:w="374" w:type="pct"/>
            <w:vAlign w:val="center"/>
            <w:hideMark/>
          </w:tcPr>
          <w:p w:rsidR="00E01FD7" w:rsidRPr="00E01FD7" w:rsidRDefault="00E01FD7" w:rsidP="005B5B8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01FD7">
              <w:rPr>
                <w:sz w:val="14"/>
                <w:szCs w:val="12"/>
              </w:rPr>
              <w:t>60,7</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66,1</w:t>
            </w:r>
          </w:p>
        </w:tc>
        <w:tc>
          <w:tcPr>
            <w:tcW w:w="374" w:type="pct"/>
            <w:vAlign w:val="center"/>
            <w:hideMark/>
          </w:tcPr>
          <w:p w:rsidR="00E01FD7" w:rsidRPr="00E01FD7" w:rsidRDefault="00E01FD7" w:rsidP="005B5B8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01FD7">
              <w:rPr>
                <w:sz w:val="14"/>
                <w:szCs w:val="12"/>
              </w:rPr>
              <w:t>71,7</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77,5</w:t>
            </w:r>
          </w:p>
        </w:tc>
        <w:tc>
          <w:tcPr>
            <w:tcW w:w="374" w:type="pct"/>
            <w:vAlign w:val="center"/>
            <w:hideMark/>
          </w:tcPr>
          <w:p w:rsidR="00E01FD7" w:rsidRPr="00E01FD7" w:rsidRDefault="00E01FD7" w:rsidP="005B5B8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01FD7">
              <w:rPr>
                <w:sz w:val="14"/>
                <w:szCs w:val="12"/>
              </w:rPr>
              <w:t>83,5</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89,8</w:t>
            </w:r>
          </w:p>
        </w:tc>
        <w:tc>
          <w:tcPr>
            <w:tcW w:w="374" w:type="pct"/>
            <w:vAlign w:val="center"/>
            <w:hideMark/>
          </w:tcPr>
          <w:p w:rsidR="00E01FD7" w:rsidRPr="00E01FD7" w:rsidRDefault="00E01FD7" w:rsidP="005B5B8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01FD7">
              <w:rPr>
                <w:sz w:val="14"/>
                <w:szCs w:val="12"/>
              </w:rPr>
              <w:t>96,3</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103</w:t>
            </w:r>
          </w:p>
        </w:tc>
        <w:tc>
          <w:tcPr>
            <w:tcW w:w="333" w:type="pct"/>
            <w:vAlign w:val="center"/>
            <w:hideMark/>
          </w:tcPr>
          <w:p w:rsidR="00E01FD7" w:rsidRPr="00E01FD7" w:rsidRDefault="00E01FD7" w:rsidP="005B5B8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01FD7">
              <w:rPr>
                <w:sz w:val="14"/>
                <w:szCs w:val="12"/>
              </w:rPr>
              <w:t>109,9</w:t>
            </w:r>
          </w:p>
        </w:tc>
      </w:tr>
      <w:tr w:rsidR="00E01FD7" w:rsidRPr="00397478" w:rsidTr="00E01FD7">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558" w:type="pct"/>
            <w:hideMark/>
          </w:tcPr>
          <w:p w:rsidR="00E01FD7" w:rsidRPr="00E01FD7" w:rsidRDefault="00E01FD7" w:rsidP="009944FB">
            <w:pPr>
              <w:rPr>
                <w:rFonts w:ascii="Times New Roman" w:eastAsia="Times New Roman" w:hAnsi="Times New Roman" w:cs="Times New Roman"/>
                <w:b w:val="0"/>
                <w:color w:val="000000"/>
                <w:sz w:val="14"/>
                <w:szCs w:val="16"/>
                <w:lang w:val="ru-RU"/>
              </w:rPr>
            </w:pPr>
            <w:r w:rsidRPr="00E01FD7">
              <w:rPr>
                <w:rFonts w:ascii="Times New Roman" w:eastAsia="Times New Roman" w:hAnsi="Times New Roman" w:cs="Times New Roman"/>
                <w:b w:val="0"/>
                <w:color w:val="000000"/>
                <w:sz w:val="14"/>
                <w:szCs w:val="16"/>
                <w:lang w:val="ru-RU"/>
              </w:rPr>
              <w:t>Обобщенная точка безубыточности для всех видов продукции</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38 508,3</w:t>
            </w:r>
          </w:p>
        </w:tc>
        <w:tc>
          <w:tcPr>
            <w:tcW w:w="374" w:type="pct"/>
            <w:vAlign w:val="center"/>
            <w:hideMark/>
          </w:tcPr>
          <w:p w:rsidR="00E01FD7" w:rsidRPr="00E01FD7" w:rsidRDefault="00E01FD7" w:rsidP="005B5B8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01FD7">
              <w:rPr>
                <w:sz w:val="14"/>
                <w:szCs w:val="12"/>
              </w:rPr>
              <w:t>38 508,3</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38 508,3</w:t>
            </w:r>
          </w:p>
        </w:tc>
        <w:tc>
          <w:tcPr>
            <w:tcW w:w="374" w:type="pct"/>
            <w:vAlign w:val="center"/>
            <w:hideMark/>
          </w:tcPr>
          <w:p w:rsidR="00E01FD7" w:rsidRPr="00E01FD7" w:rsidRDefault="00E01FD7" w:rsidP="005B5B8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01FD7">
              <w:rPr>
                <w:sz w:val="14"/>
                <w:szCs w:val="12"/>
              </w:rPr>
              <w:t>38 508,3</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38 508,3</w:t>
            </w:r>
          </w:p>
        </w:tc>
        <w:tc>
          <w:tcPr>
            <w:tcW w:w="374" w:type="pct"/>
            <w:vAlign w:val="center"/>
            <w:hideMark/>
          </w:tcPr>
          <w:p w:rsidR="00E01FD7" w:rsidRPr="00E01FD7" w:rsidRDefault="00E01FD7" w:rsidP="005B5B8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01FD7">
              <w:rPr>
                <w:sz w:val="14"/>
                <w:szCs w:val="12"/>
              </w:rPr>
              <w:t>38 508,3</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38 508,3</w:t>
            </w:r>
          </w:p>
        </w:tc>
        <w:tc>
          <w:tcPr>
            <w:tcW w:w="374" w:type="pct"/>
            <w:vAlign w:val="center"/>
            <w:hideMark/>
          </w:tcPr>
          <w:p w:rsidR="00E01FD7" w:rsidRPr="00E01FD7" w:rsidRDefault="00E01FD7" w:rsidP="005B5B8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01FD7">
              <w:rPr>
                <w:sz w:val="14"/>
                <w:szCs w:val="12"/>
              </w:rPr>
              <w:t>38 508,3</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38 508,3</w:t>
            </w:r>
          </w:p>
        </w:tc>
        <w:tc>
          <w:tcPr>
            <w:tcW w:w="374" w:type="pct"/>
            <w:vAlign w:val="center"/>
            <w:hideMark/>
          </w:tcPr>
          <w:p w:rsidR="00E01FD7" w:rsidRPr="00E01FD7" w:rsidRDefault="00E01FD7" w:rsidP="005B5B8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01FD7">
              <w:rPr>
                <w:sz w:val="14"/>
                <w:szCs w:val="12"/>
              </w:rPr>
              <w:t>38 508,3</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38 508,3</w:t>
            </w:r>
          </w:p>
        </w:tc>
        <w:tc>
          <w:tcPr>
            <w:tcW w:w="333" w:type="pct"/>
            <w:vAlign w:val="center"/>
            <w:hideMark/>
          </w:tcPr>
          <w:p w:rsidR="00E01FD7" w:rsidRPr="00E01FD7" w:rsidRDefault="00E01FD7" w:rsidP="005B5B8D">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sz w:val="14"/>
                <w:szCs w:val="12"/>
              </w:rPr>
            </w:pPr>
            <w:r w:rsidRPr="00E01FD7">
              <w:rPr>
                <w:sz w:val="14"/>
                <w:szCs w:val="12"/>
              </w:rPr>
              <w:t>38 508,3</w:t>
            </w:r>
          </w:p>
        </w:tc>
      </w:tr>
      <w:tr w:rsidR="00E01FD7" w:rsidRPr="00397478" w:rsidTr="00E01FD7">
        <w:trPr>
          <w:trHeight w:val="990"/>
        </w:trPr>
        <w:tc>
          <w:tcPr>
            <w:cnfStyle w:val="001000000000" w:firstRow="0" w:lastRow="0" w:firstColumn="1" w:lastColumn="0" w:oddVBand="0" w:evenVBand="0" w:oddHBand="0" w:evenHBand="0" w:firstRowFirstColumn="0" w:firstRowLastColumn="0" w:lastRowFirstColumn="0" w:lastRowLastColumn="0"/>
            <w:tcW w:w="558" w:type="pct"/>
            <w:hideMark/>
          </w:tcPr>
          <w:p w:rsidR="00E01FD7" w:rsidRPr="00E01FD7" w:rsidRDefault="00E01FD7" w:rsidP="009944FB">
            <w:pPr>
              <w:rPr>
                <w:rFonts w:ascii="Times New Roman" w:eastAsia="Times New Roman" w:hAnsi="Times New Roman" w:cs="Times New Roman"/>
                <w:b w:val="0"/>
                <w:color w:val="000000"/>
                <w:sz w:val="14"/>
                <w:szCs w:val="16"/>
                <w:lang w:val="ru-RU"/>
              </w:rPr>
            </w:pPr>
            <w:r w:rsidRPr="00E01FD7">
              <w:rPr>
                <w:rFonts w:ascii="Times New Roman" w:eastAsia="Times New Roman" w:hAnsi="Times New Roman" w:cs="Times New Roman"/>
                <w:b w:val="0"/>
                <w:color w:val="000000"/>
                <w:sz w:val="14"/>
                <w:szCs w:val="16"/>
                <w:lang w:val="ru-RU"/>
              </w:rPr>
              <w:t>Объем продаж, соответствующий точке безубыточности, %</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13,4</w:t>
            </w:r>
          </w:p>
        </w:tc>
        <w:tc>
          <w:tcPr>
            <w:tcW w:w="374" w:type="pct"/>
            <w:vAlign w:val="center"/>
            <w:hideMark/>
          </w:tcPr>
          <w:p w:rsidR="00E01FD7" w:rsidRPr="00E01FD7" w:rsidRDefault="00E01FD7" w:rsidP="005B5B8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01FD7">
              <w:rPr>
                <w:sz w:val="14"/>
                <w:szCs w:val="12"/>
              </w:rPr>
              <w:t>13,4</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13,4</w:t>
            </w:r>
          </w:p>
        </w:tc>
        <w:tc>
          <w:tcPr>
            <w:tcW w:w="374" w:type="pct"/>
            <w:vAlign w:val="center"/>
            <w:hideMark/>
          </w:tcPr>
          <w:p w:rsidR="00E01FD7" w:rsidRPr="00E01FD7" w:rsidRDefault="00E01FD7" w:rsidP="005B5B8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01FD7">
              <w:rPr>
                <w:sz w:val="14"/>
                <w:szCs w:val="12"/>
              </w:rPr>
              <w:t>13,4</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13,4</w:t>
            </w:r>
          </w:p>
        </w:tc>
        <w:tc>
          <w:tcPr>
            <w:tcW w:w="374" w:type="pct"/>
            <w:vAlign w:val="center"/>
            <w:hideMark/>
          </w:tcPr>
          <w:p w:rsidR="00E01FD7" w:rsidRPr="00E01FD7" w:rsidRDefault="00E01FD7" w:rsidP="005B5B8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01FD7">
              <w:rPr>
                <w:sz w:val="14"/>
                <w:szCs w:val="12"/>
              </w:rPr>
              <w:t>13,4</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13,4</w:t>
            </w:r>
          </w:p>
        </w:tc>
        <w:tc>
          <w:tcPr>
            <w:tcW w:w="374" w:type="pct"/>
            <w:vAlign w:val="center"/>
            <w:hideMark/>
          </w:tcPr>
          <w:p w:rsidR="00E01FD7" w:rsidRPr="00E01FD7" w:rsidRDefault="00E01FD7" w:rsidP="005B5B8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01FD7">
              <w:rPr>
                <w:sz w:val="14"/>
                <w:szCs w:val="12"/>
              </w:rPr>
              <w:t>13,4</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13,4</w:t>
            </w:r>
          </w:p>
        </w:tc>
        <w:tc>
          <w:tcPr>
            <w:tcW w:w="374" w:type="pct"/>
            <w:vAlign w:val="center"/>
            <w:hideMark/>
          </w:tcPr>
          <w:p w:rsidR="00E01FD7" w:rsidRPr="00E01FD7" w:rsidRDefault="00E01FD7" w:rsidP="005B5B8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01FD7">
              <w:rPr>
                <w:sz w:val="14"/>
                <w:szCs w:val="12"/>
              </w:rPr>
              <w:t>13,4</w:t>
            </w:r>
          </w:p>
        </w:tc>
        <w:tc>
          <w:tcPr>
            <w:cnfStyle w:val="000010000000" w:firstRow="0" w:lastRow="0" w:firstColumn="0" w:lastColumn="0" w:oddVBand="1" w:evenVBand="0" w:oddHBand="0" w:evenHBand="0" w:firstRowFirstColumn="0" w:firstRowLastColumn="0" w:lastRowFirstColumn="0" w:lastRowLastColumn="0"/>
            <w:tcW w:w="374" w:type="pct"/>
            <w:vAlign w:val="center"/>
            <w:hideMark/>
          </w:tcPr>
          <w:p w:rsidR="00E01FD7" w:rsidRPr="00E01FD7" w:rsidRDefault="00E01FD7" w:rsidP="005B5B8D">
            <w:pPr>
              <w:spacing w:before="100" w:beforeAutospacing="1" w:after="100" w:afterAutospacing="1"/>
              <w:jc w:val="right"/>
              <w:rPr>
                <w:sz w:val="14"/>
                <w:szCs w:val="12"/>
              </w:rPr>
            </w:pPr>
            <w:r w:rsidRPr="00E01FD7">
              <w:rPr>
                <w:sz w:val="14"/>
                <w:szCs w:val="12"/>
              </w:rPr>
              <w:t>13,4</w:t>
            </w:r>
          </w:p>
        </w:tc>
        <w:tc>
          <w:tcPr>
            <w:tcW w:w="333" w:type="pct"/>
            <w:vAlign w:val="center"/>
            <w:hideMark/>
          </w:tcPr>
          <w:p w:rsidR="00E01FD7" w:rsidRPr="00E01FD7" w:rsidRDefault="00E01FD7" w:rsidP="005B5B8D">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sz w:val="14"/>
                <w:szCs w:val="12"/>
              </w:rPr>
            </w:pPr>
            <w:r w:rsidRPr="00E01FD7">
              <w:rPr>
                <w:sz w:val="14"/>
                <w:szCs w:val="12"/>
              </w:rPr>
              <w:t>13,4</w:t>
            </w:r>
          </w:p>
        </w:tc>
      </w:tr>
    </w:tbl>
    <w:p w:rsidR="009944FB" w:rsidRPr="009944FB" w:rsidRDefault="009944FB" w:rsidP="00E156A5">
      <w:pPr>
        <w:tabs>
          <w:tab w:val="right" w:leader="dot" w:pos="9345"/>
        </w:tabs>
        <w:spacing w:before="100" w:beforeAutospacing="1" w:after="100" w:afterAutospacing="1"/>
        <w:jc w:val="both"/>
        <w:rPr>
          <w:rFonts w:ascii="Times New Roman" w:eastAsia="Times New Roman" w:hAnsi="Times New Roman" w:cs="Times New Roman"/>
          <w:color w:val="548DD4"/>
          <w:sz w:val="28"/>
          <w:szCs w:val="28"/>
        </w:rPr>
      </w:pPr>
      <w:r w:rsidRPr="009944FB">
        <w:rPr>
          <w:rFonts w:ascii="Times New Roman" w:hAnsi="Times New Roman" w:cs="Times New Roman"/>
          <w:sz w:val="28"/>
          <w:szCs w:val="28"/>
        </w:rPr>
        <w:t xml:space="preserve">Предлагаемый проект четко демонстрирует необходимость и актуальность своего развития. Высокая эффективность демонстрируется благодаря достаточно долгому сроку полезного использования производственных </w:t>
      </w:r>
      <w:r w:rsidRPr="009944FB">
        <w:rPr>
          <w:rFonts w:ascii="Times New Roman" w:hAnsi="Times New Roman" w:cs="Times New Roman"/>
          <w:sz w:val="28"/>
          <w:szCs w:val="28"/>
        </w:rPr>
        <w:lastRenderedPageBreak/>
        <w:t>мощностей. Это оказывается достаточным для преодоления точки окупаемости и выхода на получение стабильного дохода от функционирования объекта инвестирования. Высокая отдача инвестирования доказывается полученным дисконтированным индексом доходности. Это демонстрирует окупаемость затрат, произведенных на строительство. Комплексный анализ показателей позволяет оценить эффективность представленного инвестиционного проекта как высокую.</w:t>
      </w:r>
    </w:p>
    <w:p w:rsidR="00E156A5" w:rsidRDefault="00E156A5" w:rsidP="001B46CA">
      <w:pPr>
        <w:tabs>
          <w:tab w:val="right" w:leader="dot" w:pos="9345"/>
        </w:tabs>
        <w:spacing w:before="100" w:beforeAutospacing="1" w:after="100" w:afterAutospacing="1"/>
        <w:jc w:val="both"/>
        <w:rPr>
          <w:rFonts w:ascii="Times New Roman" w:eastAsia="Times New Roman" w:hAnsi="Times New Roman" w:cs="Times New Roman"/>
          <w:color w:val="548DD4"/>
          <w:sz w:val="28"/>
          <w:szCs w:val="28"/>
        </w:rPr>
      </w:pPr>
    </w:p>
    <w:p w:rsidR="003927D6" w:rsidRDefault="003927D6" w:rsidP="001B46CA">
      <w:pPr>
        <w:tabs>
          <w:tab w:val="right" w:leader="dot" w:pos="9345"/>
        </w:tabs>
        <w:spacing w:before="100" w:beforeAutospacing="1" w:after="100" w:afterAutospacing="1"/>
        <w:jc w:val="both"/>
        <w:rPr>
          <w:rFonts w:ascii="Times New Roman" w:eastAsia="Times New Roman" w:hAnsi="Times New Roman" w:cs="Times New Roman"/>
          <w:color w:val="548DD4"/>
          <w:sz w:val="28"/>
          <w:szCs w:val="28"/>
        </w:rPr>
      </w:pPr>
    </w:p>
    <w:p w:rsidR="003927D6" w:rsidRDefault="003927D6" w:rsidP="001B46CA">
      <w:pPr>
        <w:tabs>
          <w:tab w:val="right" w:leader="dot" w:pos="9345"/>
        </w:tabs>
        <w:spacing w:before="100" w:beforeAutospacing="1" w:after="100" w:afterAutospacing="1"/>
        <w:jc w:val="both"/>
        <w:rPr>
          <w:rFonts w:ascii="Times New Roman" w:eastAsia="Times New Roman" w:hAnsi="Times New Roman" w:cs="Times New Roman"/>
          <w:color w:val="548DD4"/>
          <w:sz w:val="28"/>
          <w:szCs w:val="28"/>
        </w:rPr>
      </w:pPr>
    </w:p>
    <w:p w:rsidR="003927D6" w:rsidRDefault="003927D6" w:rsidP="001B46CA">
      <w:pPr>
        <w:tabs>
          <w:tab w:val="right" w:leader="dot" w:pos="9345"/>
        </w:tabs>
        <w:spacing w:before="100" w:beforeAutospacing="1" w:after="100" w:afterAutospacing="1"/>
        <w:jc w:val="both"/>
        <w:rPr>
          <w:rFonts w:ascii="Times New Roman" w:eastAsia="Times New Roman" w:hAnsi="Times New Roman" w:cs="Times New Roman"/>
          <w:color w:val="548DD4"/>
          <w:sz w:val="28"/>
          <w:szCs w:val="28"/>
        </w:rPr>
      </w:pPr>
    </w:p>
    <w:p w:rsidR="003927D6" w:rsidRDefault="003927D6" w:rsidP="001B46CA">
      <w:pPr>
        <w:tabs>
          <w:tab w:val="right" w:leader="dot" w:pos="9345"/>
        </w:tabs>
        <w:spacing w:before="100" w:beforeAutospacing="1" w:after="100" w:afterAutospacing="1"/>
        <w:jc w:val="both"/>
        <w:rPr>
          <w:rFonts w:ascii="Times New Roman" w:eastAsia="Times New Roman" w:hAnsi="Times New Roman" w:cs="Times New Roman"/>
          <w:color w:val="548DD4"/>
          <w:sz w:val="28"/>
          <w:szCs w:val="28"/>
        </w:rPr>
      </w:pPr>
    </w:p>
    <w:p w:rsidR="003927D6" w:rsidRDefault="003927D6" w:rsidP="001B46CA">
      <w:pPr>
        <w:tabs>
          <w:tab w:val="right" w:leader="dot" w:pos="9345"/>
        </w:tabs>
        <w:spacing w:before="100" w:beforeAutospacing="1" w:after="100" w:afterAutospacing="1"/>
        <w:jc w:val="both"/>
        <w:rPr>
          <w:rFonts w:ascii="Times New Roman" w:eastAsia="Times New Roman" w:hAnsi="Times New Roman" w:cs="Times New Roman"/>
          <w:color w:val="548DD4"/>
          <w:sz w:val="28"/>
          <w:szCs w:val="28"/>
        </w:rPr>
      </w:pPr>
    </w:p>
    <w:p w:rsidR="003927D6" w:rsidRDefault="003927D6" w:rsidP="001B46CA">
      <w:pPr>
        <w:tabs>
          <w:tab w:val="right" w:leader="dot" w:pos="9345"/>
        </w:tabs>
        <w:spacing w:before="100" w:beforeAutospacing="1" w:after="100" w:afterAutospacing="1"/>
        <w:jc w:val="both"/>
        <w:rPr>
          <w:rFonts w:ascii="Times New Roman" w:eastAsia="Times New Roman" w:hAnsi="Times New Roman" w:cs="Times New Roman"/>
          <w:color w:val="548DD4"/>
          <w:sz w:val="28"/>
          <w:szCs w:val="28"/>
        </w:rPr>
      </w:pPr>
    </w:p>
    <w:p w:rsidR="003927D6" w:rsidRDefault="003927D6" w:rsidP="001B46CA">
      <w:pPr>
        <w:tabs>
          <w:tab w:val="right" w:leader="dot" w:pos="9345"/>
        </w:tabs>
        <w:spacing w:before="100" w:beforeAutospacing="1" w:after="100" w:afterAutospacing="1"/>
        <w:jc w:val="both"/>
        <w:rPr>
          <w:rFonts w:ascii="Times New Roman" w:eastAsia="Times New Roman" w:hAnsi="Times New Roman" w:cs="Times New Roman"/>
          <w:color w:val="548DD4"/>
          <w:sz w:val="28"/>
          <w:szCs w:val="28"/>
        </w:rPr>
      </w:pPr>
    </w:p>
    <w:p w:rsidR="003927D6" w:rsidRDefault="003927D6" w:rsidP="001B46CA">
      <w:pPr>
        <w:tabs>
          <w:tab w:val="right" w:leader="dot" w:pos="9345"/>
        </w:tabs>
        <w:spacing w:before="100" w:beforeAutospacing="1" w:after="100" w:afterAutospacing="1"/>
        <w:jc w:val="both"/>
        <w:rPr>
          <w:rFonts w:ascii="Times New Roman" w:eastAsia="Times New Roman" w:hAnsi="Times New Roman" w:cs="Times New Roman"/>
          <w:color w:val="548DD4"/>
          <w:sz w:val="28"/>
          <w:szCs w:val="28"/>
        </w:rPr>
      </w:pPr>
    </w:p>
    <w:p w:rsidR="00397478" w:rsidRDefault="00397478">
      <w:pPr>
        <w:rPr>
          <w:rFonts w:asciiTheme="majorHAnsi" w:eastAsia="Times New Roman" w:hAnsiTheme="majorHAnsi" w:cstheme="majorBidi"/>
          <w:b/>
          <w:bCs/>
          <w:color w:val="365F91" w:themeColor="accent1" w:themeShade="BF"/>
          <w:sz w:val="28"/>
          <w:szCs w:val="28"/>
        </w:rPr>
      </w:pPr>
      <w:r>
        <w:rPr>
          <w:rFonts w:eastAsia="Times New Roman"/>
        </w:rPr>
        <w:br w:type="page"/>
      </w:r>
    </w:p>
    <w:p w:rsidR="009133D2" w:rsidRDefault="009133D2" w:rsidP="00397478">
      <w:pPr>
        <w:pStyle w:val="1"/>
        <w:rPr>
          <w:rFonts w:eastAsia="Times New Roman"/>
        </w:rPr>
      </w:pPr>
      <w:bookmarkStart w:id="92" w:name="_Toc458790275"/>
      <w:r w:rsidRPr="001B46CA">
        <w:rPr>
          <w:rFonts w:eastAsia="Times New Roman"/>
        </w:rPr>
        <w:lastRenderedPageBreak/>
        <w:t>8. Анализ инвестиционного проекта</w:t>
      </w:r>
      <w:bookmarkEnd w:id="92"/>
    </w:p>
    <w:p w:rsidR="009133D2" w:rsidRPr="00397478" w:rsidRDefault="009133D2" w:rsidP="00397478">
      <w:pPr>
        <w:tabs>
          <w:tab w:val="right" w:leader="dot" w:pos="9345"/>
        </w:tabs>
        <w:spacing w:after="0" w:line="240" w:lineRule="auto"/>
        <w:jc w:val="both"/>
        <w:rPr>
          <w:rFonts w:asciiTheme="majorHAnsi" w:eastAsia="Times New Roman" w:hAnsiTheme="majorHAnsi" w:cs="Times New Roman"/>
          <w:b/>
          <w:bCs/>
          <w:color w:val="548DD4" w:themeColor="text2" w:themeTint="99"/>
          <w:sz w:val="26"/>
          <w:szCs w:val="26"/>
        </w:rPr>
      </w:pPr>
      <w:r w:rsidRPr="00397478">
        <w:rPr>
          <w:rFonts w:asciiTheme="majorHAnsi" w:eastAsia="Times New Roman" w:hAnsiTheme="majorHAnsi" w:cs="Times New Roman"/>
          <w:b/>
          <w:bCs/>
          <w:color w:val="548DD4" w:themeColor="text2" w:themeTint="99"/>
          <w:sz w:val="26"/>
          <w:szCs w:val="26"/>
        </w:rPr>
        <w:t xml:space="preserve">8.1. Анализ сильных и слабых сторон инвестиционного проекта, благоприятных возможностей и потенциальных угроз. </w:t>
      </w:r>
    </w:p>
    <w:p w:rsidR="00234EA3" w:rsidRPr="00234EA3" w:rsidRDefault="00234EA3" w:rsidP="001B46CA">
      <w:pPr>
        <w:tabs>
          <w:tab w:val="right" w:leader="dot" w:pos="9345"/>
        </w:tabs>
        <w:spacing w:before="100" w:beforeAutospacing="1" w:after="100" w:afterAutospacing="1"/>
        <w:jc w:val="both"/>
        <w:rPr>
          <w:rFonts w:ascii="Times New Roman" w:eastAsia="Times New Roman" w:hAnsi="Times New Roman" w:cs="Times New Roman"/>
          <w:color w:val="548DD4"/>
          <w:sz w:val="28"/>
          <w:szCs w:val="28"/>
        </w:rPr>
      </w:pPr>
      <w:r w:rsidRPr="00234EA3">
        <w:rPr>
          <w:rFonts w:ascii="Times New Roman" w:hAnsi="Times New Roman" w:cs="Times New Roman"/>
          <w:sz w:val="28"/>
          <w:szCs w:val="28"/>
        </w:rPr>
        <w:t xml:space="preserve">Не смотря на то, что инвестор еще не известен, был проведен </w:t>
      </w:r>
      <w:r w:rsidRPr="00234EA3">
        <w:rPr>
          <w:rFonts w:ascii="Times New Roman" w:hAnsi="Times New Roman" w:cs="Times New Roman"/>
          <w:sz w:val="28"/>
          <w:szCs w:val="28"/>
          <w:lang w:val="en-US"/>
        </w:rPr>
        <w:t>SWOT</w:t>
      </w:r>
      <w:r w:rsidRPr="00234EA3">
        <w:rPr>
          <w:rFonts w:ascii="Times New Roman" w:hAnsi="Times New Roman" w:cs="Times New Roman"/>
          <w:sz w:val="28"/>
          <w:szCs w:val="28"/>
        </w:rPr>
        <w:t>-анализ концепции проекта с привязкой к точному месту и условиям реализации.</w:t>
      </w:r>
    </w:p>
    <w:p w:rsidR="00E97F3B" w:rsidRDefault="00E97F3B" w:rsidP="00E97F3B">
      <w:pPr>
        <w:pStyle w:val="a3"/>
        <w:keepNext/>
      </w:pPr>
      <w:r>
        <w:t xml:space="preserve">Таблица </w:t>
      </w:r>
      <w:fldSimple w:instr=" SEQ Table \* ARABIC ">
        <w:r>
          <w:rPr>
            <w:noProof/>
          </w:rPr>
          <w:t>37</w:t>
        </w:r>
      </w:fldSimple>
      <w:r>
        <w:t xml:space="preserve">– </w:t>
      </w:r>
      <w:r>
        <w:rPr>
          <w:lang w:val="en-US"/>
        </w:rPr>
        <w:t>SWOT</w:t>
      </w:r>
      <w:r w:rsidRPr="00E97F3B">
        <w:t>-</w:t>
      </w:r>
      <w:r>
        <w:t>анализ концепции проекта</w:t>
      </w:r>
    </w:p>
    <w:tbl>
      <w:tblPr>
        <w:tblStyle w:val="-13"/>
        <w:tblW w:w="9214" w:type="dxa"/>
        <w:jc w:val="center"/>
        <w:tblInd w:w="426" w:type="dxa"/>
        <w:tblLayout w:type="fixed"/>
        <w:tblLook w:val="0000" w:firstRow="0" w:lastRow="0" w:firstColumn="0" w:lastColumn="0" w:noHBand="0" w:noVBand="0"/>
      </w:tblPr>
      <w:tblGrid>
        <w:gridCol w:w="4372"/>
        <w:gridCol w:w="4842"/>
      </w:tblGrid>
      <w:tr w:rsidR="00234EA3" w:rsidRPr="00234EA3" w:rsidTr="0039747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372" w:type="dxa"/>
            <w:shd w:val="clear" w:color="auto" w:fill="548DD4" w:themeFill="text2" w:themeFillTint="99"/>
            <w:vAlign w:val="center"/>
          </w:tcPr>
          <w:p w:rsidR="00234EA3" w:rsidRPr="00234EA3" w:rsidRDefault="00234EA3" w:rsidP="00234EA3">
            <w:pPr>
              <w:jc w:val="both"/>
              <w:rPr>
                <w:rFonts w:ascii="Times New Roman" w:hAnsi="Times New Roman" w:cs="Times New Roman"/>
                <w:b/>
                <w:color w:val="FFFFFF" w:themeColor="background1"/>
                <w:sz w:val="24"/>
                <w:szCs w:val="24"/>
              </w:rPr>
            </w:pPr>
            <w:r w:rsidRPr="00234EA3">
              <w:rPr>
                <w:rFonts w:ascii="Times New Roman" w:hAnsi="Times New Roman" w:cs="Times New Roman"/>
                <w:b/>
                <w:color w:val="FFFFFF" w:themeColor="background1"/>
                <w:sz w:val="24"/>
                <w:szCs w:val="24"/>
              </w:rPr>
              <w:t>Сильные стороны</w:t>
            </w:r>
          </w:p>
        </w:tc>
        <w:tc>
          <w:tcPr>
            <w:tcW w:w="4842" w:type="dxa"/>
            <w:shd w:val="clear" w:color="auto" w:fill="548DD4" w:themeFill="text2" w:themeFillTint="99"/>
            <w:vAlign w:val="center"/>
          </w:tcPr>
          <w:p w:rsidR="00234EA3" w:rsidRPr="00234EA3" w:rsidRDefault="00234EA3" w:rsidP="00234EA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234EA3">
              <w:rPr>
                <w:rFonts w:ascii="Times New Roman" w:hAnsi="Times New Roman" w:cs="Times New Roman"/>
                <w:b/>
                <w:color w:val="FFFFFF" w:themeColor="background1"/>
                <w:sz w:val="24"/>
                <w:szCs w:val="24"/>
              </w:rPr>
              <w:t>Слабые стороны</w:t>
            </w:r>
          </w:p>
        </w:tc>
      </w:tr>
      <w:tr w:rsidR="00234EA3" w:rsidRPr="00234EA3" w:rsidTr="00397478">
        <w:trPr>
          <w:jc w:val="center"/>
        </w:trPr>
        <w:tc>
          <w:tcPr>
            <w:cnfStyle w:val="000010000000" w:firstRow="0" w:lastRow="0" w:firstColumn="0" w:lastColumn="0" w:oddVBand="1" w:evenVBand="0" w:oddHBand="0" w:evenHBand="0" w:firstRowFirstColumn="0" w:firstRowLastColumn="0" w:lastRowFirstColumn="0" w:lastRowLastColumn="0"/>
            <w:tcW w:w="4372" w:type="dxa"/>
          </w:tcPr>
          <w:p w:rsidR="00234EA3" w:rsidRPr="00234EA3" w:rsidRDefault="00234EA3" w:rsidP="00AF248D">
            <w:pPr>
              <w:numPr>
                <w:ilvl w:val="0"/>
                <w:numId w:val="25"/>
              </w:numPr>
              <w:suppressAutoHyphens/>
              <w:ind w:left="0" w:firstLine="284"/>
              <w:jc w:val="both"/>
              <w:rPr>
                <w:rFonts w:ascii="Times New Roman" w:hAnsi="Times New Roman" w:cs="Times New Roman"/>
                <w:sz w:val="24"/>
                <w:szCs w:val="24"/>
              </w:rPr>
            </w:pPr>
            <w:r w:rsidRPr="00234EA3">
              <w:rPr>
                <w:rFonts w:ascii="Times New Roman" w:hAnsi="Times New Roman" w:cs="Times New Roman"/>
                <w:sz w:val="24"/>
                <w:szCs w:val="24"/>
              </w:rPr>
              <w:t>Гарантировано высокое качество выпускаемой продукции</w:t>
            </w:r>
          </w:p>
          <w:p w:rsidR="00234EA3" w:rsidRPr="00234EA3" w:rsidRDefault="00234EA3" w:rsidP="00AF248D">
            <w:pPr>
              <w:numPr>
                <w:ilvl w:val="0"/>
                <w:numId w:val="25"/>
              </w:numPr>
              <w:suppressAutoHyphens/>
              <w:ind w:left="0" w:firstLine="284"/>
              <w:jc w:val="both"/>
              <w:rPr>
                <w:rFonts w:ascii="Times New Roman" w:hAnsi="Times New Roman" w:cs="Times New Roman"/>
                <w:sz w:val="24"/>
                <w:szCs w:val="24"/>
              </w:rPr>
            </w:pPr>
            <w:r w:rsidRPr="00234EA3">
              <w:rPr>
                <w:rFonts w:ascii="Times New Roman" w:hAnsi="Times New Roman" w:cs="Times New Roman"/>
                <w:sz w:val="24"/>
                <w:szCs w:val="24"/>
              </w:rPr>
              <w:t>Использование современных технологий и оборудования</w:t>
            </w:r>
          </w:p>
          <w:p w:rsidR="00234EA3" w:rsidRPr="00234EA3" w:rsidRDefault="00234EA3" w:rsidP="00AF248D">
            <w:pPr>
              <w:numPr>
                <w:ilvl w:val="0"/>
                <w:numId w:val="25"/>
              </w:numPr>
              <w:suppressAutoHyphens/>
              <w:ind w:left="0" w:firstLine="284"/>
              <w:jc w:val="both"/>
              <w:rPr>
                <w:rFonts w:ascii="Times New Roman" w:hAnsi="Times New Roman" w:cs="Times New Roman"/>
                <w:sz w:val="24"/>
                <w:szCs w:val="24"/>
              </w:rPr>
            </w:pPr>
            <w:r w:rsidRPr="00234EA3">
              <w:rPr>
                <w:rFonts w:ascii="Times New Roman" w:hAnsi="Times New Roman" w:cs="Times New Roman"/>
                <w:sz w:val="24"/>
                <w:szCs w:val="24"/>
              </w:rPr>
              <w:t>Высокопрофессиональный коллектив</w:t>
            </w:r>
          </w:p>
          <w:p w:rsidR="00234EA3" w:rsidRPr="00234EA3" w:rsidRDefault="00234EA3" w:rsidP="00AF248D">
            <w:pPr>
              <w:numPr>
                <w:ilvl w:val="0"/>
                <w:numId w:val="25"/>
              </w:numPr>
              <w:suppressAutoHyphens/>
              <w:ind w:left="0" w:firstLine="284"/>
              <w:jc w:val="both"/>
              <w:rPr>
                <w:rFonts w:ascii="Times New Roman" w:hAnsi="Times New Roman" w:cs="Times New Roman"/>
                <w:sz w:val="24"/>
                <w:szCs w:val="24"/>
              </w:rPr>
            </w:pPr>
            <w:r w:rsidRPr="00234EA3">
              <w:rPr>
                <w:rFonts w:ascii="Times New Roman" w:hAnsi="Times New Roman" w:cs="Times New Roman"/>
                <w:sz w:val="24"/>
                <w:szCs w:val="24"/>
              </w:rPr>
              <w:t>Конкурентная стоимость продукции</w:t>
            </w:r>
          </w:p>
          <w:p w:rsidR="00234EA3" w:rsidRPr="00234EA3" w:rsidRDefault="00234EA3" w:rsidP="00D150C7">
            <w:pPr>
              <w:suppressAutoHyphens/>
              <w:ind w:left="284"/>
              <w:jc w:val="both"/>
              <w:rPr>
                <w:rFonts w:ascii="Times New Roman" w:hAnsi="Times New Roman" w:cs="Times New Roman"/>
                <w:sz w:val="24"/>
                <w:szCs w:val="24"/>
              </w:rPr>
            </w:pPr>
          </w:p>
        </w:tc>
        <w:tc>
          <w:tcPr>
            <w:tcW w:w="4842" w:type="dxa"/>
          </w:tcPr>
          <w:p w:rsidR="00D150C7" w:rsidRDefault="00D150C7" w:rsidP="00AF248D">
            <w:pPr>
              <w:numPr>
                <w:ilvl w:val="0"/>
                <w:numId w:val="25"/>
              </w:numPr>
              <w:suppressAutoHyphens/>
              <w:ind w:left="0" w:firstLine="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Высокие издержки на коммунальные платежи</w:t>
            </w:r>
          </w:p>
          <w:p w:rsidR="00234EA3" w:rsidRPr="00234EA3" w:rsidRDefault="00234EA3" w:rsidP="00AF248D">
            <w:pPr>
              <w:numPr>
                <w:ilvl w:val="0"/>
                <w:numId w:val="25"/>
              </w:numPr>
              <w:suppressAutoHyphens/>
              <w:ind w:left="0" w:firstLine="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34EA3">
              <w:rPr>
                <w:rFonts w:ascii="Times New Roman" w:hAnsi="Times New Roman" w:cs="Times New Roman"/>
                <w:sz w:val="24"/>
                <w:szCs w:val="24"/>
              </w:rPr>
              <w:t xml:space="preserve">Отсутствие опыта в </w:t>
            </w:r>
            <w:r w:rsidR="00D150C7">
              <w:rPr>
                <w:rFonts w:ascii="Times New Roman" w:hAnsi="Times New Roman" w:cs="Times New Roman"/>
                <w:sz w:val="24"/>
                <w:szCs w:val="24"/>
              </w:rPr>
              <w:t>налаживании сбыта и продвижении продукции</w:t>
            </w:r>
          </w:p>
          <w:p w:rsidR="00234EA3" w:rsidRPr="00234EA3" w:rsidRDefault="00234EA3" w:rsidP="00D150C7">
            <w:pPr>
              <w:suppressAutoHyphens/>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34EA3" w:rsidRPr="00234EA3" w:rsidTr="0039747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4372" w:type="dxa"/>
            <w:shd w:val="clear" w:color="auto" w:fill="548DD4" w:themeFill="text2" w:themeFillTint="99"/>
            <w:vAlign w:val="center"/>
          </w:tcPr>
          <w:p w:rsidR="00234EA3" w:rsidRPr="00234EA3" w:rsidRDefault="00234EA3" w:rsidP="00234EA3">
            <w:pPr>
              <w:jc w:val="both"/>
              <w:rPr>
                <w:rFonts w:ascii="Times New Roman" w:hAnsi="Times New Roman" w:cs="Times New Roman"/>
                <w:b/>
                <w:color w:val="FFFFFF" w:themeColor="background1"/>
                <w:sz w:val="24"/>
                <w:szCs w:val="24"/>
              </w:rPr>
            </w:pPr>
            <w:r w:rsidRPr="00234EA3">
              <w:rPr>
                <w:rFonts w:ascii="Times New Roman" w:hAnsi="Times New Roman" w:cs="Times New Roman"/>
                <w:b/>
                <w:color w:val="FFFFFF" w:themeColor="background1"/>
                <w:sz w:val="24"/>
                <w:szCs w:val="24"/>
              </w:rPr>
              <w:t>Возможности</w:t>
            </w:r>
          </w:p>
        </w:tc>
        <w:tc>
          <w:tcPr>
            <w:tcW w:w="4842" w:type="dxa"/>
            <w:shd w:val="clear" w:color="auto" w:fill="548DD4" w:themeFill="text2" w:themeFillTint="99"/>
            <w:vAlign w:val="center"/>
          </w:tcPr>
          <w:p w:rsidR="00234EA3" w:rsidRPr="00234EA3" w:rsidRDefault="00234EA3" w:rsidP="00234EA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4"/>
                <w:szCs w:val="24"/>
              </w:rPr>
            </w:pPr>
            <w:r w:rsidRPr="00234EA3">
              <w:rPr>
                <w:rFonts w:ascii="Times New Roman" w:hAnsi="Times New Roman" w:cs="Times New Roman"/>
                <w:b/>
                <w:color w:val="FFFFFF" w:themeColor="background1"/>
                <w:sz w:val="24"/>
                <w:szCs w:val="24"/>
              </w:rPr>
              <w:t>Угрозы</w:t>
            </w:r>
          </w:p>
        </w:tc>
      </w:tr>
      <w:tr w:rsidR="00234EA3" w:rsidRPr="00234EA3" w:rsidTr="00397478">
        <w:trPr>
          <w:jc w:val="center"/>
        </w:trPr>
        <w:tc>
          <w:tcPr>
            <w:cnfStyle w:val="000010000000" w:firstRow="0" w:lastRow="0" w:firstColumn="0" w:lastColumn="0" w:oddVBand="1" w:evenVBand="0" w:oddHBand="0" w:evenHBand="0" w:firstRowFirstColumn="0" w:firstRowLastColumn="0" w:lastRowFirstColumn="0" w:lastRowLastColumn="0"/>
            <w:tcW w:w="4372" w:type="dxa"/>
          </w:tcPr>
          <w:p w:rsidR="00D150C7" w:rsidRDefault="00D150C7" w:rsidP="00AF248D">
            <w:pPr>
              <w:numPr>
                <w:ilvl w:val="0"/>
                <w:numId w:val="26"/>
              </w:numPr>
              <w:suppressAutoHyphens/>
              <w:contextualSpacing/>
              <w:jc w:val="both"/>
              <w:rPr>
                <w:rFonts w:ascii="Times New Roman" w:hAnsi="Times New Roman" w:cs="Times New Roman"/>
                <w:sz w:val="24"/>
                <w:szCs w:val="24"/>
              </w:rPr>
            </w:pPr>
            <w:r>
              <w:rPr>
                <w:rFonts w:ascii="Times New Roman" w:hAnsi="Times New Roman" w:cs="Times New Roman"/>
                <w:sz w:val="24"/>
                <w:szCs w:val="24"/>
              </w:rPr>
              <w:t>Большие разведанные запасы сырья</w:t>
            </w:r>
          </w:p>
          <w:p w:rsidR="00234EA3" w:rsidRPr="00234EA3" w:rsidRDefault="00234EA3" w:rsidP="00AF248D">
            <w:pPr>
              <w:numPr>
                <w:ilvl w:val="0"/>
                <w:numId w:val="26"/>
              </w:numPr>
              <w:suppressAutoHyphens/>
              <w:contextualSpacing/>
              <w:jc w:val="both"/>
              <w:rPr>
                <w:rFonts w:ascii="Times New Roman" w:hAnsi="Times New Roman" w:cs="Times New Roman"/>
                <w:sz w:val="24"/>
                <w:szCs w:val="24"/>
              </w:rPr>
            </w:pPr>
            <w:r w:rsidRPr="00234EA3">
              <w:rPr>
                <w:rFonts w:ascii="Times New Roman" w:hAnsi="Times New Roman" w:cs="Times New Roman"/>
                <w:sz w:val="24"/>
                <w:szCs w:val="24"/>
              </w:rPr>
              <w:t>Государственный курс на импортозамещение</w:t>
            </w:r>
          </w:p>
          <w:p w:rsidR="00234EA3" w:rsidRPr="00234EA3" w:rsidRDefault="00234EA3" w:rsidP="00AF248D">
            <w:pPr>
              <w:numPr>
                <w:ilvl w:val="0"/>
                <w:numId w:val="26"/>
              </w:numPr>
              <w:suppressAutoHyphens/>
              <w:contextualSpacing/>
              <w:jc w:val="both"/>
              <w:rPr>
                <w:rFonts w:ascii="Times New Roman" w:hAnsi="Times New Roman" w:cs="Times New Roman"/>
                <w:sz w:val="24"/>
                <w:szCs w:val="24"/>
              </w:rPr>
            </w:pPr>
            <w:r w:rsidRPr="00234EA3">
              <w:rPr>
                <w:rFonts w:ascii="Times New Roman" w:hAnsi="Times New Roman" w:cs="Times New Roman"/>
                <w:sz w:val="24"/>
                <w:szCs w:val="24"/>
              </w:rPr>
              <w:t>Административная поддержка</w:t>
            </w:r>
          </w:p>
          <w:p w:rsidR="00234EA3" w:rsidRPr="00234EA3" w:rsidRDefault="00234EA3" w:rsidP="00D150C7">
            <w:pPr>
              <w:suppressAutoHyphens/>
              <w:ind w:left="720"/>
              <w:contextualSpacing/>
              <w:jc w:val="both"/>
              <w:rPr>
                <w:rFonts w:ascii="Times New Roman" w:hAnsi="Times New Roman" w:cs="Times New Roman"/>
                <w:sz w:val="24"/>
                <w:szCs w:val="24"/>
              </w:rPr>
            </w:pPr>
          </w:p>
        </w:tc>
        <w:tc>
          <w:tcPr>
            <w:tcW w:w="4842" w:type="dxa"/>
          </w:tcPr>
          <w:p w:rsidR="00D150C7" w:rsidRDefault="00D150C7" w:rsidP="00AF248D">
            <w:pPr>
              <w:numPr>
                <w:ilvl w:val="0"/>
                <w:numId w:val="25"/>
              </w:numPr>
              <w:suppressAutoHyphens/>
              <w:ind w:left="0" w:firstLine="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Высокий</w:t>
            </w:r>
            <w:r w:rsidRPr="00234EA3">
              <w:rPr>
                <w:rFonts w:ascii="Times New Roman" w:hAnsi="Times New Roman" w:cs="Times New Roman"/>
                <w:sz w:val="24"/>
                <w:szCs w:val="24"/>
              </w:rPr>
              <w:t xml:space="preserve"> уровень конкуренции на рынке форм </w:t>
            </w:r>
          </w:p>
          <w:p w:rsidR="00234EA3" w:rsidRPr="00234EA3" w:rsidRDefault="00234EA3" w:rsidP="00AF248D">
            <w:pPr>
              <w:numPr>
                <w:ilvl w:val="0"/>
                <w:numId w:val="25"/>
              </w:numPr>
              <w:suppressAutoHyphens/>
              <w:ind w:left="0" w:firstLine="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34EA3">
              <w:rPr>
                <w:rFonts w:ascii="Times New Roman" w:hAnsi="Times New Roman" w:cs="Times New Roman"/>
                <w:sz w:val="24"/>
                <w:szCs w:val="24"/>
              </w:rPr>
              <w:t>Снижение уровня деловой активности</w:t>
            </w:r>
            <w:r w:rsidR="00D150C7">
              <w:rPr>
                <w:rFonts w:ascii="Times New Roman" w:hAnsi="Times New Roman" w:cs="Times New Roman"/>
                <w:sz w:val="24"/>
                <w:szCs w:val="24"/>
              </w:rPr>
              <w:t xml:space="preserve"> и покупательной способности населения</w:t>
            </w:r>
            <w:r w:rsidRPr="00234EA3">
              <w:rPr>
                <w:rFonts w:ascii="Times New Roman" w:hAnsi="Times New Roman" w:cs="Times New Roman"/>
                <w:sz w:val="24"/>
                <w:szCs w:val="24"/>
              </w:rPr>
              <w:t xml:space="preserve"> </w:t>
            </w:r>
          </w:p>
          <w:p w:rsidR="00234EA3" w:rsidRPr="00234EA3" w:rsidRDefault="00234EA3" w:rsidP="00AF248D">
            <w:pPr>
              <w:numPr>
                <w:ilvl w:val="0"/>
                <w:numId w:val="25"/>
              </w:numPr>
              <w:suppressAutoHyphens/>
              <w:ind w:left="0" w:firstLine="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34EA3">
              <w:rPr>
                <w:rFonts w:ascii="Times New Roman" w:hAnsi="Times New Roman" w:cs="Times New Roman"/>
                <w:sz w:val="24"/>
                <w:szCs w:val="24"/>
              </w:rPr>
              <w:t>Перманентный рост тарифов на воду, электричество и т.п. и цен на закупочные материалы</w:t>
            </w:r>
          </w:p>
          <w:p w:rsidR="00234EA3" w:rsidRPr="00234EA3" w:rsidRDefault="00234EA3" w:rsidP="00AF248D">
            <w:pPr>
              <w:numPr>
                <w:ilvl w:val="0"/>
                <w:numId w:val="25"/>
              </w:numPr>
              <w:suppressAutoHyphens/>
              <w:ind w:left="0" w:firstLine="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34EA3">
              <w:rPr>
                <w:rFonts w:ascii="Times New Roman" w:hAnsi="Times New Roman" w:cs="Times New Roman"/>
                <w:sz w:val="24"/>
                <w:szCs w:val="24"/>
              </w:rPr>
              <w:t>Завышенные требования и ожидания потребителей (несоответствие квалификации персонала и технических возможностей)</w:t>
            </w:r>
          </w:p>
          <w:p w:rsidR="00234EA3" w:rsidRPr="00234EA3" w:rsidRDefault="00234EA3" w:rsidP="00AF248D">
            <w:pPr>
              <w:numPr>
                <w:ilvl w:val="0"/>
                <w:numId w:val="25"/>
              </w:numPr>
              <w:suppressAutoHyphens/>
              <w:ind w:left="0" w:firstLine="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34EA3">
              <w:rPr>
                <w:rFonts w:ascii="Times New Roman" w:hAnsi="Times New Roman" w:cs="Times New Roman"/>
                <w:sz w:val="24"/>
                <w:szCs w:val="24"/>
              </w:rPr>
              <w:t xml:space="preserve">Появление новых технологий </w:t>
            </w:r>
          </w:p>
        </w:tc>
      </w:tr>
    </w:tbl>
    <w:p w:rsidR="00234EA3" w:rsidRPr="00234EA3" w:rsidRDefault="00234EA3" w:rsidP="00234EA3">
      <w:pPr>
        <w:spacing w:before="100" w:beforeAutospacing="1" w:after="100" w:afterAutospacing="1"/>
        <w:jc w:val="both"/>
        <w:rPr>
          <w:rFonts w:ascii="Times New Roman" w:hAnsi="Times New Roman" w:cs="Times New Roman"/>
          <w:sz w:val="28"/>
          <w:szCs w:val="28"/>
        </w:rPr>
      </w:pPr>
      <w:r w:rsidRPr="00234EA3">
        <w:rPr>
          <w:rFonts w:ascii="Times New Roman" w:hAnsi="Times New Roman" w:cs="Times New Roman"/>
          <w:sz w:val="28"/>
          <w:szCs w:val="28"/>
        </w:rPr>
        <w:t xml:space="preserve">Проведенный анализ свидетельствует о том, что благодаря сложившейся экономически-политической ситуации и ориентации государства на импотозамещение, а так же благодаря отработанным технологиям и команде профессионалов проект имеет высокие шансы выйти и захватить </w:t>
      </w:r>
      <w:r w:rsidR="00D150C7">
        <w:rPr>
          <w:rFonts w:ascii="Times New Roman" w:hAnsi="Times New Roman" w:cs="Times New Roman"/>
          <w:sz w:val="28"/>
          <w:szCs w:val="28"/>
        </w:rPr>
        <w:t xml:space="preserve"> рынок Краснодарского края, ЮФО и России</w:t>
      </w:r>
      <w:r w:rsidRPr="00234EA3">
        <w:rPr>
          <w:rFonts w:ascii="Times New Roman" w:hAnsi="Times New Roman" w:cs="Times New Roman"/>
          <w:sz w:val="28"/>
          <w:szCs w:val="28"/>
        </w:rPr>
        <w:t>. Слабые стороны проекта могут быть нивелированы постоянным мониторингом активности конкурентов подстройкой сбытовой политики под сегодняшние финансово-экономические реалии, постоянному повышению квалификации сотрудников.</w:t>
      </w:r>
    </w:p>
    <w:p w:rsidR="009133D2" w:rsidRPr="00397478" w:rsidRDefault="009133D2" w:rsidP="00397478">
      <w:pPr>
        <w:tabs>
          <w:tab w:val="right" w:leader="dot" w:pos="9345"/>
        </w:tabs>
        <w:spacing w:after="0" w:line="240" w:lineRule="auto"/>
        <w:jc w:val="both"/>
        <w:rPr>
          <w:rFonts w:asciiTheme="majorHAnsi" w:eastAsia="Times New Roman" w:hAnsiTheme="majorHAnsi" w:cs="Times New Roman"/>
          <w:b/>
          <w:bCs/>
          <w:color w:val="548DD4" w:themeColor="text2" w:themeTint="99"/>
          <w:sz w:val="26"/>
          <w:szCs w:val="26"/>
        </w:rPr>
      </w:pPr>
      <w:r w:rsidRPr="00397478">
        <w:rPr>
          <w:rFonts w:asciiTheme="majorHAnsi" w:eastAsia="Times New Roman" w:hAnsiTheme="majorHAnsi" w:cs="Times New Roman"/>
          <w:b/>
          <w:bCs/>
          <w:color w:val="548DD4" w:themeColor="text2" w:themeTint="99"/>
          <w:sz w:val="26"/>
          <w:szCs w:val="26"/>
        </w:rPr>
        <w:lastRenderedPageBreak/>
        <w:t>8.2 Анализ эффективности реализации инвестиционного проекта в случае изменений основных показателей</w:t>
      </w:r>
    </w:p>
    <w:p w:rsidR="00AE494A" w:rsidRPr="00AE494A" w:rsidRDefault="00AE494A" w:rsidP="00AE494A">
      <w:pPr>
        <w:spacing w:before="100" w:beforeAutospacing="1" w:after="100" w:afterAutospacing="1"/>
        <w:jc w:val="both"/>
        <w:rPr>
          <w:rFonts w:ascii="Times New Roman" w:hAnsi="Times New Roman" w:cs="Times New Roman"/>
          <w:sz w:val="28"/>
          <w:szCs w:val="28"/>
          <w:lang w:eastAsia="en-US"/>
        </w:rPr>
      </w:pPr>
      <w:r w:rsidRPr="00AE494A">
        <w:rPr>
          <w:rFonts w:ascii="Times New Roman" w:hAnsi="Times New Roman" w:cs="Times New Roman"/>
          <w:sz w:val="28"/>
          <w:szCs w:val="28"/>
          <w:lang w:eastAsia="en-US"/>
        </w:rPr>
        <w:t>Проект является чувствительным на изменение цены и объема реализуемой продукции, влияние инвестиционных издержек является значительным, в меньшей степени проект проявляет чувствительность к изменению бюджета затрат.</w:t>
      </w:r>
    </w:p>
    <w:p w:rsidR="009133D2" w:rsidRPr="00397478" w:rsidRDefault="009133D2" w:rsidP="00397478">
      <w:pPr>
        <w:tabs>
          <w:tab w:val="right" w:leader="dot" w:pos="9345"/>
        </w:tabs>
        <w:spacing w:after="0" w:line="240" w:lineRule="auto"/>
        <w:jc w:val="both"/>
        <w:rPr>
          <w:rFonts w:asciiTheme="majorHAnsi" w:eastAsia="Times New Roman" w:hAnsiTheme="majorHAnsi" w:cs="Times New Roman"/>
          <w:b/>
          <w:bCs/>
          <w:color w:val="548DD4" w:themeColor="text2" w:themeTint="99"/>
          <w:sz w:val="26"/>
          <w:szCs w:val="26"/>
        </w:rPr>
      </w:pPr>
      <w:r w:rsidRPr="00397478">
        <w:rPr>
          <w:rFonts w:asciiTheme="majorHAnsi" w:eastAsia="Times New Roman" w:hAnsiTheme="majorHAnsi" w:cs="Times New Roman"/>
          <w:b/>
          <w:bCs/>
          <w:color w:val="548DD4" w:themeColor="text2" w:themeTint="99"/>
          <w:sz w:val="26"/>
          <w:szCs w:val="26"/>
        </w:rPr>
        <w:t>8.3. Описание основных видов рисков и способов их минимизации.</w:t>
      </w:r>
    </w:p>
    <w:p w:rsidR="00B36AE6" w:rsidRPr="00EC7DF6" w:rsidRDefault="00B36AE6" w:rsidP="001F7468">
      <w:pPr>
        <w:spacing w:before="100" w:beforeAutospacing="1" w:after="100" w:afterAutospacing="1"/>
        <w:ind w:right="-79"/>
        <w:jc w:val="both"/>
        <w:rPr>
          <w:rFonts w:ascii="Times New Roman" w:eastAsia="Times New Roman" w:hAnsi="Times New Roman" w:cs="Times New Roman"/>
          <w:b/>
          <w:sz w:val="28"/>
          <w:szCs w:val="28"/>
          <w:lang w:eastAsia="en-US"/>
        </w:rPr>
      </w:pPr>
      <w:r w:rsidRPr="00EC7DF6">
        <w:rPr>
          <w:rFonts w:ascii="Times New Roman" w:eastAsia="Times New Roman" w:hAnsi="Times New Roman" w:cs="Times New Roman"/>
          <w:b/>
          <w:sz w:val="28"/>
          <w:szCs w:val="28"/>
          <w:lang w:eastAsia="en-US"/>
        </w:rPr>
        <w:t>Технологический риск — готовность технологии к использованию, исправность и ремонтопригодность оборудования, наличие запасных частей, дополнительной оснастки и приспособлений, оснащенность инструментом, подготовка обслуживающего персонала, наличие квалифицированных кадров (если это предусмотрено проектом), участие в монтаже и обучении зарубежных специалистов.</w:t>
      </w:r>
    </w:p>
    <w:p w:rsidR="00B36AE6" w:rsidRPr="00EC7DF6" w:rsidRDefault="00B36AE6" w:rsidP="001F7468">
      <w:pPr>
        <w:spacing w:before="100" w:beforeAutospacing="1" w:after="100" w:afterAutospacing="1"/>
        <w:ind w:right="-79"/>
        <w:jc w:val="both"/>
        <w:rPr>
          <w:rFonts w:ascii="Times New Roman" w:eastAsia="Times New Roman" w:hAnsi="Times New Roman" w:cs="Times New Roman"/>
          <w:sz w:val="28"/>
          <w:szCs w:val="28"/>
          <w:lang w:eastAsia="en-US"/>
        </w:rPr>
      </w:pPr>
      <w:r w:rsidRPr="00EC7DF6">
        <w:rPr>
          <w:rFonts w:ascii="Times New Roman" w:eastAsia="Times New Roman" w:hAnsi="Times New Roman" w:cs="Times New Roman"/>
          <w:sz w:val="28"/>
          <w:szCs w:val="28"/>
          <w:lang w:eastAsia="en-US"/>
        </w:rPr>
        <w:t xml:space="preserve">Технологический риск средний, так как основная технология известна и давно используется, но инициатор </w:t>
      </w:r>
      <w:proofErr w:type="gramStart"/>
      <w:r w:rsidRPr="00EC7DF6">
        <w:rPr>
          <w:rFonts w:ascii="Times New Roman" w:eastAsia="Times New Roman" w:hAnsi="Times New Roman" w:cs="Times New Roman"/>
          <w:sz w:val="28"/>
          <w:szCs w:val="28"/>
          <w:lang w:eastAsia="en-US"/>
        </w:rPr>
        <w:t>проекта</w:t>
      </w:r>
      <w:proofErr w:type="gramEnd"/>
      <w:r w:rsidRPr="00EC7DF6">
        <w:rPr>
          <w:rFonts w:ascii="Times New Roman" w:eastAsia="Times New Roman" w:hAnsi="Times New Roman" w:cs="Times New Roman"/>
          <w:sz w:val="28"/>
          <w:szCs w:val="28"/>
          <w:lang w:eastAsia="en-US"/>
        </w:rPr>
        <w:t xml:space="preserve"> возможно не будет иметь опыта использования данной технологии </w:t>
      </w:r>
    </w:p>
    <w:p w:rsidR="00B36AE6" w:rsidRPr="00EC7DF6" w:rsidRDefault="00B36AE6" w:rsidP="001F7468">
      <w:pPr>
        <w:spacing w:before="100" w:beforeAutospacing="1" w:after="100" w:afterAutospacing="1"/>
        <w:ind w:right="-79"/>
        <w:jc w:val="both"/>
        <w:rPr>
          <w:rFonts w:ascii="Times New Roman" w:eastAsia="Times New Roman" w:hAnsi="Times New Roman" w:cs="Times New Roman"/>
          <w:b/>
          <w:sz w:val="28"/>
          <w:szCs w:val="28"/>
          <w:lang w:eastAsia="en-US"/>
        </w:rPr>
      </w:pPr>
      <w:r w:rsidRPr="00EC7DF6">
        <w:rPr>
          <w:rFonts w:ascii="Times New Roman" w:eastAsia="Times New Roman" w:hAnsi="Times New Roman" w:cs="Times New Roman"/>
          <w:b/>
          <w:sz w:val="28"/>
          <w:szCs w:val="28"/>
          <w:lang w:eastAsia="en-US"/>
        </w:rPr>
        <w:t>Организационный и управленческий риск — наличие и гарантия выполнения плана-графика проекта, ответственность участников за невыполнение плана-графика, наличие квалифицированного управленческого персонала (сертификация менеджеров) и другое.</w:t>
      </w:r>
    </w:p>
    <w:p w:rsidR="00B36AE6" w:rsidRPr="00EC7DF6" w:rsidRDefault="00B36AE6" w:rsidP="001F7468">
      <w:pPr>
        <w:spacing w:before="100" w:beforeAutospacing="1" w:after="100" w:afterAutospacing="1"/>
        <w:jc w:val="both"/>
        <w:rPr>
          <w:rFonts w:ascii="Times New Roman" w:eastAsia="Times New Roman" w:hAnsi="Times New Roman" w:cs="Times New Roman"/>
          <w:sz w:val="28"/>
          <w:szCs w:val="28"/>
          <w:lang w:eastAsia="en-US"/>
        </w:rPr>
      </w:pPr>
      <w:r w:rsidRPr="00EC7DF6">
        <w:rPr>
          <w:rFonts w:ascii="Times New Roman" w:eastAsia="Times New Roman" w:hAnsi="Times New Roman" w:cs="Times New Roman"/>
          <w:sz w:val="28"/>
          <w:szCs w:val="28"/>
          <w:lang w:eastAsia="en-US"/>
        </w:rPr>
        <w:t xml:space="preserve">Организационный и управленческий риски средние, так как предстоит создать сильную команду менеджеров-профессионалов, обладающую необходимым управленческим и производственным опытом, а также опытом в сферепроизводства соли. При реализации проекта составляется план-график работ по управлению проектом с закреплением ответственных лиц. </w:t>
      </w:r>
    </w:p>
    <w:p w:rsidR="00B36AE6" w:rsidRPr="00EC7DF6" w:rsidRDefault="00B36AE6" w:rsidP="001F7468">
      <w:pPr>
        <w:spacing w:before="100" w:beforeAutospacing="1" w:after="100" w:afterAutospacing="1"/>
        <w:ind w:right="-79"/>
        <w:jc w:val="both"/>
        <w:rPr>
          <w:rFonts w:ascii="Times New Roman" w:eastAsia="Times New Roman" w:hAnsi="Times New Roman" w:cs="Times New Roman"/>
          <w:b/>
          <w:sz w:val="28"/>
          <w:szCs w:val="28"/>
          <w:lang w:eastAsia="en-US"/>
        </w:rPr>
      </w:pPr>
      <w:r w:rsidRPr="00EC7DF6">
        <w:rPr>
          <w:rFonts w:ascii="Times New Roman" w:eastAsia="Times New Roman" w:hAnsi="Times New Roman" w:cs="Times New Roman"/>
          <w:b/>
          <w:sz w:val="28"/>
          <w:szCs w:val="28"/>
          <w:lang w:eastAsia="en-US"/>
        </w:rPr>
        <w:t>Риск материально-технического обеспечения — оценка возможности перехода на альтернативное сырье, уровень организации входного контроля качества сырья.</w:t>
      </w:r>
    </w:p>
    <w:p w:rsidR="00B36AE6" w:rsidRPr="00EC7DF6" w:rsidRDefault="00B36AE6" w:rsidP="001F7468">
      <w:pPr>
        <w:spacing w:before="100" w:beforeAutospacing="1" w:after="100" w:afterAutospacing="1"/>
        <w:jc w:val="both"/>
        <w:rPr>
          <w:rFonts w:ascii="Times New Roman" w:eastAsia="Times New Roman" w:hAnsi="Times New Roman" w:cs="Times New Roman"/>
          <w:sz w:val="28"/>
          <w:szCs w:val="28"/>
          <w:lang w:eastAsia="en-US"/>
        </w:rPr>
      </w:pPr>
      <w:r w:rsidRPr="00EC7DF6">
        <w:rPr>
          <w:rFonts w:ascii="Times New Roman" w:eastAsia="Times New Roman" w:hAnsi="Times New Roman" w:cs="Times New Roman"/>
          <w:sz w:val="28"/>
          <w:szCs w:val="28"/>
          <w:lang w:eastAsia="en-US"/>
        </w:rPr>
        <w:t>Риск низкий в</w:t>
      </w:r>
      <w:r>
        <w:rPr>
          <w:rFonts w:ascii="Times New Roman" w:eastAsia="Times New Roman" w:hAnsi="Times New Roman" w:cs="Times New Roman"/>
          <w:sz w:val="28"/>
          <w:szCs w:val="28"/>
          <w:lang w:eastAsia="en-US"/>
        </w:rPr>
        <w:t xml:space="preserve">виду высокого контроля качества, больших запасов исходного сырья </w:t>
      </w:r>
      <w:r w:rsidRPr="00EC7DF6">
        <w:rPr>
          <w:rFonts w:ascii="Times New Roman" w:eastAsia="Times New Roman" w:hAnsi="Times New Roman" w:cs="Times New Roman"/>
          <w:sz w:val="28"/>
          <w:szCs w:val="28"/>
          <w:lang w:eastAsia="en-US"/>
        </w:rPr>
        <w:t>и применения современных технологий.</w:t>
      </w:r>
    </w:p>
    <w:p w:rsidR="00B36AE6" w:rsidRPr="00EC7DF6" w:rsidRDefault="00B36AE6" w:rsidP="001F7468">
      <w:pPr>
        <w:spacing w:before="100" w:beforeAutospacing="1" w:after="100" w:afterAutospacing="1"/>
        <w:ind w:right="-79"/>
        <w:jc w:val="both"/>
        <w:rPr>
          <w:rFonts w:ascii="Times New Roman" w:eastAsia="Times New Roman" w:hAnsi="Times New Roman" w:cs="Times New Roman"/>
          <w:b/>
          <w:sz w:val="28"/>
          <w:szCs w:val="28"/>
          <w:lang w:eastAsia="en-US"/>
        </w:rPr>
      </w:pPr>
      <w:r w:rsidRPr="00EC7DF6">
        <w:rPr>
          <w:rFonts w:ascii="Times New Roman" w:eastAsia="Times New Roman" w:hAnsi="Times New Roman" w:cs="Times New Roman"/>
          <w:b/>
          <w:sz w:val="28"/>
          <w:szCs w:val="28"/>
          <w:lang w:eastAsia="en-US"/>
        </w:rPr>
        <w:lastRenderedPageBreak/>
        <w:t>Финансовый риск - оценка существующего финансового положения, вероятность неплатежей со стороны участников проекта, кредитный и процентный риски.</w:t>
      </w:r>
    </w:p>
    <w:p w:rsidR="00B36AE6" w:rsidRPr="00EC7DF6" w:rsidRDefault="00B36AE6" w:rsidP="001F7468">
      <w:pPr>
        <w:spacing w:before="100" w:beforeAutospacing="1" w:after="100" w:afterAutospacing="1"/>
        <w:jc w:val="both"/>
        <w:rPr>
          <w:rFonts w:ascii="Times New Roman" w:eastAsia="Times New Roman" w:hAnsi="Times New Roman" w:cs="Times New Roman"/>
          <w:sz w:val="28"/>
          <w:szCs w:val="28"/>
          <w:lang w:eastAsia="en-US"/>
        </w:rPr>
      </w:pPr>
      <w:r w:rsidRPr="00EC7DF6">
        <w:rPr>
          <w:rFonts w:ascii="Times New Roman" w:eastAsia="Times New Roman" w:hAnsi="Times New Roman" w:cs="Times New Roman"/>
          <w:sz w:val="28"/>
          <w:szCs w:val="28"/>
          <w:lang w:eastAsia="en-US"/>
        </w:rPr>
        <w:t xml:space="preserve">Риски средние при наличии гарантированных источников финансирования (кредитных либо собственных средств) у потенциального инвестора. </w:t>
      </w:r>
    </w:p>
    <w:p w:rsidR="00B36AE6" w:rsidRPr="00EC7DF6" w:rsidRDefault="00B36AE6" w:rsidP="001F7468">
      <w:pPr>
        <w:spacing w:before="100" w:beforeAutospacing="1" w:after="100" w:afterAutospacing="1"/>
        <w:ind w:right="-79"/>
        <w:jc w:val="both"/>
        <w:rPr>
          <w:rFonts w:ascii="Times New Roman" w:eastAsia="Times New Roman" w:hAnsi="Times New Roman" w:cs="Times New Roman"/>
          <w:b/>
          <w:sz w:val="28"/>
          <w:szCs w:val="28"/>
          <w:lang w:eastAsia="en-US"/>
        </w:rPr>
      </w:pPr>
      <w:r w:rsidRPr="00EC7DF6">
        <w:rPr>
          <w:rFonts w:ascii="Times New Roman" w:eastAsia="Times New Roman" w:hAnsi="Times New Roman" w:cs="Times New Roman"/>
          <w:b/>
          <w:sz w:val="28"/>
          <w:szCs w:val="28"/>
          <w:lang w:eastAsia="en-US"/>
        </w:rPr>
        <w:t>Экономические риски – устойчивость экономического положения претендента к изменениям макроэкономического положения в стране, оценка последствий повышения тарифов и цен на стратегические ресурсы, возможность снижения платежеспособного спроса на соль в Краснодарском крае и в целом по стране, наличие альтернативных возможностей использования, последствия ухудшения налогового климата.</w:t>
      </w:r>
    </w:p>
    <w:p w:rsidR="00B36AE6" w:rsidRPr="00EC7DF6" w:rsidRDefault="00B36AE6" w:rsidP="001F7468">
      <w:pPr>
        <w:spacing w:before="100" w:beforeAutospacing="1" w:after="100" w:afterAutospacing="1"/>
        <w:jc w:val="both"/>
        <w:rPr>
          <w:rFonts w:ascii="Times New Roman" w:eastAsia="Times New Roman" w:hAnsi="Times New Roman" w:cs="Times New Roman"/>
          <w:sz w:val="28"/>
          <w:szCs w:val="28"/>
          <w:lang w:eastAsia="en-US"/>
        </w:rPr>
      </w:pPr>
      <w:r w:rsidRPr="00EC7DF6">
        <w:rPr>
          <w:rFonts w:ascii="Times New Roman" w:eastAsia="Times New Roman" w:hAnsi="Times New Roman" w:cs="Times New Roman"/>
          <w:sz w:val="28"/>
          <w:szCs w:val="28"/>
          <w:lang w:eastAsia="en-US"/>
        </w:rPr>
        <w:t xml:space="preserve">Проанализировав отраслевую информацию, можно сделать вывод о том, что положение в отрасли будет иметь положительную динамику. </w:t>
      </w:r>
    </w:p>
    <w:p w:rsidR="00B36AE6" w:rsidRPr="00EC7DF6" w:rsidRDefault="00B36AE6" w:rsidP="001F7468">
      <w:pPr>
        <w:spacing w:before="100" w:beforeAutospacing="1" w:after="100" w:afterAutospacing="1"/>
        <w:ind w:right="-79"/>
        <w:jc w:val="both"/>
        <w:rPr>
          <w:rFonts w:ascii="Times New Roman" w:eastAsia="Times New Roman" w:hAnsi="Times New Roman" w:cs="Times New Roman"/>
          <w:b/>
          <w:sz w:val="28"/>
          <w:szCs w:val="28"/>
          <w:lang w:eastAsia="en-US"/>
        </w:rPr>
      </w:pPr>
      <w:r w:rsidRPr="00EC7DF6">
        <w:rPr>
          <w:rFonts w:ascii="Times New Roman" w:eastAsia="Times New Roman" w:hAnsi="Times New Roman" w:cs="Times New Roman"/>
          <w:b/>
          <w:sz w:val="28"/>
          <w:szCs w:val="28"/>
          <w:lang w:eastAsia="en-US"/>
        </w:rPr>
        <w:t>Экологические риски — возможные штрафные санкции и их влияние на экономическое положение претендента.</w:t>
      </w:r>
    </w:p>
    <w:p w:rsidR="00B36AE6" w:rsidRPr="00EC7DF6" w:rsidRDefault="00B36AE6" w:rsidP="001F7468">
      <w:pPr>
        <w:spacing w:before="100" w:beforeAutospacing="1" w:after="100" w:afterAutospacing="1"/>
        <w:jc w:val="both"/>
        <w:rPr>
          <w:rFonts w:ascii="Times New Roman" w:eastAsia="Times New Roman" w:hAnsi="Times New Roman" w:cs="Times New Roman"/>
          <w:sz w:val="28"/>
          <w:szCs w:val="28"/>
          <w:lang w:eastAsia="en-US"/>
        </w:rPr>
      </w:pPr>
      <w:r w:rsidRPr="00EC7DF6">
        <w:rPr>
          <w:rFonts w:ascii="Times New Roman" w:eastAsia="Times New Roman" w:hAnsi="Times New Roman" w:cs="Times New Roman"/>
          <w:sz w:val="28"/>
          <w:szCs w:val="28"/>
          <w:lang w:eastAsia="en-US"/>
        </w:rPr>
        <w:t>В процессе реализации услуг планируется соблюдать экологические требования по защите и охране окружающей среды.</w:t>
      </w:r>
    </w:p>
    <w:p w:rsidR="00B36AE6" w:rsidRPr="008C2A10" w:rsidRDefault="00B36AE6" w:rsidP="001F7468">
      <w:pPr>
        <w:spacing w:before="100" w:beforeAutospacing="1" w:after="100" w:afterAutospacing="1"/>
        <w:jc w:val="both"/>
        <w:rPr>
          <w:rFonts w:eastAsia="Times New Roman"/>
          <w:sz w:val="24"/>
          <w:szCs w:val="24"/>
          <w:lang w:eastAsia="en-US"/>
        </w:rPr>
      </w:pPr>
      <w:r w:rsidRPr="00EC7DF6">
        <w:rPr>
          <w:rFonts w:ascii="Times New Roman" w:eastAsia="Times New Roman" w:hAnsi="Times New Roman" w:cs="Times New Roman"/>
          <w:sz w:val="28"/>
          <w:szCs w:val="28"/>
          <w:lang w:eastAsia="en-US"/>
        </w:rPr>
        <w:t>Проведенные исследования факторов риска позволяют отметить достаточную устойчивость основных показателей, характеризующих эффективность проекта. Во всем исследованном диапазоне возможного изменения параметров внешней среды эти показатели остаются в пределах, обеспечивающих эффективность проекта.</w:t>
      </w:r>
    </w:p>
    <w:p w:rsidR="00397478" w:rsidRDefault="00397478">
      <w:pPr>
        <w:rPr>
          <w:rFonts w:asciiTheme="majorHAnsi" w:eastAsia="Times New Roman" w:hAnsiTheme="majorHAnsi" w:cstheme="majorBidi"/>
          <w:b/>
          <w:bCs/>
          <w:color w:val="365F91" w:themeColor="accent1" w:themeShade="BF"/>
          <w:sz w:val="28"/>
          <w:szCs w:val="28"/>
        </w:rPr>
      </w:pPr>
      <w:r>
        <w:rPr>
          <w:rFonts w:eastAsia="Times New Roman"/>
        </w:rPr>
        <w:br w:type="page"/>
      </w:r>
    </w:p>
    <w:p w:rsidR="009133D2" w:rsidRDefault="009133D2" w:rsidP="00397478">
      <w:pPr>
        <w:pStyle w:val="1"/>
        <w:rPr>
          <w:rFonts w:eastAsia="Times New Roman"/>
        </w:rPr>
      </w:pPr>
      <w:bookmarkStart w:id="93" w:name="_Toc458790276"/>
      <w:r w:rsidRPr="001B46CA">
        <w:rPr>
          <w:rFonts w:eastAsia="Times New Roman"/>
        </w:rPr>
        <w:lastRenderedPageBreak/>
        <w:t>9. Сопутствующие эффекты при реализации инвестиционного проекта</w:t>
      </w:r>
      <w:bookmarkEnd w:id="93"/>
    </w:p>
    <w:p w:rsidR="009133D2" w:rsidRPr="00397478" w:rsidRDefault="009133D2" w:rsidP="00397478">
      <w:pPr>
        <w:tabs>
          <w:tab w:val="right" w:leader="dot" w:pos="9345"/>
        </w:tabs>
        <w:spacing w:after="0" w:line="240" w:lineRule="auto"/>
        <w:jc w:val="both"/>
        <w:rPr>
          <w:rFonts w:asciiTheme="majorHAnsi" w:eastAsia="Times New Roman" w:hAnsiTheme="majorHAnsi" w:cs="Times New Roman"/>
          <w:b/>
          <w:bCs/>
          <w:color w:val="548DD4" w:themeColor="text2" w:themeTint="99"/>
          <w:sz w:val="26"/>
          <w:szCs w:val="26"/>
        </w:rPr>
      </w:pPr>
      <w:r w:rsidRPr="00397478">
        <w:rPr>
          <w:rFonts w:asciiTheme="majorHAnsi" w:eastAsia="Times New Roman" w:hAnsiTheme="majorHAnsi" w:cs="Times New Roman"/>
          <w:b/>
          <w:bCs/>
          <w:color w:val="548DD4" w:themeColor="text2" w:themeTint="99"/>
          <w:sz w:val="26"/>
          <w:szCs w:val="26"/>
        </w:rPr>
        <w:t xml:space="preserve">9.1. Экологическая безопасность инвестиционного проекта, описание возможных выбросов и отходов. </w:t>
      </w:r>
    </w:p>
    <w:p w:rsidR="00D167C9" w:rsidRPr="002A3209" w:rsidRDefault="00D167C9" w:rsidP="00D167C9">
      <w:pPr>
        <w:spacing w:before="100" w:beforeAutospacing="1" w:after="100" w:afterAutospacing="1"/>
        <w:jc w:val="both"/>
        <w:rPr>
          <w:rFonts w:ascii="Times New Roman" w:hAnsi="Times New Roman" w:cs="Times New Roman"/>
          <w:sz w:val="28"/>
          <w:szCs w:val="28"/>
        </w:rPr>
      </w:pPr>
      <w:r w:rsidRPr="002A3209">
        <w:rPr>
          <w:rFonts w:ascii="Times New Roman" w:hAnsi="Times New Roman" w:cs="Times New Roman"/>
          <w:sz w:val="28"/>
          <w:szCs w:val="28"/>
        </w:rPr>
        <w:t>Согласно Федеральному закону от 10 января 2002 г. N 7-ФЗ «Об охране окружающей среды»</w:t>
      </w:r>
      <w:r w:rsidR="001F7468">
        <w:rPr>
          <w:rFonts w:ascii="Times New Roman" w:hAnsi="Times New Roman" w:cs="Times New Roman"/>
          <w:sz w:val="28"/>
          <w:szCs w:val="28"/>
        </w:rPr>
        <w:t xml:space="preserve"> </w:t>
      </w:r>
      <w:r w:rsidRPr="002A3209">
        <w:rPr>
          <w:rFonts w:ascii="Times New Roman" w:hAnsi="Times New Roman" w:cs="Times New Roman"/>
          <w:sz w:val="28"/>
          <w:szCs w:val="28"/>
        </w:rPr>
        <w:t>будущее предприятие обеспечит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w:t>
      </w:r>
    </w:p>
    <w:p w:rsidR="00D167C9" w:rsidRPr="002A3209" w:rsidRDefault="00D167C9" w:rsidP="00D167C9">
      <w:pPr>
        <w:widowControl w:val="0"/>
        <w:autoSpaceDE w:val="0"/>
        <w:spacing w:before="100" w:beforeAutospacing="1" w:after="100" w:afterAutospacing="1"/>
        <w:jc w:val="both"/>
        <w:rPr>
          <w:rFonts w:ascii="Times New Roman" w:hAnsi="Times New Roman" w:cs="Times New Roman"/>
          <w:sz w:val="28"/>
          <w:szCs w:val="28"/>
        </w:rPr>
      </w:pPr>
      <w:r w:rsidRPr="002A3209">
        <w:rPr>
          <w:rFonts w:ascii="Times New Roman" w:hAnsi="Times New Roman" w:cs="Times New Roman"/>
          <w:b/>
          <w:sz w:val="28"/>
          <w:szCs w:val="28"/>
        </w:rPr>
        <w:t xml:space="preserve">Техническая безопасность </w:t>
      </w:r>
      <w:r w:rsidRPr="002A3209">
        <w:rPr>
          <w:rFonts w:ascii="Times New Roman" w:hAnsi="Times New Roman" w:cs="Times New Roman"/>
          <w:sz w:val="28"/>
          <w:szCs w:val="28"/>
        </w:rPr>
        <w:t>обеспечивается соблюдением технологического процесса.</w:t>
      </w:r>
    </w:p>
    <w:p w:rsidR="00D167C9" w:rsidRPr="002A3209" w:rsidRDefault="00D167C9" w:rsidP="00D167C9">
      <w:pPr>
        <w:spacing w:before="100" w:beforeAutospacing="1" w:after="100" w:afterAutospacing="1"/>
        <w:jc w:val="both"/>
        <w:rPr>
          <w:rFonts w:ascii="Times New Roman" w:hAnsi="Times New Roman" w:cs="Times New Roman"/>
          <w:bCs/>
          <w:sz w:val="28"/>
          <w:szCs w:val="24"/>
        </w:rPr>
      </w:pPr>
      <w:r w:rsidRPr="002A3209">
        <w:rPr>
          <w:rFonts w:ascii="Times New Roman" w:hAnsi="Times New Roman" w:cs="Times New Roman"/>
          <w:bCs/>
          <w:sz w:val="28"/>
        </w:rPr>
        <w:t>На стадии проектирования и строительства необходимо предусмотреть следующие противопожарные мероприятия и рекомендации:</w:t>
      </w:r>
    </w:p>
    <w:p w:rsidR="00D167C9" w:rsidRPr="002A3209" w:rsidRDefault="00D167C9" w:rsidP="00AF248D">
      <w:pPr>
        <w:numPr>
          <w:ilvl w:val="0"/>
          <w:numId w:val="12"/>
        </w:numPr>
        <w:spacing w:before="120" w:after="120"/>
        <w:ind w:left="357" w:hanging="357"/>
        <w:jc w:val="both"/>
        <w:rPr>
          <w:rFonts w:ascii="Times New Roman" w:hAnsi="Times New Roman" w:cs="Times New Roman"/>
          <w:bCs/>
          <w:sz w:val="28"/>
        </w:rPr>
      </w:pPr>
      <w:r w:rsidRPr="002A3209">
        <w:rPr>
          <w:rFonts w:ascii="Times New Roman" w:hAnsi="Times New Roman" w:cs="Times New Roman"/>
          <w:bCs/>
          <w:sz w:val="28"/>
        </w:rPr>
        <w:t>противопожарные разрывы до соседних объектов, огнестойкость строительных конструкций, этажность, молниезащиту и другие противопожарные мероприятия выполнить в соответствии с действующими нормами и правилами;</w:t>
      </w:r>
    </w:p>
    <w:p w:rsidR="00D167C9" w:rsidRPr="002A3209" w:rsidRDefault="00D167C9" w:rsidP="00AF248D">
      <w:pPr>
        <w:numPr>
          <w:ilvl w:val="0"/>
          <w:numId w:val="12"/>
        </w:numPr>
        <w:spacing w:before="120" w:after="120"/>
        <w:ind w:left="357" w:hanging="357"/>
        <w:jc w:val="both"/>
        <w:rPr>
          <w:rFonts w:ascii="Times New Roman" w:hAnsi="Times New Roman" w:cs="Times New Roman"/>
          <w:bCs/>
          <w:sz w:val="28"/>
        </w:rPr>
      </w:pPr>
      <w:r w:rsidRPr="002A3209">
        <w:rPr>
          <w:rFonts w:ascii="Times New Roman" w:hAnsi="Times New Roman" w:cs="Times New Roman"/>
          <w:bCs/>
          <w:sz w:val="28"/>
        </w:rPr>
        <w:t>обеспечить возможность проезда пожарных машин к зданию и доступ пожарных с авто лестниц или автоподъемников в любое помещение здания. Проезды для пожарной техники предусмотреть на расстоянии 8-10 метров от стен здания и шириной 6 метров;</w:t>
      </w:r>
    </w:p>
    <w:p w:rsidR="00D167C9" w:rsidRPr="002A3209" w:rsidRDefault="00D167C9" w:rsidP="00AF248D">
      <w:pPr>
        <w:numPr>
          <w:ilvl w:val="0"/>
          <w:numId w:val="12"/>
        </w:numPr>
        <w:spacing w:before="120" w:after="120"/>
        <w:ind w:left="357" w:hanging="357"/>
        <w:jc w:val="both"/>
        <w:rPr>
          <w:rFonts w:ascii="Times New Roman" w:hAnsi="Times New Roman" w:cs="Times New Roman"/>
          <w:bCs/>
          <w:sz w:val="28"/>
        </w:rPr>
      </w:pPr>
      <w:r w:rsidRPr="002A3209">
        <w:rPr>
          <w:rFonts w:ascii="Times New Roman" w:hAnsi="Times New Roman" w:cs="Times New Roman"/>
          <w:bCs/>
          <w:sz w:val="28"/>
        </w:rPr>
        <w:t>предусмотреть водоснабжение для целей наружного и внутреннего пожаротушения. У мест расположения водоисточников установить соответствующие указатели, освещенные светильниками;</w:t>
      </w:r>
    </w:p>
    <w:p w:rsidR="00D167C9" w:rsidRPr="002A3209" w:rsidRDefault="00D167C9" w:rsidP="00AF248D">
      <w:pPr>
        <w:numPr>
          <w:ilvl w:val="0"/>
          <w:numId w:val="12"/>
        </w:numPr>
        <w:spacing w:before="120" w:after="120"/>
        <w:ind w:left="357" w:hanging="357"/>
        <w:jc w:val="both"/>
        <w:rPr>
          <w:rFonts w:ascii="Times New Roman" w:hAnsi="Times New Roman" w:cs="Times New Roman"/>
          <w:bCs/>
          <w:sz w:val="28"/>
        </w:rPr>
      </w:pPr>
      <w:r w:rsidRPr="002A3209">
        <w:rPr>
          <w:rFonts w:ascii="Times New Roman" w:hAnsi="Times New Roman" w:cs="Times New Roman"/>
          <w:bCs/>
          <w:sz w:val="28"/>
        </w:rPr>
        <w:t>оборудовать помещение системами автоматического тушения, извещения и оповещения людей о пожаре, противодымной защитой. Приемную станцию пожарной автоматики установить в помещении с круглосуточным дежурством обслуживающего персонала и телефоном;</w:t>
      </w:r>
    </w:p>
    <w:p w:rsidR="00D167C9" w:rsidRPr="002A3209" w:rsidRDefault="00D167C9" w:rsidP="00AF248D">
      <w:pPr>
        <w:numPr>
          <w:ilvl w:val="0"/>
          <w:numId w:val="12"/>
        </w:numPr>
        <w:spacing w:before="120" w:after="120"/>
        <w:ind w:left="357" w:hanging="357"/>
        <w:jc w:val="both"/>
        <w:rPr>
          <w:rFonts w:ascii="Times New Roman" w:hAnsi="Times New Roman" w:cs="Times New Roman"/>
          <w:bCs/>
          <w:sz w:val="28"/>
        </w:rPr>
      </w:pPr>
      <w:r w:rsidRPr="002A3209">
        <w:rPr>
          <w:rFonts w:ascii="Times New Roman" w:hAnsi="Times New Roman" w:cs="Times New Roman"/>
          <w:bCs/>
          <w:sz w:val="28"/>
        </w:rPr>
        <w:t>электроснабжение противопожарных систем и устройств выполнить по первой категории надежности согласно ПУЭ;</w:t>
      </w:r>
    </w:p>
    <w:p w:rsidR="00D167C9" w:rsidRPr="002A3209" w:rsidRDefault="00D167C9" w:rsidP="00AF248D">
      <w:pPr>
        <w:numPr>
          <w:ilvl w:val="0"/>
          <w:numId w:val="12"/>
        </w:numPr>
        <w:spacing w:before="120" w:after="120"/>
        <w:ind w:left="357" w:hanging="357"/>
        <w:jc w:val="both"/>
        <w:rPr>
          <w:rFonts w:ascii="Times New Roman" w:hAnsi="Times New Roman" w:cs="Times New Roman"/>
          <w:bCs/>
          <w:sz w:val="28"/>
        </w:rPr>
      </w:pPr>
      <w:r w:rsidRPr="002A3209">
        <w:rPr>
          <w:rFonts w:ascii="Times New Roman" w:hAnsi="Times New Roman" w:cs="Times New Roman"/>
          <w:bCs/>
          <w:sz w:val="28"/>
        </w:rPr>
        <w:t xml:space="preserve">предусмотреть установку только сертифицированного противопожарного оборудования и т.д. </w:t>
      </w:r>
    </w:p>
    <w:p w:rsidR="00D167C9" w:rsidRPr="002A3209" w:rsidRDefault="00D167C9" w:rsidP="00D167C9">
      <w:pPr>
        <w:spacing w:before="100" w:beforeAutospacing="1" w:after="100" w:afterAutospacing="1"/>
        <w:jc w:val="both"/>
        <w:rPr>
          <w:rFonts w:ascii="Times New Roman" w:hAnsi="Times New Roman" w:cs="Times New Roman"/>
          <w:bCs/>
          <w:sz w:val="28"/>
        </w:rPr>
      </w:pPr>
      <w:r w:rsidRPr="002A3209">
        <w:rPr>
          <w:rFonts w:ascii="Times New Roman" w:hAnsi="Times New Roman" w:cs="Times New Roman"/>
          <w:bCs/>
          <w:sz w:val="28"/>
        </w:rPr>
        <w:lastRenderedPageBreak/>
        <w:t xml:space="preserve">Также необходимо проведение мероприятий, направленных на обеспечение готовности объекта к действиям по предупреждению, локализации и ликвидации последствии аварий или чрезвычайных ситуаций. </w:t>
      </w:r>
    </w:p>
    <w:p w:rsidR="00D167C9" w:rsidRPr="002A3209" w:rsidRDefault="00D167C9" w:rsidP="00D167C9">
      <w:pPr>
        <w:spacing w:before="100" w:beforeAutospacing="1" w:after="100" w:afterAutospacing="1"/>
        <w:jc w:val="both"/>
        <w:rPr>
          <w:rFonts w:ascii="Times New Roman" w:hAnsi="Times New Roman" w:cs="Times New Roman"/>
          <w:b/>
          <w:bCs/>
          <w:sz w:val="28"/>
        </w:rPr>
      </w:pPr>
      <w:r w:rsidRPr="002A3209">
        <w:rPr>
          <w:rFonts w:ascii="Times New Roman" w:hAnsi="Times New Roman" w:cs="Times New Roman"/>
          <w:b/>
          <w:bCs/>
          <w:sz w:val="28"/>
        </w:rPr>
        <w:t>Экологическая безопасность.</w:t>
      </w:r>
    </w:p>
    <w:p w:rsidR="00D167C9" w:rsidRPr="002A3209" w:rsidRDefault="00D167C9" w:rsidP="00D167C9">
      <w:pPr>
        <w:spacing w:before="100" w:beforeAutospacing="1" w:after="100" w:afterAutospacing="1"/>
        <w:jc w:val="both"/>
        <w:rPr>
          <w:rFonts w:ascii="Times New Roman" w:hAnsi="Times New Roman" w:cs="Times New Roman"/>
          <w:bCs/>
          <w:sz w:val="28"/>
        </w:rPr>
      </w:pPr>
      <w:r w:rsidRPr="002A3209">
        <w:rPr>
          <w:rFonts w:ascii="Times New Roman" w:hAnsi="Times New Roman" w:cs="Times New Roman"/>
          <w:bCs/>
          <w:sz w:val="28"/>
        </w:rPr>
        <w:t>Земельный участок площадью</w:t>
      </w:r>
      <w:r>
        <w:rPr>
          <w:rFonts w:ascii="Times New Roman" w:hAnsi="Times New Roman" w:cs="Times New Roman"/>
          <w:bCs/>
          <w:sz w:val="28"/>
        </w:rPr>
        <w:t xml:space="preserve"> </w:t>
      </w:r>
      <w:r w:rsidRPr="001F7468">
        <w:rPr>
          <w:rFonts w:ascii="Times New Roman" w:hAnsi="Times New Roman" w:cs="Times New Roman"/>
          <w:sz w:val="28"/>
          <w:szCs w:val="28"/>
        </w:rPr>
        <w:t>343600м</w:t>
      </w:r>
      <w:r w:rsidRPr="001F7468">
        <w:rPr>
          <w:rFonts w:ascii="Times New Roman" w:hAnsi="Times New Roman" w:cs="Times New Roman"/>
          <w:sz w:val="28"/>
          <w:szCs w:val="28"/>
          <w:vertAlign w:val="superscript"/>
        </w:rPr>
        <w:t>2</w:t>
      </w:r>
      <w:r w:rsidRPr="001F7468">
        <w:rPr>
          <w:rFonts w:ascii="Times New Roman" w:hAnsi="Times New Roman" w:cs="Times New Roman"/>
          <w:bCs/>
          <w:sz w:val="28"/>
        </w:rPr>
        <w:t>,</w:t>
      </w:r>
      <w:r w:rsidRPr="002A3209">
        <w:rPr>
          <w:rFonts w:ascii="Times New Roman" w:hAnsi="Times New Roman" w:cs="Times New Roman"/>
          <w:bCs/>
          <w:sz w:val="28"/>
        </w:rPr>
        <w:t xml:space="preserve"> испрашиваемый для проекта строительства </w:t>
      </w:r>
      <w:r w:rsidRPr="002A3209">
        <w:rPr>
          <w:rFonts w:ascii="Times New Roman" w:hAnsi="Times New Roman" w:cs="Times New Roman"/>
          <w:sz w:val="28"/>
          <w:szCs w:val="28"/>
        </w:rPr>
        <w:t xml:space="preserve">завода по производству </w:t>
      </w:r>
      <w:r>
        <w:rPr>
          <w:rFonts w:ascii="Times New Roman" w:hAnsi="Times New Roman" w:cs="Times New Roman"/>
          <w:sz w:val="28"/>
          <w:szCs w:val="28"/>
        </w:rPr>
        <w:t>соли</w:t>
      </w:r>
      <w:r w:rsidRPr="002A3209">
        <w:rPr>
          <w:rFonts w:ascii="Times New Roman" w:hAnsi="Times New Roman" w:cs="Times New Roman"/>
          <w:sz w:val="28"/>
          <w:szCs w:val="28"/>
        </w:rPr>
        <w:t xml:space="preserve"> пригоден</w:t>
      </w:r>
      <w:r w:rsidRPr="002A3209">
        <w:rPr>
          <w:rFonts w:ascii="Times New Roman" w:hAnsi="Times New Roman" w:cs="Times New Roman"/>
          <w:bCs/>
          <w:sz w:val="28"/>
        </w:rPr>
        <w:t xml:space="preserve"> для промышленного использования.</w:t>
      </w:r>
    </w:p>
    <w:p w:rsidR="00D167C9" w:rsidRPr="002A3209" w:rsidRDefault="00D167C9" w:rsidP="00D167C9">
      <w:pPr>
        <w:spacing w:before="100" w:beforeAutospacing="1" w:after="100" w:afterAutospacing="1"/>
        <w:jc w:val="both"/>
        <w:rPr>
          <w:rFonts w:ascii="Times New Roman" w:hAnsi="Times New Roman" w:cs="Times New Roman"/>
          <w:bCs/>
          <w:sz w:val="28"/>
        </w:rPr>
      </w:pPr>
      <w:r w:rsidRPr="002A3209">
        <w:rPr>
          <w:rFonts w:ascii="Times New Roman" w:hAnsi="Times New Roman" w:cs="Times New Roman"/>
          <w:bCs/>
          <w:sz w:val="28"/>
        </w:rPr>
        <w:t>Назначение объекта соответствует установленному для данной территории с экологической точки зрения режиму хозяйственной деятельности и целям.</w:t>
      </w:r>
    </w:p>
    <w:p w:rsidR="00D167C9" w:rsidRPr="002A3209" w:rsidRDefault="00D167C9" w:rsidP="00D167C9">
      <w:pPr>
        <w:spacing w:before="100" w:beforeAutospacing="1" w:after="100" w:afterAutospacing="1"/>
        <w:jc w:val="both"/>
        <w:rPr>
          <w:rFonts w:ascii="Times New Roman" w:hAnsi="Times New Roman" w:cs="Times New Roman"/>
          <w:sz w:val="28"/>
          <w:szCs w:val="28"/>
        </w:rPr>
      </w:pPr>
      <w:r w:rsidRPr="002A3209">
        <w:rPr>
          <w:rFonts w:ascii="Times New Roman" w:hAnsi="Times New Roman" w:cs="Times New Roman"/>
          <w:sz w:val="28"/>
          <w:szCs w:val="28"/>
        </w:rPr>
        <w:t>Согласно указанному закону к методам экономического регулирования в области охраны окружающей среды относятся:</w:t>
      </w:r>
    </w:p>
    <w:p w:rsidR="00D167C9" w:rsidRPr="002A3209" w:rsidRDefault="00D167C9" w:rsidP="00AF248D">
      <w:pPr>
        <w:pStyle w:val="a9"/>
        <w:widowControl w:val="0"/>
        <w:numPr>
          <w:ilvl w:val="0"/>
          <w:numId w:val="13"/>
        </w:numPr>
        <w:autoSpaceDE w:val="0"/>
        <w:spacing w:before="120" w:after="120"/>
        <w:ind w:left="714" w:hanging="357"/>
        <w:contextualSpacing w:val="0"/>
        <w:jc w:val="both"/>
        <w:rPr>
          <w:rFonts w:ascii="Times New Roman" w:hAnsi="Times New Roman" w:cs="Times New Roman"/>
          <w:sz w:val="28"/>
          <w:szCs w:val="28"/>
        </w:rPr>
      </w:pPr>
      <w:r w:rsidRPr="002A3209">
        <w:rPr>
          <w:rFonts w:ascii="Times New Roman" w:hAnsi="Times New Roman" w:cs="Times New Roman"/>
          <w:sz w:val="28"/>
          <w:szCs w:val="28"/>
        </w:rPr>
        <w:t>установление лимитов на выбросы и сбросы загрязняющих веществ и микроорганизмов, лимитов на размещение отходов производства и потребления и другие виды негативного воздействия на окружающую среду;</w:t>
      </w:r>
    </w:p>
    <w:p w:rsidR="00D167C9" w:rsidRPr="002A3209" w:rsidRDefault="00D167C9" w:rsidP="00AF248D">
      <w:pPr>
        <w:pStyle w:val="a9"/>
        <w:widowControl w:val="0"/>
        <w:numPr>
          <w:ilvl w:val="0"/>
          <w:numId w:val="13"/>
        </w:numPr>
        <w:autoSpaceDE w:val="0"/>
        <w:spacing w:before="120" w:after="120"/>
        <w:ind w:left="714" w:hanging="357"/>
        <w:contextualSpacing w:val="0"/>
        <w:jc w:val="both"/>
        <w:rPr>
          <w:rFonts w:ascii="Times New Roman" w:hAnsi="Times New Roman" w:cs="Times New Roman"/>
          <w:sz w:val="28"/>
          <w:szCs w:val="28"/>
        </w:rPr>
      </w:pPr>
      <w:r w:rsidRPr="002A3209">
        <w:rPr>
          <w:rFonts w:ascii="Times New Roman" w:hAnsi="Times New Roman" w:cs="Times New Roman"/>
          <w:sz w:val="28"/>
          <w:szCs w:val="28"/>
        </w:rPr>
        <w:t>проведение экономической оценки природных объектов и природно-антропогенных объектов;</w:t>
      </w:r>
    </w:p>
    <w:p w:rsidR="00D167C9" w:rsidRPr="002A3209" w:rsidRDefault="00D167C9" w:rsidP="00AF248D">
      <w:pPr>
        <w:pStyle w:val="a9"/>
        <w:widowControl w:val="0"/>
        <w:numPr>
          <w:ilvl w:val="0"/>
          <w:numId w:val="13"/>
        </w:numPr>
        <w:autoSpaceDE w:val="0"/>
        <w:spacing w:before="120" w:after="120"/>
        <w:ind w:left="714" w:hanging="357"/>
        <w:contextualSpacing w:val="0"/>
        <w:jc w:val="both"/>
        <w:rPr>
          <w:rFonts w:ascii="Times New Roman" w:hAnsi="Times New Roman" w:cs="Times New Roman"/>
          <w:sz w:val="28"/>
          <w:szCs w:val="28"/>
        </w:rPr>
      </w:pPr>
      <w:r w:rsidRPr="002A3209">
        <w:rPr>
          <w:rFonts w:ascii="Times New Roman" w:hAnsi="Times New Roman" w:cs="Times New Roman"/>
          <w:sz w:val="28"/>
          <w:szCs w:val="28"/>
        </w:rPr>
        <w:t>проведение экономической оценки воздействия хозяйственной и иной деятельности на окружающую среду.</w:t>
      </w:r>
    </w:p>
    <w:p w:rsidR="00D167C9" w:rsidRPr="0099355A" w:rsidRDefault="00D167C9" w:rsidP="00D167C9">
      <w:pPr>
        <w:spacing w:before="100" w:beforeAutospacing="1" w:after="100" w:afterAutospacing="1"/>
        <w:jc w:val="both"/>
        <w:rPr>
          <w:rFonts w:ascii="Times New Roman" w:hAnsi="Times New Roman" w:cs="Times New Roman"/>
          <w:sz w:val="28"/>
          <w:szCs w:val="28"/>
        </w:rPr>
      </w:pPr>
      <w:r w:rsidRPr="0099355A">
        <w:rPr>
          <w:rFonts w:ascii="Times New Roman" w:hAnsi="Times New Roman" w:cs="Times New Roman"/>
          <w:sz w:val="28"/>
          <w:szCs w:val="28"/>
        </w:rPr>
        <w:t>В проекте предусматривается:</w:t>
      </w:r>
    </w:p>
    <w:p w:rsidR="00D167C9" w:rsidRPr="0099355A" w:rsidRDefault="00D167C9" w:rsidP="00AF248D">
      <w:pPr>
        <w:pStyle w:val="a9"/>
        <w:numPr>
          <w:ilvl w:val="0"/>
          <w:numId w:val="14"/>
        </w:numPr>
        <w:spacing w:before="120" w:after="120"/>
        <w:ind w:left="714" w:hanging="357"/>
        <w:contextualSpacing w:val="0"/>
        <w:jc w:val="both"/>
        <w:rPr>
          <w:rFonts w:ascii="Times New Roman" w:hAnsi="Times New Roman" w:cs="Times New Roman"/>
          <w:sz w:val="28"/>
          <w:szCs w:val="28"/>
        </w:rPr>
      </w:pPr>
      <w:r>
        <w:rPr>
          <w:rFonts w:ascii="Times New Roman" w:hAnsi="Times New Roman" w:cs="Times New Roman"/>
          <w:sz w:val="28"/>
          <w:szCs w:val="28"/>
        </w:rPr>
        <w:t>и</w:t>
      </w:r>
      <w:r w:rsidRPr="0099355A">
        <w:rPr>
          <w:rFonts w:ascii="Times New Roman" w:hAnsi="Times New Roman" w:cs="Times New Roman"/>
          <w:sz w:val="28"/>
          <w:szCs w:val="28"/>
        </w:rPr>
        <w:t>сключение сбросов всех видов сточных вод в водоемы, а при невозможности такого решения создание системы   очистки стоков, гарантирующих полное соблюдение норм ПДК</w:t>
      </w:r>
      <w:r>
        <w:rPr>
          <w:rFonts w:ascii="Times New Roman" w:hAnsi="Times New Roman" w:cs="Times New Roman"/>
          <w:sz w:val="28"/>
          <w:szCs w:val="28"/>
        </w:rPr>
        <w:t>;</w:t>
      </w:r>
    </w:p>
    <w:p w:rsidR="00D167C9" w:rsidRPr="0099355A" w:rsidRDefault="00D167C9" w:rsidP="00AF248D">
      <w:pPr>
        <w:pStyle w:val="a9"/>
        <w:numPr>
          <w:ilvl w:val="0"/>
          <w:numId w:val="14"/>
        </w:numPr>
        <w:spacing w:before="120" w:after="120"/>
        <w:ind w:left="714" w:hanging="357"/>
        <w:contextualSpacing w:val="0"/>
        <w:jc w:val="both"/>
        <w:rPr>
          <w:rFonts w:ascii="Times New Roman" w:hAnsi="Times New Roman" w:cs="Times New Roman"/>
          <w:sz w:val="28"/>
          <w:szCs w:val="28"/>
        </w:rPr>
      </w:pPr>
      <w:r>
        <w:rPr>
          <w:rFonts w:ascii="Times New Roman" w:hAnsi="Times New Roman" w:cs="Times New Roman"/>
          <w:sz w:val="28"/>
          <w:szCs w:val="28"/>
        </w:rPr>
        <w:t>и</w:t>
      </w:r>
      <w:r w:rsidRPr="0099355A">
        <w:rPr>
          <w:rFonts w:ascii="Times New Roman" w:hAnsi="Times New Roman" w:cs="Times New Roman"/>
          <w:sz w:val="28"/>
          <w:szCs w:val="28"/>
        </w:rPr>
        <w:t>сключение загрязнения почвы твердыми отходами;</w:t>
      </w:r>
    </w:p>
    <w:p w:rsidR="00D167C9" w:rsidRPr="0099355A" w:rsidRDefault="00D167C9" w:rsidP="00AF248D">
      <w:pPr>
        <w:pStyle w:val="a9"/>
        <w:numPr>
          <w:ilvl w:val="0"/>
          <w:numId w:val="14"/>
        </w:numPr>
        <w:spacing w:before="120" w:after="120"/>
        <w:ind w:left="714" w:hanging="357"/>
        <w:contextualSpacing w:val="0"/>
        <w:jc w:val="both"/>
        <w:rPr>
          <w:rFonts w:ascii="Times New Roman" w:hAnsi="Times New Roman" w:cs="Times New Roman"/>
          <w:sz w:val="28"/>
          <w:szCs w:val="28"/>
        </w:rPr>
      </w:pPr>
      <w:r>
        <w:rPr>
          <w:rFonts w:ascii="Times New Roman" w:hAnsi="Times New Roman" w:cs="Times New Roman"/>
          <w:sz w:val="28"/>
          <w:szCs w:val="28"/>
        </w:rPr>
        <w:t>о</w:t>
      </w:r>
      <w:r w:rsidRPr="0099355A">
        <w:rPr>
          <w:rFonts w:ascii="Times New Roman" w:hAnsi="Times New Roman" w:cs="Times New Roman"/>
          <w:sz w:val="28"/>
          <w:szCs w:val="28"/>
        </w:rPr>
        <w:t>беспечение содержания, вредных веществ в воздухе от проектируемого объекта ниже ПДК с учетом наличного фона загрязнения.</w:t>
      </w:r>
    </w:p>
    <w:p w:rsidR="00080040" w:rsidRDefault="00080040" w:rsidP="00397478">
      <w:pPr>
        <w:tabs>
          <w:tab w:val="right" w:leader="dot" w:pos="9345"/>
        </w:tabs>
        <w:spacing w:after="0" w:line="240" w:lineRule="auto"/>
        <w:jc w:val="both"/>
        <w:rPr>
          <w:rFonts w:asciiTheme="majorHAnsi" w:eastAsia="Times New Roman" w:hAnsiTheme="majorHAnsi" w:cs="Times New Roman"/>
          <w:b/>
          <w:bCs/>
          <w:color w:val="548DD4" w:themeColor="text2" w:themeTint="99"/>
          <w:sz w:val="26"/>
          <w:szCs w:val="26"/>
        </w:rPr>
      </w:pPr>
    </w:p>
    <w:p w:rsidR="00080040" w:rsidRDefault="00080040" w:rsidP="00397478">
      <w:pPr>
        <w:tabs>
          <w:tab w:val="right" w:leader="dot" w:pos="9345"/>
        </w:tabs>
        <w:spacing w:after="0" w:line="240" w:lineRule="auto"/>
        <w:jc w:val="both"/>
        <w:rPr>
          <w:rFonts w:asciiTheme="majorHAnsi" w:eastAsia="Times New Roman" w:hAnsiTheme="majorHAnsi" w:cs="Times New Roman"/>
          <w:b/>
          <w:bCs/>
          <w:color w:val="548DD4" w:themeColor="text2" w:themeTint="99"/>
          <w:sz w:val="26"/>
          <w:szCs w:val="26"/>
        </w:rPr>
      </w:pPr>
    </w:p>
    <w:p w:rsidR="009133D2" w:rsidRPr="00397478" w:rsidRDefault="009133D2" w:rsidP="00397478">
      <w:pPr>
        <w:tabs>
          <w:tab w:val="right" w:leader="dot" w:pos="9345"/>
        </w:tabs>
        <w:spacing w:after="0" w:line="240" w:lineRule="auto"/>
        <w:jc w:val="both"/>
        <w:rPr>
          <w:rFonts w:asciiTheme="majorHAnsi" w:eastAsia="Times New Roman" w:hAnsiTheme="majorHAnsi" w:cs="Times New Roman"/>
          <w:b/>
          <w:bCs/>
          <w:color w:val="548DD4" w:themeColor="text2" w:themeTint="99"/>
          <w:sz w:val="26"/>
          <w:szCs w:val="26"/>
        </w:rPr>
      </w:pPr>
      <w:r w:rsidRPr="00397478">
        <w:rPr>
          <w:rFonts w:asciiTheme="majorHAnsi" w:eastAsia="Times New Roman" w:hAnsiTheme="majorHAnsi" w:cs="Times New Roman"/>
          <w:b/>
          <w:bCs/>
          <w:color w:val="548DD4" w:themeColor="text2" w:themeTint="99"/>
          <w:sz w:val="26"/>
          <w:szCs w:val="26"/>
        </w:rPr>
        <w:lastRenderedPageBreak/>
        <w:t xml:space="preserve">9.2. Основные социальные эффекты. </w:t>
      </w:r>
    </w:p>
    <w:p w:rsidR="001F7468" w:rsidRPr="00B53600" w:rsidRDefault="001F7468" w:rsidP="001F7468">
      <w:pPr>
        <w:pStyle w:val="TimesNewRoman1551"/>
        <w:spacing w:line="276" w:lineRule="auto"/>
        <w:ind w:firstLine="0"/>
        <w:rPr>
          <w:sz w:val="28"/>
          <w:szCs w:val="28"/>
        </w:rPr>
      </w:pPr>
      <w:r w:rsidRPr="00B53600">
        <w:rPr>
          <w:sz w:val="28"/>
          <w:szCs w:val="28"/>
        </w:rPr>
        <w:t>Реализация инвестиционного проекта позволит на территории Северского района, а также соседних районов:</w:t>
      </w:r>
    </w:p>
    <w:p w:rsidR="001F7468" w:rsidRPr="00B53600" w:rsidRDefault="001F7468" w:rsidP="00AF248D">
      <w:pPr>
        <w:pStyle w:val="TimesNewRoman1551"/>
        <w:numPr>
          <w:ilvl w:val="0"/>
          <w:numId w:val="24"/>
        </w:numPr>
        <w:spacing w:line="276" w:lineRule="auto"/>
        <w:rPr>
          <w:sz w:val="28"/>
          <w:szCs w:val="28"/>
        </w:rPr>
      </w:pPr>
      <w:r w:rsidRPr="00B53600">
        <w:rPr>
          <w:sz w:val="28"/>
          <w:szCs w:val="28"/>
        </w:rPr>
        <w:t xml:space="preserve">Удовлетворить спрос на качественные </w:t>
      </w:r>
      <w:r>
        <w:rPr>
          <w:sz w:val="28"/>
          <w:szCs w:val="28"/>
        </w:rPr>
        <w:t>продукты, выпускаемые предприятием в рамках проекта</w:t>
      </w:r>
      <w:r w:rsidRPr="00B53600">
        <w:rPr>
          <w:sz w:val="28"/>
          <w:szCs w:val="28"/>
        </w:rPr>
        <w:t>;</w:t>
      </w:r>
    </w:p>
    <w:p w:rsidR="001F7468" w:rsidRPr="00B53600" w:rsidRDefault="001F7468" w:rsidP="00AF248D">
      <w:pPr>
        <w:pStyle w:val="TimesNewRoman1551"/>
        <w:numPr>
          <w:ilvl w:val="0"/>
          <w:numId w:val="24"/>
        </w:numPr>
        <w:spacing w:line="276" w:lineRule="auto"/>
        <w:rPr>
          <w:sz w:val="28"/>
          <w:szCs w:val="28"/>
        </w:rPr>
      </w:pPr>
      <w:r w:rsidRPr="00B53600">
        <w:rPr>
          <w:sz w:val="28"/>
          <w:szCs w:val="28"/>
        </w:rPr>
        <w:t>Улучшить инфраструктуру района;</w:t>
      </w:r>
    </w:p>
    <w:p w:rsidR="001F7468" w:rsidRPr="00B53600" w:rsidRDefault="001F7468" w:rsidP="00AF248D">
      <w:pPr>
        <w:pStyle w:val="TimesNewRoman1551"/>
        <w:numPr>
          <w:ilvl w:val="0"/>
          <w:numId w:val="24"/>
        </w:numPr>
        <w:spacing w:before="0" w:beforeAutospacing="0" w:after="0" w:afterAutospacing="0" w:line="276" w:lineRule="auto"/>
        <w:ind w:left="1077" w:hanging="357"/>
        <w:rPr>
          <w:sz w:val="28"/>
          <w:szCs w:val="28"/>
        </w:rPr>
      </w:pPr>
      <w:r w:rsidRPr="00B53600">
        <w:rPr>
          <w:sz w:val="28"/>
          <w:szCs w:val="28"/>
        </w:rPr>
        <w:t xml:space="preserve">Обеспечить организацию порядка </w:t>
      </w:r>
      <w:r w:rsidR="00080040">
        <w:rPr>
          <w:sz w:val="28"/>
          <w:szCs w:val="28"/>
        </w:rPr>
        <w:t>236</w:t>
      </w:r>
      <w:r w:rsidRPr="00B53600">
        <w:rPr>
          <w:sz w:val="28"/>
          <w:szCs w:val="28"/>
        </w:rPr>
        <w:t xml:space="preserve"> рабочих мест;</w:t>
      </w:r>
    </w:p>
    <w:p w:rsidR="001F7468" w:rsidRPr="00B53600" w:rsidRDefault="001F7468" w:rsidP="00AF248D">
      <w:pPr>
        <w:pStyle w:val="TimesNewRoman1551"/>
        <w:numPr>
          <w:ilvl w:val="0"/>
          <w:numId w:val="24"/>
        </w:numPr>
        <w:spacing w:line="276" w:lineRule="auto"/>
        <w:rPr>
          <w:sz w:val="28"/>
          <w:szCs w:val="28"/>
        </w:rPr>
      </w:pPr>
      <w:r w:rsidRPr="00B53600">
        <w:rPr>
          <w:sz w:val="28"/>
          <w:szCs w:val="28"/>
        </w:rPr>
        <w:t>Обеспечить поступление налоговых платежей в бюджеты всех уровней.</w:t>
      </w:r>
    </w:p>
    <w:p w:rsidR="00397478" w:rsidRDefault="00397478">
      <w:pPr>
        <w:rPr>
          <w:rFonts w:asciiTheme="majorHAnsi" w:eastAsia="Times New Roman" w:hAnsiTheme="majorHAnsi" w:cstheme="majorBidi"/>
          <w:b/>
          <w:bCs/>
          <w:color w:val="365F91" w:themeColor="accent1" w:themeShade="BF"/>
          <w:sz w:val="28"/>
          <w:szCs w:val="28"/>
        </w:rPr>
      </w:pPr>
      <w:r>
        <w:rPr>
          <w:rFonts w:eastAsia="Times New Roman"/>
        </w:rPr>
        <w:br w:type="page"/>
      </w:r>
    </w:p>
    <w:p w:rsidR="009133D2" w:rsidRDefault="009133D2" w:rsidP="00397478">
      <w:pPr>
        <w:pStyle w:val="1"/>
        <w:rPr>
          <w:rFonts w:eastAsia="Times New Roman"/>
        </w:rPr>
      </w:pPr>
      <w:bookmarkStart w:id="94" w:name="_Toc458790277"/>
      <w:r w:rsidRPr="001B46CA">
        <w:rPr>
          <w:rFonts w:eastAsia="Times New Roman"/>
        </w:rPr>
        <w:lastRenderedPageBreak/>
        <w:t>10. Лицензирование и сертификация</w:t>
      </w:r>
      <w:bookmarkEnd w:id="94"/>
    </w:p>
    <w:p w:rsidR="009133D2" w:rsidRPr="00397478" w:rsidRDefault="009133D2" w:rsidP="00397478">
      <w:pPr>
        <w:tabs>
          <w:tab w:val="right" w:leader="dot" w:pos="9345"/>
        </w:tabs>
        <w:spacing w:after="0" w:line="240" w:lineRule="auto"/>
        <w:jc w:val="both"/>
        <w:rPr>
          <w:rFonts w:asciiTheme="majorHAnsi" w:eastAsia="Times New Roman" w:hAnsiTheme="majorHAnsi" w:cs="Times New Roman"/>
          <w:b/>
          <w:bCs/>
          <w:color w:val="548DD4" w:themeColor="text2" w:themeTint="99"/>
          <w:sz w:val="26"/>
          <w:szCs w:val="26"/>
        </w:rPr>
      </w:pPr>
      <w:r w:rsidRPr="00397478">
        <w:rPr>
          <w:rFonts w:asciiTheme="majorHAnsi" w:eastAsia="Times New Roman" w:hAnsiTheme="majorHAnsi" w:cs="Times New Roman"/>
          <w:b/>
          <w:bCs/>
          <w:color w:val="548DD4" w:themeColor="text2" w:themeTint="99"/>
          <w:sz w:val="26"/>
          <w:szCs w:val="26"/>
        </w:rPr>
        <w:t xml:space="preserve">10.1. Патентно-правовая охрана производимой продукции и технологий. </w:t>
      </w:r>
    </w:p>
    <w:p w:rsidR="001E2929" w:rsidRPr="00DF24DB" w:rsidRDefault="001E2929" w:rsidP="001E2929">
      <w:pPr>
        <w:spacing w:before="100" w:beforeAutospacing="1" w:after="100" w:afterAutospacing="1"/>
        <w:jc w:val="both"/>
        <w:rPr>
          <w:rFonts w:ascii="Times New Roman" w:hAnsi="Times New Roman" w:cs="Times New Roman"/>
          <w:sz w:val="28"/>
          <w:szCs w:val="28"/>
        </w:rPr>
      </w:pPr>
      <w:r w:rsidRPr="00DF24DB">
        <w:rPr>
          <w:rFonts w:ascii="Times New Roman" w:hAnsi="Times New Roman" w:cs="Times New Roman"/>
          <w:sz w:val="28"/>
          <w:szCs w:val="28"/>
        </w:rPr>
        <w:t>Размещению производственных мощностей по производству</w:t>
      </w:r>
      <w:r>
        <w:rPr>
          <w:rFonts w:ascii="Times New Roman" w:hAnsi="Times New Roman" w:cs="Times New Roman"/>
          <w:sz w:val="28"/>
          <w:szCs w:val="28"/>
        </w:rPr>
        <w:t xml:space="preserve"> соли </w:t>
      </w:r>
      <w:r w:rsidRPr="00DF24DB">
        <w:rPr>
          <w:rFonts w:ascii="Times New Roman" w:hAnsi="Times New Roman" w:cs="Times New Roman"/>
          <w:sz w:val="28"/>
          <w:szCs w:val="28"/>
        </w:rPr>
        <w:t>на территории Краснодарского края не предшествует процедура патентования. Конкуренты могу</w:t>
      </w:r>
      <w:r w:rsidR="003C586A">
        <w:rPr>
          <w:rFonts w:ascii="Times New Roman" w:hAnsi="Times New Roman" w:cs="Times New Roman"/>
          <w:sz w:val="28"/>
          <w:szCs w:val="28"/>
        </w:rPr>
        <w:t>т</w:t>
      </w:r>
      <w:r w:rsidRPr="00DF24DB">
        <w:rPr>
          <w:rFonts w:ascii="Times New Roman" w:hAnsi="Times New Roman" w:cs="Times New Roman"/>
          <w:sz w:val="28"/>
          <w:szCs w:val="28"/>
        </w:rPr>
        <w:t xml:space="preserve"> выйти на рынок </w:t>
      </w:r>
      <w:r w:rsidR="003C586A">
        <w:rPr>
          <w:rFonts w:ascii="Times New Roman" w:hAnsi="Times New Roman" w:cs="Times New Roman"/>
          <w:sz w:val="28"/>
          <w:szCs w:val="28"/>
        </w:rPr>
        <w:t xml:space="preserve">с </w:t>
      </w:r>
      <w:r w:rsidRPr="00DF24DB">
        <w:rPr>
          <w:rFonts w:ascii="Times New Roman" w:hAnsi="Times New Roman" w:cs="Times New Roman"/>
          <w:sz w:val="28"/>
          <w:szCs w:val="28"/>
        </w:rPr>
        <w:t>аналогичной продукци</w:t>
      </w:r>
      <w:r w:rsidR="003C586A">
        <w:rPr>
          <w:rFonts w:ascii="Times New Roman" w:hAnsi="Times New Roman" w:cs="Times New Roman"/>
          <w:sz w:val="28"/>
          <w:szCs w:val="28"/>
        </w:rPr>
        <w:t>ей</w:t>
      </w:r>
      <w:r w:rsidRPr="00DF24DB">
        <w:rPr>
          <w:rFonts w:ascii="Times New Roman" w:hAnsi="Times New Roman" w:cs="Times New Roman"/>
          <w:sz w:val="28"/>
          <w:szCs w:val="28"/>
        </w:rPr>
        <w:t xml:space="preserve"> без нарушения патентных прав предприятия. </w:t>
      </w:r>
    </w:p>
    <w:p w:rsidR="009133D2" w:rsidRPr="00397478" w:rsidRDefault="009133D2" w:rsidP="00397478">
      <w:pPr>
        <w:tabs>
          <w:tab w:val="right" w:leader="dot" w:pos="9345"/>
        </w:tabs>
        <w:spacing w:after="0" w:line="240" w:lineRule="auto"/>
        <w:jc w:val="both"/>
        <w:rPr>
          <w:rFonts w:asciiTheme="majorHAnsi" w:eastAsia="Times New Roman" w:hAnsiTheme="majorHAnsi" w:cs="Times New Roman"/>
          <w:b/>
          <w:bCs/>
          <w:color w:val="548DD4" w:themeColor="text2" w:themeTint="99"/>
          <w:sz w:val="26"/>
          <w:szCs w:val="26"/>
        </w:rPr>
      </w:pPr>
      <w:r w:rsidRPr="00397478">
        <w:rPr>
          <w:rFonts w:asciiTheme="majorHAnsi" w:eastAsia="Times New Roman" w:hAnsiTheme="majorHAnsi" w:cs="Times New Roman"/>
          <w:b/>
          <w:bCs/>
          <w:color w:val="548DD4" w:themeColor="text2" w:themeTint="99"/>
          <w:sz w:val="26"/>
          <w:szCs w:val="26"/>
        </w:rPr>
        <w:t xml:space="preserve">10.1.1. Наличие у заявителя зарегистрированных в установленном порядке прав на объекты интеллектуальной собственности, в том числе в виде нематериальных активов. </w:t>
      </w:r>
    </w:p>
    <w:p w:rsidR="00ED1FFA" w:rsidRPr="00ED1FFA" w:rsidRDefault="00ED1FFA" w:rsidP="00ED1FFA">
      <w:pPr>
        <w:jc w:val="both"/>
        <w:rPr>
          <w:rFonts w:ascii="Times New Roman" w:hAnsi="Times New Roman" w:cs="Times New Roman"/>
          <w:sz w:val="28"/>
          <w:szCs w:val="28"/>
        </w:rPr>
      </w:pPr>
      <w:r w:rsidRPr="00ED1FFA">
        <w:rPr>
          <w:rFonts w:ascii="Times New Roman" w:hAnsi="Times New Roman" w:cs="Times New Roman"/>
          <w:sz w:val="28"/>
          <w:szCs w:val="28"/>
        </w:rPr>
        <w:t>В настоящий момент у заявителя отсутствуют зарегистрированные в установленном порядке права на интеллектуальную собственность.</w:t>
      </w:r>
    </w:p>
    <w:p w:rsidR="009133D2" w:rsidRPr="00397478" w:rsidRDefault="009133D2" w:rsidP="00397478">
      <w:pPr>
        <w:tabs>
          <w:tab w:val="right" w:leader="dot" w:pos="9345"/>
        </w:tabs>
        <w:spacing w:after="0" w:line="240" w:lineRule="auto"/>
        <w:jc w:val="both"/>
        <w:rPr>
          <w:rFonts w:asciiTheme="majorHAnsi" w:eastAsia="Times New Roman" w:hAnsiTheme="majorHAnsi" w:cs="Times New Roman"/>
          <w:b/>
          <w:bCs/>
          <w:color w:val="548DD4" w:themeColor="text2" w:themeTint="99"/>
          <w:sz w:val="26"/>
          <w:szCs w:val="26"/>
        </w:rPr>
      </w:pPr>
      <w:r w:rsidRPr="00397478">
        <w:rPr>
          <w:rFonts w:asciiTheme="majorHAnsi" w:eastAsia="Times New Roman" w:hAnsiTheme="majorHAnsi" w:cs="Times New Roman"/>
          <w:b/>
          <w:bCs/>
          <w:color w:val="548DD4" w:themeColor="text2" w:themeTint="99"/>
          <w:sz w:val="26"/>
          <w:szCs w:val="26"/>
        </w:rPr>
        <w:t>10.1.2. План мероприятий по обеспечению правовой охраны объектов интеллектуальной собственности.</w:t>
      </w:r>
    </w:p>
    <w:p w:rsidR="00ED1FFA" w:rsidRPr="00ED1FFA" w:rsidRDefault="00ED1FFA" w:rsidP="00ED1FFA">
      <w:pPr>
        <w:jc w:val="both"/>
        <w:rPr>
          <w:rFonts w:ascii="Times New Roman" w:hAnsi="Times New Roman" w:cs="Times New Roman"/>
          <w:sz w:val="28"/>
          <w:szCs w:val="28"/>
        </w:rPr>
      </w:pPr>
      <w:r w:rsidRPr="00ED1FFA">
        <w:rPr>
          <w:rFonts w:ascii="Times New Roman" w:hAnsi="Times New Roman" w:cs="Times New Roman"/>
          <w:sz w:val="28"/>
          <w:szCs w:val="28"/>
        </w:rPr>
        <w:t>В рамках проекта не предполагается создание объектов интеллектуальной собственности.</w:t>
      </w:r>
    </w:p>
    <w:p w:rsidR="008932DA" w:rsidRPr="00397478" w:rsidRDefault="009133D2" w:rsidP="00397478">
      <w:pPr>
        <w:tabs>
          <w:tab w:val="right" w:leader="dot" w:pos="9345"/>
        </w:tabs>
        <w:spacing w:after="0" w:line="240" w:lineRule="auto"/>
        <w:jc w:val="both"/>
        <w:rPr>
          <w:rFonts w:asciiTheme="majorHAnsi" w:eastAsia="Times New Roman" w:hAnsiTheme="majorHAnsi" w:cs="Times New Roman"/>
          <w:b/>
          <w:bCs/>
          <w:color w:val="548DD4" w:themeColor="text2" w:themeTint="99"/>
          <w:sz w:val="26"/>
          <w:szCs w:val="26"/>
        </w:rPr>
      </w:pPr>
      <w:r w:rsidRPr="00397478">
        <w:rPr>
          <w:rFonts w:asciiTheme="majorHAnsi" w:eastAsia="Times New Roman" w:hAnsiTheme="majorHAnsi" w:cs="Times New Roman"/>
          <w:b/>
          <w:bCs/>
          <w:color w:val="548DD4" w:themeColor="text2" w:themeTint="99"/>
          <w:sz w:val="26"/>
          <w:szCs w:val="26"/>
        </w:rPr>
        <w:t xml:space="preserve">10.2. Сертификация продукции. </w:t>
      </w:r>
    </w:p>
    <w:p w:rsidR="008932DA" w:rsidRPr="00B84808" w:rsidRDefault="008932DA" w:rsidP="008932DA">
      <w:pPr>
        <w:shd w:val="clear" w:color="auto" w:fill="FFFFFF"/>
        <w:spacing w:before="100" w:beforeAutospacing="1" w:after="100" w:afterAutospacing="1"/>
        <w:jc w:val="both"/>
        <w:rPr>
          <w:rFonts w:ascii="Times New Roman" w:hAnsi="Times New Roman" w:cs="Times New Roman"/>
          <w:sz w:val="28"/>
          <w:szCs w:val="28"/>
        </w:rPr>
      </w:pPr>
      <w:r w:rsidRPr="00B84808">
        <w:rPr>
          <w:rFonts w:ascii="Times New Roman" w:hAnsi="Times New Roman" w:cs="Times New Roman"/>
          <w:sz w:val="28"/>
          <w:szCs w:val="28"/>
        </w:rPr>
        <w:t>Стратегическая цель предприятия в области качества – достижение высокого уровня качества при минимальных издержках.</w:t>
      </w:r>
    </w:p>
    <w:p w:rsidR="008932DA" w:rsidRPr="00B84808" w:rsidRDefault="008932DA" w:rsidP="008932DA">
      <w:pPr>
        <w:shd w:val="clear" w:color="auto" w:fill="FFFFFF"/>
        <w:spacing w:before="100" w:beforeAutospacing="1" w:after="100" w:afterAutospacing="1"/>
        <w:jc w:val="both"/>
        <w:rPr>
          <w:rFonts w:ascii="Times New Roman" w:hAnsi="Times New Roman" w:cs="Times New Roman"/>
          <w:sz w:val="28"/>
          <w:szCs w:val="28"/>
        </w:rPr>
      </w:pPr>
      <w:r w:rsidRPr="00B84808">
        <w:rPr>
          <w:rFonts w:ascii="Times New Roman" w:hAnsi="Times New Roman" w:cs="Times New Roman"/>
          <w:sz w:val="28"/>
          <w:szCs w:val="28"/>
        </w:rPr>
        <w:t>Высокий уровень качества и низкая стоимость продукции достигается за счет:</w:t>
      </w:r>
    </w:p>
    <w:p w:rsidR="008932DA" w:rsidRPr="00B84808" w:rsidRDefault="008932DA" w:rsidP="00AF248D">
      <w:pPr>
        <w:pStyle w:val="a9"/>
        <w:widowControl w:val="0"/>
        <w:numPr>
          <w:ilvl w:val="0"/>
          <w:numId w:val="22"/>
        </w:numPr>
        <w:autoSpaceDE w:val="0"/>
        <w:autoSpaceDN w:val="0"/>
        <w:adjustRightInd w:val="0"/>
        <w:spacing w:before="100" w:beforeAutospacing="1" w:after="100" w:afterAutospacing="1"/>
        <w:jc w:val="both"/>
        <w:rPr>
          <w:rFonts w:ascii="Times New Roman" w:hAnsi="Times New Roman" w:cs="Times New Roman"/>
          <w:sz w:val="28"/>
          <w:szCs w:val="28"/>
        </w:rPr>
      </w:pPr>
      <w:r w:rsidRPr="00B84808">
        <w:rPr>
          <w:rFonts w:ascii="Times New Roman" w:hAnsi="Times New Roman" w:cs="Times New Roman"/>
          <w:sz w:val="28"/>
          <w:szCs w:val="28"/>
        </w:rPr>
        <w:t xml:space="preserve">оснащения производства современным </w:t>
      </w:r>
      <w:r>
        <w:rPr>
          <w:rFonts w:ascii="Times New Roman" w:hAnsi="Times New Roman" w:cs="Times New Roman"/>
          <w:sz w:val="28"/>
          <w:szCs w:val="28"/>
        </w:rPr>
        <w:t xml:space="preserve">импортным </w:t>
      </w:r>
      <w:r w:rsidRPr="00B84808">
        <w:rPr>
          <w:rFonts w:ascii="Times New Roman" w:hAnsi="Times New Roman" w:cs="Times New Roman"/>
          <w:sz w:val="28"/>
          <w:szCs w:val="28"/>
        </w:rPr>
        <w:t>оборудованием;</w:t>
      </w:r>
    </w:p>
    <w:p w:rsidR="008932DA" w:rsidRPr="00B84808" w:rsidRDefault="008932DA" w:rsidP="00AF248D">
      <w:pPr>
        <w:pStyle w:val="a9"/>
        <w:widowControl w:val="0"/>
        <w:numPr>
          <w:ilvl w:val="0"/>
          <w:numId w:val="22"/>
        </w:numPr>
        <w:autoSpaceDE w:val="0"/>
        <w:autoSpaceDN w:val="0"/>
        <w:adjustRightInd w:val="0"/>
        <w:spacing w:before="100" w:beforeAutospacing="1" w:after="100" w:afterAutospacing="1"/>
        <w:jc w:val="both"/>
        <w:rPr>
          <w:rFonts w:ascii="Times New Roman" w:hAnsi="Times New Roman" w:cs="Times New Roman"/>
          <w:sz w:val="28"/>
          <w:szCs w:val="28"/>
        </w:rPr>
      </w:pPr>
      <w:r w:rsidRPr="00467C32">
        <w:rPr>
          <w:rFonts w:ascii="Times New Roman" w:hAnsi="Times New Roman" w:cs="Times New Roman"/>
          <w:sz w:val="28"/>
          <w:szCs w:val="28"/>
        </w:rPr>
        <w:t>соблюдения технологических</w:t>
      </w:r>
      <w:r>
        <w:rPr>
          <w:rFonts w:ascii="Times New Roman" w:hAnsi="Times New Roman" w:cs="Times New Roman"/>
          <w:sz w:val="28"/>
          <w:szCs w:val="28"/>
        </w:rPr>
        <w:t xml:space="preserve"> процессов</w:t>
      </w:r>
      <w:r w:rsidRPr="00B84808">
        <w:rPr>
          <w:rFonts w:ascii="Times New Roman" w:hAnsi="Times New Roman" w:cs="Times New Roman"/>
          <w:sz w:val="28"/>
          <w:szCs w:val="28"/>
        </w:rPr>
        <w:t xml:space="preserve"> и соответствия продукции ГОСТам;</w:t>
      </w:r>
    </w:p>
    <w:p w:rsidR="008932DA" w:rsidRPr="00B84808" w:rsidRDefault="008932DA" w:rsidP="00AF248D">
      <w:pPr>
        <w:pStyle w:val="a9"/>
        <w:widowControl w:val="0"/>
        <w:numPr>
          <w:ilvl w:val="0"/>
          <w:numId w:val="22"/>
        </w:numPr>
        <w:autoSpaceDE w:val="0"/>
        <w:autoSpaceDN w:val="0"/>
        <w:adjustRightInd w:val="0"/>
        <w:spacing w:before="100" w:beforeAutospacing="1" w:after="100" w:afterAutospacing="1"/>
        <w:jc w:val="both"/>
        <w:rPr>
          <w:rFonts w:ascii="Times New Roman" w:hAnsi="Times New Roman" w:cs="Times New Roman"/>
          <w:sz w:val="28"/>
          <w:szCs w:val="28"/>
        </w:rPr>
      </w:pPr>
      <w:r w:rsidRPr="00B84808">
        <w:rPr>
          <w:rFonts w:ascii="Times New Roman" w:hAnsi="Times New Roman" w:cs="Times New Roman"/>
          <w:sz w:val="28"/>
          <w:szCs w:val="28"/>
        </w:rPr>
        <w:t>привлечения квалифицированных технологов на производство;</w:t>
      </w:r>
    </w:p>
    <w:p w:rsidR="008932DA" w:rsidRPr="00B84808" w:rsidRDefault="008932DA" w:rsidP="00AF248D">
      <w:pPr>
        <w:pStyle w:val="a9"/>
        <w:widowControl w:val="0"/>
        <w:numPr>
          <w:ilvl w:val="0"/>
          <w:numId w:val="22"/>
        </w:numPr>
        <w:autoSpaceDE w:val="0"/>
        <w:autoSpaceDN w:val="0"/>
        <w:adjustRightInd w:val="0"/>
        <w:spacing w:before="100" w:beforeAutospacing="1" w:after="100" w:afterAutospacing="1"/>
        <w:jc w:val="both"/>
        <w:rPr>
          <w:rFonts w:ascii="Times New Roman" w:hAnsi="Times New Roman" w:cs="Times New Roman"/>
          <w:sz w:val="28"/>
          <w:szCs w:val="28"/>
        </w:rPr>
      </w:pPr>
      <w:r w:rsidRPr="00B84808">
        <w:rPr>
          <w:rFonts w:ascii="Times New Roman" w:hAnsi="Times New Roman" w:cs="Times New Roman"/>
          <w:sz w:val="28"/>
          <w:szCs w:val="28"/>
        </w:rPr>
        <w:t>оптимизации схем доставки продукции клиентам;</w:t>
      </w:r>
    </w:p>
    <w:p w:rsidR="008932DA" w:rsidRPr="00B84808" w:rsidRDefault="008932DA" w:rsidP="00AF248D">
      <w:pPr>
        <w:pStyle w:val="a9"/>
        <w:widowControl w:val="0"/>
        <w:numPr>
          <w:ilvl w:val="0"/>
          <w:numId w:val="22"/>
        </w:numPr>
        <w:autoSpaceDE w:val="0"/>
        <w:autoSpaceDN w:val="0"/>
        <w:adjustRightInd w:val="0"/>
        <w:spacing w:before="100" w:beforeAutospacing="1" w:after="100" w:afterAutospacing="1"/>
        <w:jc w:val="both"/>
        <w:rPr>
          <w:rFonts w:ascii="Times New Roman" w:hAnsi="Times New Roman" w:cs="Times New Roman"/>
          <w:sz w:val="28"/>
          <w:szCs w:val="28"/>
        </w:rPr>
      </w:pPr>
      <w:r w:rsidRPr="00B84808">
        <w:rPr>
          <w:rFonts w:ascii="Times New Roman" w:hAnsi="Times New Roman" w:cs="Times New Roman"/>
          <w:sz w:val="28"/>
          <w:szCs w:val="28"/>
        </w:rPr>
        <w:t>постоянного маркетингового мониторинга и др.</w:t>
      </w:r>
    </w:p>
    <w:p w:rsidR="008932DA" w:rsidRPr="00B84808" w:rsidRDefault="008932DA" w:rsidP="008932DA">
      <w:pPr>
        <w:spacing w:before="100" w:beforeAutospacing="1" w:after="100" w:afterAutospacing="1"/>
        <w:jc w:val="both"/>
        <w:rPr>
          <w:rFonts w:ascii="Times New Roman" w:hAnsi="Times New Roman" w:cs="Times New Roman"/>
          <w:sz w:val="28"/>
          <w:szCs w:val="28"/>
        </w:rPr>
      </w:pPr>
      <w:r w:rsidRPr="00B84808">
        <w:rPr>
          <w:rFonts w:ascii="Times New Roman" w:hAnsi="Times New Roman" w:cs="Times New Roman"/>
          <w:sz w:val="28"/>
          <w:szCs w:val="28"/>
        </w:rPr>
        <w:t>Высокий уровень организации производственной и сбытовой деятельности и ее активное продвижение позволя</w:t>
      </w:r>
      <w:r>
        <w:rPr>
          <w:rFonts w:ascii="Times New Roman" w:hAnsi="Times New Roman" w:cs="Times New Roman"/>
          <w:sz w:val="28"/>
          <w:szCs w:val="28"/>
        </w:rPr>
        <w:t>т завоевать доверие покупателей</w:t>
      </w:r>
      <w:r w:rsidRPr="00B84808">
        <w:rPr>
          <w:rFonts w:ascii="Times New Roman" w:hAnsi="Times New Roman" w:cs="Times New Roman"/>
          <w:sz w:val="28"/>
          <w:szCs w:val="28"/>
        </w:rPr>
        <w:t>, что приведет к достижению поставленной цели – завоеванию весомой позиции на рынке.</w:t>
      </w:r>
    </w:p>
    <w:p w:rsidR="009133D2" w:rsidRPr="00397478" w:rsidRDefault="009133D2" w:rsidP="00397478">
      <w:pPr>
        <w:tabs>
          <w:tab w:val="right" w:leader="dot" w:pos="9345"/>
        </w:tabs>
        <w:spacing w:after="0" w:line="240" w:lineRule="auto"/>
        <w:jc w:val="both"/>
        <w:rPr>
          <w:rFonts w:asciiTheme="majorHAnsi" w:eastAsia="Times New Roman" w:hAnsiTheme="majorHAnsi" w:cs="Times New Roman"/>
          <w:b/>
          <w:bCs/>
          <w:color w:val="548DD4" w:themeColor="text2" w:themeTint="99"/>
          <w:sz w:val="26"/>
          <w:szCs w:val="26"/>
        </w:rPr>
      </w:pPr>
      <w:r w:rsidRPr="00397478">
        <w:rPr>
          <w:rFonts w:asciiTheme="majorHAnsi" w:eastAsia="Times New Roman" w:hAnsiTheme="majorHAnsi" w:cs="Times New Roman"/>
          <w:b/>
          <w:bCs/>
          <w:color w:val="548DD4" w:themeColor="text2" w:themeTint="99"/>
          <w:sz w:val="26"/>
          <w:szCs w:val="26"/>
        </w:rPr>
        <w:t xml:space="preserve">10.2.1. Необходимые сертификаты на продукцию, условия, сроки и стоимость получения. </w:t>
      </w:r>
    </w:p>
    <w:p w:rsidR="00ED1FFA" w:rsidRDefault="008932DA" w:rsidP="001B46CA">
      <w:pPr>
        <w:tabs>
          <w:tab w:val="right" w:leader="dot" w:pos="9345"/>
        </w:tabs>
        <w:spacing w:before="100" w:beforeAutospacing="1" w:after="100" w:afterAutospacing="1"/>
        <w:jc w:val="both"/>
        <w:rPr>
          <w:rFonts w:ascii="Times New Roman" w:eastAsia="Times New Roman" w:hAnsi="Times New Roman" w:cs="Times New Roman"/>
          <w:sz w:val="28"/>
          <w:szCs w:val="28"/>
        </w:rPr>
      </w:pPr>
      <w:proofErr w:type="gramStart"/>
      <w:r w:rsidRPr="008932DA">
        <w:rPr>
          <w:rFonts w:ascii="Times New Roman" w:eastAsia="Times New Roman" w:hAnsi="Times New Roman" w:cs="Times New Roman"/>
          <w:sz w:val="28"/>
          <w:szCs w:val="28"/>
        </w:rPr>
        <w:lastRenderedPageBreak/>
        <w:t>В соответствии с Постановлением Правительства РФ от 01.12.2009 N 982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 вступившим в силу 15 февраля 2010, обязательно необходимо оформлять Декларацию о соответствии на соль поваренную пищевую (включая йодированную соль).</w:t>
      </w:r>
      <w:proofErr w:type="gramEnd"/>
    </w:p>
    <w:p w:rsidR="00ED1FFA" w:rsidRPr="00397478" w:rsidRDefault="009133D2" w:rsidP="00397478">
      <w:pPr>
        <w:tabs>
          <w:tab w:val="right" w:leader="dot" w:pos="9345"/>
        </w:tabs>
        <w:spacing w:after="0" w:line="240" w:lineRule="auto"/>
        <w:jc w:val="both"/>
        <w:rPr>
          <w:rFonts w:asciiTheme="majorHAnsi" w:eastAsia="Times New Roman" w:hAnsiTheme="majorHAnsi" w:cs="Times New Roman"/>
          <w:b/>
          <w:bCs/>
          <w:color w:val="548DD4" w:themeColor="text2" w:themeTint="99"/>
          <w:sz w:val="26"/>
          <w:szCs w:val="26"/>
        </w:rPr>
      </w:pPr>
      <w:r w:rsidRPr="00397478">
        <w:rPr>
          <w:rFonts w:asciiTheme="majorHAnsi" w:eastAsia="Times New Roman" w:hAnsiTheme="majorHAnsi" w:cs="Times New Roman"/>
          <w:b/>
          <w:bCs/>
          <w:color w:val="548DD4" w:themeColor="text2" w:themeTint="99"/>
          <w:sz w:val="26"/>
          <w:szCs w:val="26"/>
        </w:rPr>
        <w:t xml:space="preserve">10.2.2. Необходимые сертификаты при экспорте продукции, условия, сроки и стоимость получения. </w:t>
      </w:r>
    </w:p>
    <w:p w:rsidR="00ED1FFA" w:rsidRPr="00ED1FFA" w:rsidRDefault="00ED1FFA" w:rsidP="00ED1FFA">
      <w:pPr>
        <w:spacing w:before="100" w:beforeAutospacing="1" w:after="100" w:afterAutospacing="1"/>
        <w:jc w:val="both"/>
        <w:rPr>
          <w:rFonts w:ascii="Times New Roman" w:hAnsi="Times New Roman" w:cs="Times New Roman"/>
          <w:sz w:val="28"/>
          <w:szCs w:val="28"/>
        </w:rPr>
      </w:pPr>
      <w:r w:rsidRPr="00ED1FFA">
        <w:rPr>
          <w:rFonts w:ascii="Times New Roman" w:hAnsi="Times New Roman" w:cs="Times New Roman"/>
          <w:sz w:val="28"/>
          <w:szCs w:val="28"/>
        </w:rPr>
        <w:t>В рамках проекта не предусматривается экспорт услуг.</w:t>
      </w:r>
    </w:p>
    <w:p w:rsidR="009133D2" w:rsidRPr="00397478" w:rsidRDefault="009133D2" w:rsidP="00397478">
      <w:pPr>
        <w:tabs>
          <w:tab w:val="right" w:leader="dot" w:pos="9345"/>
        </w:tabs>
        <w:spacing w:after="0" w:line="240" w:lineRule="auto"/>
        <w:jc w:val="both"/>
        <w:rPr>
          <w:rFonts w:asciiTheme="majorHAnsi" w:eastAsia="Times New Roman" w:hAnsiTheme="majorHAnsi" w:cs="Times New Roman"/>
          <w:b/>
          <w:bCs/>
          <w:color w:val="548DD4" w:themeColor="text2" w:themeTint="99"/>
          <w:sz w:val="26"/>
          <w:szCs w:val="26"/>
        </w:rPr>
      </w:pPr>
      <w:r w:rsidRPr="00397478">
        <w:rPr>
          <w:rFonts w:asciiTheme="majorHAnsi" w:eastAsia="Times New Roman" w:hAnsiTheme="majorHAnsi" w:cs="Times New Roman"/>
          <w:b/>
          <w:bCs/>
          <w:color w:val="548DD4" w:themeColor="text2" w:themeTint="99"/>
          <w:sz w:val="26"/>
          <w:szCs w:val="26"/>
        </w:rPr>
        <w:t>10.3. Лицензирование осуществляемой деятельности.</w:t>
      </w:r>
    </w:p>
    <w:p w:rsidR="00ED1FFA" w:rsidRPr="00ED1FFA" w:rsidRDefault="00ED1FFA" w:rsidP="00ED1FFA">
      <w:pPr>
        <w:spacing w:before="100" w:beforeAutospacing="1" w:after="100" w:afterAutospacing="1"/>
        <w:jc w:val="both"/>
        <w:rPr>
          <w:rFonts w:ascii="Times New Roman" w:hAnsi="Times New Roman" w:cs="Times New Roman"/>
          <w:sz w:val="28"/>
          <w:szCs w:val="28"/>
        </w:rPr>
      </w:pPr>
      <w:r w:rsidRPr="00ED1FFA">
        <w:rPr>
          <w:rFonts w:ascii="Times New Roman" w:hAnsi="Times New Roman" w:cs="Times New Roman"/>
          <w:sz w:val="28"/>
          <w:szCs w:val="28"/>
        </w:rPr>
        <w:t>Деятельность, осуществляемая в рамках проекта, не подлежит лицензированию.</w:t>
      </w:r>
      <w:bookmarkEnd w:id="40"/>
      <w:bookmarkEnd w:id="41"/>
      <w:bookmarkEnd w:id="42"/>
      <w:bookmarkEnd w:id="43"/>
      <w:bookmarkEnd w:id="44"/>
      <w:bookmarkEnd w:id="45"/>
    </w:p>
    <w:sectPr w:rsidR="00ED1FFA" w:rsidRPr="00ED1FFA" w:rsidSect="00C20126">
      <w:pgSz w:w="11906" w:h="16838"/>
      <w:pgMar w:top="1134" w:right="1133"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96D" w:rsidRDefault="001C096D">
      <w:pPr>
        <w:spacing w:after="0" w:line="240" w:lineRule="auto"/>
      </w:pPr>
      <w:r>
        <w:separator/>
      </w:r>
    </w:p>
  </w:endnote>
  <w:endnote w:type="continuationSeparator" w:id="0">
    <w:p w:rsidR="001C096D" w:rsidRDefault="001C0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imes">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CA4" w:rsidRDefault="00091CA4" w:rsidP="002630AA">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091CA4" w:rsidRDefault="00091CA4">
    <w:pPr>
      <w:pStyle w:val="af5"/>
      <w:ind w:right="360"/>
    </w:pPr>
  </w:p>
  <w:p w:rsidR="00091CA4" w:rsidRDefault="00091CA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1782728"/>
      <w:docPartObj>
        <w:docPartGallery w:val="Page Numbers (Bottom of Page)"/>
        <w:docPartUnique/>
      </w:docPartObj>
    </w:sdtPr>
    <w:sdtContent>
      <w:p w:rsidR="00091CA4" w:rsidRDefault="00091CA4">
        <w:pPr>
          <w:pStyle w:val="af5"/>
          <w:jc w:val="right"/>
        </w:pPr>
        <w:r>
          <w:fldChar w:fldCharType="begin"/>
        </w:r>
        <w:r>
          <w:instrText xml:space="preserve"> PAGE   \* MERGEFORMAT </w:instrText>
        </w:r>
        <w:r>
          <w:fldChar w:fldCharType="separate"/>
        </w:r>
        <w:r w:rsidR="006A2AA8">
          <w:rPr>
            <w:noProof/>
          </w:rPr>
          <w:t>81</w:t>
        </w:r>
        <w:r>
          <w:rPr>
            <w:noProof/>
          </w:rPr>
          <w:fldChar w:fldCharType="end"/>
        </w:r>
      </w:p>
    </w:sdtContent>
  </w:sdt>
  <w:p w:rsidR="00091CA4" w:rsidRDefault="00091CA4">
    <w:pPr>
      <w:pStyle w:val="af5"/>
      <w:ind w:right="360"/>
    </w:pPr>
  </w:p>
  <w:p w:rsidR="00091CA4" w:rsidRDefault="00091CA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CA4" w:rsidRDefault="00091CA4">
    <w:pPr>
      <w:pStyle w:val="af5"/>
      <w:jc w:val="right"/>
    </w:pPr>
  </w:p>
  <w:p w:rsidR="00091CA4" w:rsidRDefault="00091CA4" w:rsidP="002630AA">
    <w:pPr>
      <w:pStyle w:val="af5"/>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96D" w:rsidRDefault="001C096D">
      <w:pPr>
        <w:spacing w:after="0" w:line="240" w:lineRule="auto"/>
      </w:pPr>
      <w:r>
        <w:separator/>
      </w:r>
    </w:p>
  </w:footnote>
  <w:footnote w:type="continuationSeparator" w:id="0">
    <w:p w:rsidR="001C096D" w:rsidRDefault="001C09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CA4" w:rsidRDefault="00091CA4">
    <w:pPr>
      <w:pStyle w:val="af3"/>
    </w:pPr>
  </w:p>
  <w:p w:rsidR="00091CA4" w:rsidRDefault="00091CA4">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720" w:hanging="360"/>
      </w:pPr>
      <w:rPr>
        <w:rFonts w:ascii="Wingdings" w:hAnsi="Wingdings" w:cs="Symbol" w:hint="default"/>
      </w:rPr>
    </w:lvl>
  </w:abstractNum>
  <w:abstractNum w:abstractNumId="1">
    <w:nsid w:val="00000014"/>
    <w:multiLevelType w:val="singleLevel"/>
    <w:tmpl w:val="0419000D"/>
    <w:lvl w:ilvl="0">
      <w:start w:val="1"/>
      <w:numFmt w:val="bullet"/>
      <w:lvlText w:val=""/>
      <w:lvlJc w:val="left"/>
      <w:pPr>
        <w:ind w:left="720" w:hanging="360"/>
      </w:pPr>
      <w:rPr>
        <w:rFonts w:ascii="Wingdings" w:hAnsi="Wingdings" w:hint="default"/>
      </w:rPr>
    </w:lvl>
  </w:abstractNum>
  <w:abstractNum w:abstractNumId="2">
    <w:nsid w:val="05787224"/>
    <w:multiLevelType w:val="hybridMultilevel"/>
    <w:tmpl w:val="19BA41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05190B"/>
    <w:multiLevelType w:val="hybridMultilevel"/>
    <w:tmpl w:val="03F4E0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972FB0"/>
    <w:multiLevelType w:val="hybridMultilevel"/>
    <w:tmpl w:val="3C2851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204DB1"/>
    <w:multiLevelType w:val="hybridMultilevel"/>
    <w:tmpl w:val="84820E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3243D9"/>
    <w:multiLevelType w:val="hybridMultilevel"/>
    <w:tmpl w:val="2F065C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237F56"/>
    <w:multiLevelType w:val="hybridMultilevel"/>
    <w:tmpl w:val="DB0855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7369CB"/>
    <w:multiLevelType w:val="hybridMultilevel"/>
    <w:tmpl w:val="E3446A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5C6459"/>
    <w:multiLevelType w:val="hybridMultilevel"/>
    <w:tmpl w:val="EF3C5F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A792180"/>
    <w:multiLevelType w:val="hybridMultilevel"/>
    <w:tmpl w:val="A3ACAB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724ACE"/>
    <w:multiLevelType w:val="hybridMultilevel"/>
    <w:tmpl w:val="285CD6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A4B136B"/>
    <w:multiLevelType w:val="hybridMultilevel"/>
    <w:tmpl w:val="652CCD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BBA144F"/>
    <w:multiLevelType w:val="hybridMultilevel"/>
    <w:tmpl w:val="9E3A80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AE5247"/>
    <w:multiLevelType w:val="hybridMultilevel"/>
    <w:tmpl w:val="4530BE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0A3012C"/>
    <w:multiLevelType w:val="hybridMultilevel"/>
    <w:tmpl w:val="3B3CCF2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416158E6"/>
    <w:multiLevelType w:val="hybridMultilevel"/>
    <w:tmpl w:val="6BCE47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19C3701"/>
    <w:multiLevelType w:val="hybridMultilevel"/>
    <w:tmpl w:val="BA46B6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A4C1A71"/>
    <w:multiLevelType w:val="hybridMultilevel"/>
    <w:tmpl w:val="1868CD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B972677"/>
    <w:multiLevelType w:val="hybridMultilevel"/>
    <w:tmpl w:val="B33ECF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0144310"/>
    <w:multiLevelType w:val="hybridMultilevel"/>
    <w:tmpl w:val="AFDE89DA"/>
    <w:lvl w:ilvl="0" w:tplc="888A9362">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25463C"/>
    <w:multiLevelType w:val="hybridMultilevel"/>
    <w:tmpl w:val="213C7B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4AE6D18"/>
    <w:multiLevelType w:val="hybridMultilevel"/>
    <w:tmpl w:val="1BEA56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C4F14CD"/>
    <w:multiLevelType w:val="multilevel"/>
    <w:tmpl w:val="5AB8B8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E941139"/>
    <w:multiLevelType w:val="hybridMultilevel"/>
    <w:tmpl w:val="DC10CC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05B3DC4"/>
    <w:multiLevelType w:val="hybridMultilevel"/>
    <w:tmpl w:val="A9D606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1070461"/>
    <w:multiLevelType w:val="hybridMultilevel"/>
    <w:tmpl w:val="FDDEE3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18E5A61"/>
    <w:multiLevelType w:val="hybridMultilevel"/>
    <w:tmpl w:val="193C7A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1FC44B2"/>
    <w:multiLevelType w:val="hybridMultilevel"/>
    <w:tmpl w:val="31C227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52D473D"/>
    <w:multiLevelType w:val="hybridMultilevel"/>
    <w:tmpl w:val="5450F1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96A5B2E"/>
    <w:multiLevelType w:val="hybridMultilevel"/>
    <w:tmpl w:val="962C79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C791C89"/>
    <w:multiLevelType w:val="hybridMultilevel"/>
    <w:tmpl w:val="DBE465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D42546C"/>
    <w:multiLevelType w:val="hybridMultilevel"/>
    <w:tmpl w:val="00C49E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DB3464C"/>
    <w:multiLevelType w:val="hybridMultilevel"/>
    <w:tmpl w:val="215ACB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0D72DF0"/>
    <w:multiLevelType w:val="hybridMultilevel"/>
    <w:tmpl w:val="F89874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4360410"/>
    <w:multiLevelType w:val="hybridMultilevel"/>
    <w:tmpl w:val="10EEF8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74849E4"/>
    <w:multiLevelType w:val="hybridMultilevel"/>
    <w:tmpl w:val="C7E67F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B1B7FDD"/>
    <w:multiLevelType w:val="hybridMultilevel"/>
    <w:tmpl w:val="4CD26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4"/>
  </w:num>
  <w:num w:numId="3">
    <w:abstractNumId w:val="14"/>
  </w:num>
  <w:num w:numId="4">
    <w:abstractNumId w:val="37"/>
  </w:num>
  <w:num w:numId="5">
    <w:abstractNumId w:val="19"/>
  </w:num>
  <w:num w:numId="6">
    <w:abstractNumId w:val="12"/>
  </w:num>
  <w:num w:numId="7">
    <w:abstractNumId w:val="33"/>
  </w:num>
  <w:num w:numId="8">
    <w:abstractNumId w:val="5"/>
  </w:num>
  <w:num w:numId="9">
    <w:abstractNumId w:val="18"/>
  </w:num>
  <w:num w:numId="10">
    <w:abstractNumId w:val="27"/>
  </w:num>
  <w:num w:numId="11">
    <w:abstractNumId w:val="11"/>
  </w:num>
  <w:num w:numId="12">
    <w:abstractNumId w:val="1"/>
  </w:num>
  <w:num w:numId="13">
    <w:abstractNumId w:val="8"/>
  </w:num>
  <w:num w:numId="14">
    <w:abstractNumId w:val="22"/>
  </w:num>
  <w:num w:numId="15">
    <w:abstractNumId w:val="28"/>
  </w:num>
  <w:num w:numId="16">
    <w:abstractNumId w:val="29"/>
  </w:num>
  <w:num w:numId="17">
    <w:abstractNumId w:val="7"/>
  </w:num>
  <w:num w:numId="18">
    <w:abstractNumId w:val="9"/>
  </w:num>
  <w:num w:numId="19">
    <w:abstractNumId w:val="21"/>
  </w:num>
  <w:num w:numId="20">
    <w:abstractNumId w:val="16"/>
  </w:num>
  <w:num w:numId="21">
    <w:abstractNumId w:val="24"/>
  </w:num>
  <w:num w:numId="22">
    <w:abstractNumId w:val="26"/>
  </w:num>
  <w:num w:numId="23">
    <w:abstractNumId w:val="36"/>
  </w:num>
  <w:num w:numId="24">
    <w:abstractNumId w:val="15"/>
  </w:num>
  <w:num w:numId="25">
    <w:abstractNumId w:val="0"/>
  </w:num>
  <w:num w:numId="26">
    <w:abstractNumId w:val="10"/>
  </w:num>
  <w:num w:numId="27">
    <w:abstractNumId w:val="20"/>
  </w:num>
  <w:num w:numId="28">
    <w:abstractNumId w:val="32"/>
  </w:num>
  <w:num w:numId="29">
    <w:abstractNumId w:val="6"/>
  </w:num>
  <w:num w:numId="30">
    <w:abstractNumId w:val="17"/>
  </w:num>
  <w:num w:numId="31">
    <w:abstractNumId w:val="31"/>
  </w:num>
  <w:num w:numId="32">
    <w:abstractNumId w:val="3"/>
  </w:num>
  <w:num w:numId="33">
    <w:abstractNumId w:val="23"/>
  </w:num>
  <w:num w:numId="34">
    <w:abstractNumId w:val="25"/>
  </w:num>
  <w:num w:numId="35">
    <w:abstractNumId w:val="35"/>
  </w:num>
  <w:num w:numId="36">
    <w:abstractNumId w:val="30"/>
  </w:num>
  <w:num w:numId="37">
    <w:abstractNumId w:val="4"/>
  </w:num>
  <w:num w:numId="38">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9EC"/>
    <w:rsid w:val="00000223"/>
    <w:rsid w:val="00000529"/>
    <w:rsid w:val="00001401"/>
    <w:rsid w:val="00003848"/>
    <w:rsid w:val="00003B17"/>
    <w:rsid w:val="0000408E"/>
    <w:rsid w:val="00004B9F"/>
    <w:rsid w:val="00007AA3"/>
    <w:rsid w:val="000122DE"/>
    <w:rsid w:val="00015BE7"/>
    <w:rsid w:val="00016658"/>
    <w:rsid w:val="00017625"/>
    <w:rsid w:val="000214A1"/>
    <w:rsid w:val="00022841"/>
    <w:rsid w:val="00025215"/>
    <w:rsid w:val="00027584"/>
    <w:rsid w:val="000319F9"/>
    <w:rsid w:val="00034A57"/>
    <w:rsid w:val="00035C5A"/>
    <w:rsid w:val="00042D03"/>
    <w:rsid w:val="00044F32"/>
    <w:rsid w:val="00045BC7"/>
    <w:rsid w:val="00046861"/>
    <w:rsid w:val="00053405"/>
    <w:rsid w:val="00053CDC"/>
    <w:rsid w:val="00055ACD"/>
    <w:rsid w:val="00055D64"/>
    <w:rsid w:val="00055FCB"/>
    <w:rsid w:val="000561CE"/>
    <w:rsid w:val="00064136"/>
    <w:rsid w:val="00064331"/>
    <w:rsid w:val="000649CE"/>
    <w:rsid w:val="000656C6"/>
    <w:rsid w:val="00066D64"/>
    <w:rsid w:val="000676F5"/>
    <w:rsid w:val="00074185"/>
    <w:rsid w:val="00076528"/>
    <w:rsid w:val="00080040"/>
    <w:rsid w:val="000805D0"/>
    <w:rsid w:val="0008358F"/>
    <w:rsid w:val="00085A25"/>
    <w:rsid w:val="000908BB"/>
    <w:rsid w:val="00091CA4"/>
    <w:rsid w:val="000937A2"/>
    <w:rsid w:val="00094128"/>
    <w:rsid w:val="00095E84"/>
    <w:rsid w:val="00095FCD"/>
    <w:rsid w:val="00096377"/>
    <w:rsid w:val="00096A9F"/>
    <w:rsid w:val="00096E17"/>
    <w:rsid w:val="0009798F"/>
    <w:rsid w:val="000A2240"/>
    <w:rsid w:val="000A3CBE"/>
    <w:rsid w:val="000A3FF4"/>
    <w:rsid w:val="000A415C"/>
    <w:rsid w:val="000A459A"/>
    <w:rsid w:val="000A5D94"/>
    <w:rsid w:val="000A66B4"/>
    <w:rsid w:val="000A711C"/>
    <w:rsid w:val="000B02C5"/>
    <w:rsid w:val="000B1117"/>
    <w:rsid w:val="000B2590"/>
    <w:rsid w:val="000B40B6"/>
    <w:rsid w:val="000B4BA7"/>
    <w:rsid w:val="000B4EDA"/>
    <w:rsid w:val="000B6225"/>
    <w:rsid w:val="000B6262"/>
    <w:rsid w:val="000B7027"/>
    <w:rsid w:val="000B710E"/>
    <w:rsid w:val="000C10EC"/>
    <w:rsid w:val="000C132B"/>
    <w:rsid w:val="000C274A"/>
    <w:rsid w:val="000C27DE"/>
    <w:rsid w:val="000C2D5A"/>
    <w:rsid w:val="000C2E71"/>
    <w:rsid w:val="000C5D9A"/>
    <w:rsid w:val="000D138C"/>
    <w:rsid w:val="000D1518"/>
    <w:rsid w:val="000D1BD4"/>
    <w:rsid w:val="000D21B8"/>
    <w:rsid w:val="000D3621"/>
    <w:rsid w:val="000D6A86"/>
    <w:rsid w:val="000E1370"/>
    <w:rsid w:val="000E1C52"/>
    <w:rsid w:val="000E2232"/>
    <w:rsid w:val="000E4E5A"/>
    <w:rsid w:val="000E698C"/>
    <w:rsid w:val="000E6B2E"/>
    <w:rsid w:val="000F166A"/>
    <w:rsid w:val="000F257D"/>
    <w:rsid w:val="000F2B2F"/>
    <w:rsid w:val="000F423B"/>
    <w:rsid w:val="0010171A"/>
    <w:rsid w:val="0010199A"/>
    <w:rsid w:val="001055C3"/>
    <w:rsid w:val="00107712"/>
    <w:rsid w:val="00107E9E"/>
    <w:rsid w:val="00110410"/>
    <w:rsid w:val="001106AF"/>
    <w:rsid w:val="00110ED1"/>
    <w:rsid w:val="00110FBB"/>
    <w:rsid w:val="001117E1"/>
    <w:rsid w:val="00117B1D"/>
    <w:rsid w:val="00120E25"/>
    <w:rsid w:val="00124CB8"/>
    <w:rsid w:val="001250D7"/>
    <w:rsid w:val="001251E8"/>
    <w:rsid w:val="00125EEC"/>
    <w:rsid w:val="00126603"/>
    <w:rsid w:val="00126AF9"/>
    <w:rsid w:val="00132B9D"/>
    <w:rsid w:val="001341EC"/>
    <w:rsid w:val="001341EF"/>
    <w:rsid w:val="001362E2"/>
    <w:rsid w:val="00136DED"/>
    <w:rsid w:val="0013716A"/>
    <w:rsid w:val="0013790D"/>
    <w:rsid w:val="001400D3"/>
    <w:rsid w:val="00140D9F"/>
    <w:rsid w:val="00140E28"/>
    <w:rsid w:val="0014192E"/>
    <w:rsid w:val="00143ABB"/>
    <w:rsid w:val="00144EAA"/>
    <w:rsid w:val="00145554"/>
    <w:rsid w:val="00145917"/>
    <w:rsid w:val="00147C70"/>
    <w:rsid w:val="001514AE"/>
    <w:rsid w:val="00151D9C"/>
    <w:rsid w:val="00154D97"/>
    <w:rsid w:val="00155568"/>
    <w:rsid w:val="00162B8A"/>
    <w:rsid w:val="00163A95"/>
    <w:rsid w:val="00163FEB"/>
    <w:rsid w:val="001658A8"/>
    <w:rsid w:val="00166302"/>
    <w:rsid w:val="00166C0B"/>
    <w:rsid w:val="00170F99"/>
    <w:rsid w:val="00171E78"/>
    <w:rsid w:val="00172A56"/>
    <w:rsid w:val="00173295"/>
    <w:rsid w:val="00175545"/>
    <w:rsid w:val="00176C44"/>
    <w:rsid w:val="001807BD"/>
    <w:rsid w:val="00180CCA"/>
    <w:rsid w:val="00182599"/>
    <w:rsid w:val="001826ED"/>
    <w:rsid w:val="00190659"/>
    <w:rsid w:val="00193CF8"/>
    <w:rsid w:val="001949AA"/>
    <w:rsid w:val="00197E21"/>
    <w:rsid w:val="001A076D"/>
    <w:rsid w:val="001A0C37"/>
    <w:rsid w:val="001A29DE"/>
    <w:rsid w:val="001A2B68"/>
    <w:rsid w:val="001A3568"/>
    <w:rsid w:val="001A6512"/>
    <w:rsid w:val="001A7417"/>
    <w:rsid w:val="001B039F"/>
    <w:rsid w:val="001B2705"/>
    <w:rsid w:val="001B3822"/>
    <w:rsid w:val="001B46CA"/>
    <w:rsid w:val="001B587F"/>
    <w:rsid w:val="001B6F4C"/>
    <w:rsid w:val="001C08FF"/>
    <w:rsid w:val="001C096D"/>
    <w:rsid w:val="001C3411"/>
    <w:rsid w:val="001C3692"/>
    <w:rsid w:val="001C3BAE"/>
    <w:rsid w:val="001D1494"/>
    <w:rsid w:val="001D3063"/>
    <w:rsid w:val="001D4A74"/>
    <w:rsid w:val="001D50F1"/>
    <w:rsid w:val="001D5768"/>
    <w:rsid w:val="001D5EA4"/>
    <w:rsid w:val="001E2929"/>
    <w:rsid w:val="001E2A46"/>
    <w:rsid w:val="001E3FA8"/>
    <w:rsid w:val="001E628B"/>
    <w:rsid w:val="001E66E1"/>
    <w:rsid w:val="001E6C11"/>
    <w:rsid w:val="001E763D"/>
    <w:rsid w:val="001E777D"/>
    <w:rsid w:val="001F064E"/>
    <w:rsid w:val="001F0682"/>
    <w:rsid w:val="001F3395"/>
    <w:rsid w:val="001F5EA2"/>
    <w:rsid w:val="001F663C"/>
    <w:rsid w:val="001F7372"/>
    <w:rsid w:val="001F7468"/>
    <w:rsid w:val="001F75C5"/>
    <w:rsid w:val="001F76F7"/>
    <w:rsid w:val="0020059C"/>
    <w:rsid w:val="00205163"/>
    <w:rsid w:val="0020568A"/>
    <w:rsid w:val="00207E23"/>
    <w:rsid w:val="00211335"/>
    <w:rsid w:val="00211C4A"/>
    <w:rsid w:val="0021231E"/>
    <w:rsid w:val="00212896"/>
    <w:rsid w:val="0021329E"/>
    <w:rsid w:val="00213B87"/>
    <w:rsid w:val="00213C48"/>
    <w:rsid w:val="002149D8"/>
    <w:rsid w:val="0022032C"/>
    <w:rsid w:val="002250C2"/>
    <w:rsid w:val="00230F90"/>
    <w:rsid w:val="002318AE"/>
    <w:rsid w:val="00231F3B"/>
    <w:rsid w:val="00232125"/>
    <w:rsid w:val="00234EA3"/>
    <w:rsid w:val="00236815"/>
    <w:rsid w:val="00236F06"/>
    <w:rsid w:val="0023719A"/>
    <w:rsid w:val="00244E60"/>
    <w:rsid w:val="00246627"/>
    <w:rsid w:val="00246D56"/>
    <w:rsid w:val="00253CF3"/>
    <w:rsid w:val="00253E82"/>
    <w:rsid w:val="002540E2"/>
    <w:rsid w:val="002543F1"/>
    <w:rsid w:val="0025483D"/>
    <w:rsid w:val="002563D3"/>
    <w:rsid w:val="00257444"/>
    <w:rsid w:val="00260B02"/>
    <w:rsid w:val="0026127C"/>
    <w:rsid w:val="00262798"/>
    <w:rsid w:val="002630AA"/>
    <w:rsid w:val="002634AE"/>
    <w:rsid w:val="00264363"/>
    <w:rsid w:val="00264574"/>
    <w:rsid w:val="0026575E"/>
    <w:rsid w:val="00274E9B"/>
    <w:rsid w:val="002761B1"/>
    <w:rsid w:val="00276AB5"/>
    <w:rsid w:val="00276FF3"/>
    <w:rsid w:val="00285701"/>
    <w:rsid w:val="00285790"/>
    <w:rsid w:val="00287A8B"/>
    <w:rsid w:val="00292638"/>
    <w:rsid w:val="00293EE3"/>
    <w:rsid w:val="00295302"/>
    <w:rsid w:val="002965D2"/>
    <w:rsid w:val="002A1F69"/>
    <w:rsid w:val="002A2DB5"/>
    <w:rsid w:val="002A3EF7"/>
    <w:rsid w:val="002A4083"/>
    <w:rsid w:val="002A4498"/>
    <w:rsid w:val="002A4D61"/>
    <w:rsid w:val="002A730C"/>
    <w:rsid w:val="002A7974"/>
    <w:rsid w:val="002A7C8A"/>
    <w:rsid w:val="002B34D2"/>
    <w:rsid w:val="002B4030"/>
    <w:rsid w:val="002B4909"/>
    <w:rsid w:val="002B4A8B"/>
    <w:rsid w:val="002B4ECA"/>
    <w:rsid w:val="002C0FB3"/>
    <w:rsid w:val="002C55C5"/>
    <w:rsid w:val="002C57B1"/>
    <w:rsid w:val="002C59FE"/>
    <w:rsid w:val="002C7B63"/>
    <w:rsid w:val="002D08FF"/>
    <w:rsid w:val="002D2E14"/>
    <w:rsid w:val="002D3586"/>
    <w:rsid w:val="002D4073"/>
    <w:rsid w:val="002D45BE"/>
    <w:rsid w:val="002D6003"/>
    <w:rsid w:val="002D6955"/>
    <w:rsid w:val="002D7259"/>
    <w:rsid w:val="002D74EC"/>
    <w:rsid w:val="002E06B3"/>
    <w:rsid w:val="002E2738"/>
    <w:rsid w:val="002E422C"/>
    <w:rsid w:val="002E4658"/>
    <w:rsid w:val="002E51BA"/>
    <w:rsid w:val="002F0869"/>
    <w:rsid w:val="002F2A23"/>
    <w:rsid w:val="002F525F"/>
    <w:rsid w:val="002F60A8"/>
    <w:rsid w:val="002F7468"/>
    <w:rsid w:val="003001CF"/>
    <w:rsid w:val="00301904"/>
    <w:rsid w:val="0030421C"/>
    <w:rsid w:val="00310451"/>
    <w:rsid w:val="00316D5F"/>
    <w:rsid w:val="003207B3"/>
    <w:rsid w:val="00320C61"/>
    <w:rsid w:val="003219D5"/>
    <w:rsid w:val="00324F67"/>
    <w:rsid w:val="003258C3"/>
    <w:rsid w:val="0033148F"/>
    <w:rsid w:val="00332E95"/>
    <w:rsid w:val="0033497B"/>
    <w:rsid w:val="00335561"/>
    <w:rsid w:val="00336DCB"/>
    <w:rsid w:val="0033724C"/>
    <w:rsid w:val="003373C5"/>
    <w:rsid w:val="00340CBD"/>
    <w:rsid w:val="00343D70"/>
    <w:rsid w:val="00344398"/>
    <w:rsid w:val="00345483"/>
    <w:rsid w:val="00345BE3"/>
    <w:rsid w:val="003500BC"/>
    <w:rsid w:val="003509FC"/>
    <w:rsid w:val="0035255C"/>
    <w:rsid w:val="00356A8D"/>
    <w:rsid w:val="00356B65"/>
    <w:rsid w:val="0036121D"/>
    <w:rsid w:val="00362D71"/>
    <w:rsid w:val="00365097"/>
    <w:rsid w:val="00365FF6"/>
    <w:rsid w:val="003662C8"/>
    <w:rsid w:val="00366EDD"/>
    <w:rsid w:val="00367350"/>
    <w:rsid w:val="00371AC7"/>
    <w:rsid w:val="003732E9"/>
    <w:rsid w:val="00375557"/>
    <w:rsid w:val="00377C4E"/>
    <w:rsid w:val="003815A8"/>
    <w:rsid w:val="0038225E"/>
    <w:rsid w:val="00383112"/>
    <w:rsid w:val="003835D1"/>
    <w:rsid w:val="003844EA"/>
    <w:rsid w:val="00385A81"/>
    <w:rsid w:val="003927D6"/>
    <w:rsid w:val="00392D56"/>
    <w:rsid w:val="00393078"/>
    <w:rsid w:val="003937BD"/>
    <w:rsid w:val="003941F1"/>
    <w:rsid w:val="0039552D"/>
    <w:rsid w:val="00397478"/>
    <w:rsid w:val="00397E2B"/>
    <w:rsid w:val="003A25A6"/>
    <w:rsid w:val="003A28C3"/>
    <w:rsid w:val="003A66EC"/>
    <w:rsid w:val="003B3FC5"/>
    <w:rsid w:val="003B63A7"/>
    <w:rsid w:val="003B7B8A"/>
    <w:rsid w:val="003C11E5"/>
    <w:rsid w:val="003C1207"/>
    <w:rsid w:val="003C1A4E"/>
    <w:rsid w:val="003C29D2"/>
    <w:rsid w:val="003C586A"/>
    <w:rsid w:val="003C5F1D"/>
    <w:rsid w:val="003C69EE"/>
    <w:rsid w:val="003C72EA"/>
    <w:rsid w:val="003D0B56"/>
    <w:rsid w:val="003D3010"/>
    <w:rsid w:val="003D314D"/>
    <w:rsid w:val="003D3427"/>
    <w:rsid w:val="003D4355"/>
    <w:rsid w:val="003E12C6"/>
    <w:rsid w:val="003E57D0"/>
    <w:rsid w:val="003E79A7"/>
    <w:rsid w:val="003F00ED"/>
    <w:rsid w:val="003F16B7"/>
    <w:rsid w:val="003F16F5"/>
    <w:rsid w:val="003F2894"/>
    <w:rsid w:val="003F3322"/>
    <w:rsid w:val="003F4C83"/>
    <w:rsid w:val="003F4DCA"/>
    <w:rsid w:val="003F64BD"/>
    <w:rsid w:val="003F667F"/>
    <w:rsid w:val="00400DBA"/>
    <w:rsid w:val="00401A3D"/>
    <w:rsid w:val="00402066"/>
    <w:rsid w:val="00402496"/>
    <w:rsid w:val="004026DC"/>
    <w:rsid w:val="00404519"/>
    <w:rsid w:val="00410351"/>
    <w:rsid w:val="0041155A"/>
    <w:rsid w:val="0041175A"/>
    <w:rsid w:val="00412767"/>
    <w:rsid w:val="004144BB"/>
    <w:rsid w:val="00415256"/>
    <w:rsid w:val="0041718D"/>
    <w:rsid w:val="00420694"/>
    <w:rsid w:val="00422DDF"/>
    <w:rsid w:val="00423451"/>
    <w:rsid w:val="00423D84"/>
    <w:rsid w:val="00424027"/>
    <w:rsid w:val="0042507A"/>
    <w:rsid w:val="00426120"/>
    <w:rsid w:val="00426A46"/>
    <w:rsid w:val="00427F9A"/>
    <w:rsid w:val="00430C3D"/>
    <w:rsid w:val="00430D08"/>
    <w:rsid w:val="00432629"/>
    <w:rsid w:val="0043377A"/>
    <w:rsid w:val="00433975"/>
    <w:rsid w:val="004351BF"/>
    <w:rsid w:val="0043537F"/>
    <w:rsid w:val="00435A5C"/>
    <w:rsid w:val="00436188"/>
    <w:rsid w:val="00436C75"/>
    <w:rsid w:val="004376B9"/>
    <w:rsid w:val="00441345"/>
    <w:rsid w:val="00441543"/>
    <w:rsid w:val="00442F5B"/>
    <w:rsid w:val="004438A9"/>
    <w:rsid w:val="00443B7E"/>
    <w:rsid w:val="00443E79"/>
    <w:rsid w:val="004447C6"/>
    <w:rsid w:val="00444D89"/>
    <w:rsid w:val="00446E6F"/>
    <w:rsid w:val="00447859"/>
    <w:rsid w:val="004532E1"/>
    <w:rsid w:val="00455BCD"/>
    <w:rsid w:val="004608C6"/>
    <w:rsid w:val="0046120E"/>
    <w:rsid w:val="004612F9"/>
    <w:rsid w:val="00463843"/>
    <w:rsid w:val="004638A7"/>
    <w:rsid w:val="004639DE"/>
    <w:rsid w:val="00464542"/>
    <w:rsid w:val="00464B50"/>
    <w:rsid w:val="00466FD6"/>
    <w:rsid w:val="00467647"/>
    <w:rsid w:val="00467C32"/>
    <w:rsid w:val="004720D2"/>
    <w:rsid w:val="004737BD"/>
    <w:rsid w:val="00473C91"/>
    <w:rsid w:val="004742C4"/>
    <w:rsid w:val="00474F15"/>
    <w:rsid w:val="00477C23"/>
    <w:rsid w:val="00480CE3"/>
    <w:rsid w:val="00481132"/>
    <w:rsid w:val="00483D3A"/>
    <w:rsid w:val="00483EB4"/>
    <w:rsid w:val="00484C9F"/>
    <w:rsid w:val="0048507B"/>
    <w:rsid w:val="00486EFE"/>
    <w:rsid w:val="00493506"/>
    <w:rsid w:val="00494535"/>
    <w:rsid w:val="00494785"/>
    <w:rsid w:val="0049501C"/>
    <w:rsid w:val="004A0262"/>
    <w:rsid w:val="004A114E"/>
    <w:rsid w:val="004A3272"/>
    <w:rsid w:val="004A39BA"/>
    <w:rsid w:val="004A4919"/>
    <w:rsid w:val="004A6B01"/>
    <w:rsid w:val="004A714B"/>
    <w:rsid w:val="004B09FF"/>
    <w:rsid w:val="004B2ECC"/>
    <w:rsid w:val="004B7F04"/>
    <w:rsid w:val="004C460F"/>
    <w:rsid w:val="004C47DB"/>
    <w:rsid w:val="004C4A47"/>
    <w:rsid w:val="004C4C11"/>
    <w:rsid w:val="004D2302"/>
    <w:rsid w:val="004D3F6F"/>
    <w:rsid w:val="004D6A5C"/>
    <w:rsid w:val="004E0C86"/>
    <w:rsid w:val="004E1712"/>
    <w:rsid w:val="004E4286"/>
    <w:rsid w:val="004E5FDD"/>
    <w:rsid w:val="004E77FA"/>
    <w:rsid w:val="004F1170"/>
    <w:rsid w:val="004F3FF6"/>
    <w:rsid w:val="004F46D4"/>
    <w:rsid w:val="004F63B0"/>
    <w:rsid w:val="004F677C"/>
    <w:rsid w:val="004F7D0F"/>
    <w:rsid w:val="005010D9"/>
    <w:rsid w:val="005027A9"/>
    <w:rsid w:val="00502AC0"/>
    <w:rsid w:val="00504455"/>
    <w:rsid w:val="00505399"/>
    <w:rsid w:val="0050721D"/>
    <w:rsid w:val="00507E5F"/>
    <w:rsid w:val="00511CEB"/>
    <w:rsid w:val="00511D94"/>
    <w:rsid w:val="00512A6E"/>
    <w:rsid w:val="0051306A"/>
    <w:rsid w:val="00521E82"/>
    <w:rsid w:val="005230B6"/>
    <w:rsid w:val="005262E1"/>
    <w:rsid w:val="005279A6"/>
    <w:rsid w:val="00531B1F"/>
    <w:rsid w:val="00532AF8"/>
    <w:rsid w:val="00541FAE"/>
    <w:rsid w:val="00546807"/>
    <w:rsid w:val="00547D08"/>
    <w:rsid w:val="00550029"/>
    <w:rsid w:val="00551409"/>
    <w:rsid w:val="00552B99"/>
    <w:rsid w:val="00555EDB"/>
    <w:rsid w:val="00557B36"/>
    <w:rsid w:val="00564B81"/>
    <w:rsid w:val="0056514E"/>
    <w:rsid w:val="0056649A"/>
    <w:rsid w:val="0056709D"/>
    <w:rsid w:val="00571488"/>
    <w:rsid w:val="005716C6"/>
    <w:rsid w:val="00572673"/>
    <w:rsid w:val="005737B0"/>
    <w:rsid w:val="00574108"/>
    <w:rsid w:val="005747FA"/>
    <w:rsid w:val="00574D4A"/>
    <w:rsid w:val="00585F15"/>
    <w:rsid w:val="005868B3"/>
    <w:rsid w:val="005879A0"/>
    <w:rsid w:val="00587DFF"/>
    <w:rsid w:val="005900C8"/>
    <w:rsid w:val="005939F9"/>
    <w:rsid w:val="00594DDE"/>
    <w:rsid w:val="005A34CF"/>
    <w:rsid w:val="005A5A7C"/>
    <w:rsid w:val="005B1C10"/>
    <w:rsid w:val="005B30AC"/>
    <w:rsid w:val="005B652B"/>
    <w:rsid w:val="005B68EB"/>
    <w:rsid w:val="005B777B"/>
    <w:rsid w:val="005C1D2E"/>
    <w:rsid w:val="005C351A"/>
    <w:rsid w:val="005C3C66"/>
    <w:rsid w:val="005C3C7D"/>
    <w:rsid w:val="005C3C9D"/>
    <w:rsid w:val="005C4F1C"/>
    <w:rsid w:val="005C5613"/>
    <w:rsid w:val="005C7391"/>
    <w:rsid w:val="005D0CC1"/>
    <w:rsid w:val="005D3146"/>
    <w:rsid w:val="005D5E45"/>
    <w:rsid w:val="005E0BED"/>
    <w:rsid w:val="005E2E3F"/>
    <w:rsid w:val="005E3B95"/>
    <w:rsid w:val="005E49F8"/>
    <w:rsid w:val="005E50E0"/>
    <w:rsid w:val="005E5C71"/>
    <w:rsid w:val="005E61AF"/>
    <w:rsid w:val="005F0682"/>
    <w:rsid w:val="005F123F"/>
    <w:rsid w:val="005F76BC"/>
    <w:rsid w:val="00601727"/>
    <w:rsid w:val="006018E3"/>
    <w:rsid w:val="00604B46"/>
    <w:rsid w:val="00604BC1"/>
    <w:rsid w:val="006054E2"/>
    <w:rsid w:val="00605C62"/>
    <w:rsid w:val="00605D00"/>
    <w:rsid w:val="00605DA0"/>
    <w:rsid w:val="00611948"/>
    <w:rsid w:val="00612465"/>
    <w:rsid w:val="006139EC"/>
    <w:rsid w:val="00615D78"/>
    <w:rsid w:val="006219A1"/>
    <w:rsid w:val="0062252B"/>
    <w:rsid w:val="00623546"/>
    <w:rsid w:val="00626833"/>
    <w:rsid w:val="0063280B"/>
    <w:rsid w:val="006330EB"/>
    <w:rsid w:val="006345A9"/>
    <w:rsid w:val="00634F7C"/>
    <w:rsid w:val="00635CE8"/>
    <w:rsid w:val="00636103"/>
    <w:rsid w:val="00642876"/>
    <w:rsid w:val="00643C1D"/>
    <w:rsid w:val="006453FF"/>
    <w:rsid w:val="0065158E"/>
    <w:rsid w:val="00651D15"/>
    <w:rsid w:val="00654615"/>
    <w:rsid w:val="006633CE"/>
    <w:rsid w:val="00664F3B"/>
    <w:rsid w:val="0066540F"/>
    <w:rsid w:val="00666E03"/>
    <w:rsid w:val="00667441"/>
    <w:rsid w:val="00675D91"/>
    <w:rsid w:val="00675F56"/>
    <w:rsid w:val="00680840"/>
    <w:rsid w:val="0068167E"/>
    <w:rsid w:val="00684FDB"/>
    <w:rsid w:val="006924F0"/>
    <w:rsid w:val="00692656"/>
    <w:rsid w:val="00693588"/>
    <w:rsid w:val="00693CEE"/>
    <w:rsid w:val="006944F9"/>
    <w:rsid w:val="00694E60"/>
    <w:rsid w:val="00695A46"/>
    <w:rsid w:val="00697EEF"/>
    <w:rsid w:val="006A1BE2"/>
    <w:rsid w:val="006A1F0B"/>
    <w:rsid w:val="006A2343"/>
    <w:rsid w:val="006A2AA8"/>
    <w:rsid w:val="006A3C2B"/>
    <w:rsid w:val="006B0E11"/>
    <w:rsid w:val="006B0F1C"/>
    <w:rsid w:val="006C1DB9"/>
    <w:rsid w:val="006C30C3"/>
    <w:rsid w:val="006C4158"/>
    <w:rsid w:val="006C59ED"/>
    <w:rsid w:val="006C5DA4"/>
    <w:rsid w:val="006D0987"/>
    <w:rsid w:val="006D0A92"/>
    <w:rsid w:val="006D118F"/>
    <w:rsid w:val="006D559E"/>
    <w:rsid w:val="006D580A"/>
    <w:rsid w:val="006D7BDF"/>
    <w:rsid w:val="006E2D97"/>
    <w:rsid w:val="006E3C4D"/>
    <w:rsid w:val="006E44DD"/>
    <w:rsid w:val="006F01ED"/>
    <w:rsid w:val="006F0A29"/>
    <w:rsid w:val="006F27EB"/>
    <w:rsid w:val="006F3E1C"/>
    <w:rsid w:val="006F4804"/>
    <w:rsid w:val="006F6471"/>
    <w:rsid w:val="006F73D9"/>
    <w:rsid w:val="00700278"/>
    <w:rsid w:val="0070187D"/>
    <w:rsid w:val="00703BD6"/>
    <w:rsid w:val="0070461F"/>
    <w:rsid w:val="0070600C"/>
    <w:rsid w:val="00706411"/>
    <w:rsid w:val="00707181"/>
    <w:rsid w:val="00710DF5"/>
    <w:rsid w:val="00711CCB"/>
    <w:rsid w:val="007155D6"/>
    <w:rsid w:val="0071706F"/>
    <w:rsid w:val="00723F7E"/>
    <w:rsid w:val="0072520C"/>
    <w:rsid w:val="00726849"/>
    <w:rsid w:val="0072723E"/>
    <w:rsid w:val="00727882"/>
    <w:rsid w:val="00730B3D"/>
    <w:rsid w:val="007317F3"/>
    <w:rsid w:val="007335A3"/>
    <w:rsid w:val="007349B8"/>
    <w:rsid w:val="007366A5"/>
    <w:rsid w:val="00736DA3"/>
    <w:rsid w:val="00737861"/>
    <w:rsid w:val="0073793F"/>
    <w:rsid w:val="00740A92"/>
    <w:rsid w:val="0074336D"/>
    <w:rsid w:val="00744136"/>
    <w:rsid w:val="0074611B"/>
    <w:rsid w:val="007474F9"/>
    <w:rsid w:val="00751CFA"/>
    <w:rsid w:val="00753A92"/>
    <w:rsid w:val="00761032"/>
    <w:rsid w:val="00763242"/>
    <w:rsid w:val="00764824"/>
    <w:rsid w:val="00764D2F"/>
    <w:rsid w:val="00766325"/>
    <w:rsid w:val="00766E7E"/>
    <w:rsid w:val="00770946"/>
    <w:rsid w:val="00771425"/>
    <w:rsid w:val="007738C6"/>
    <w:rsid w:val="00775206"/>
    <w:rsid w:val="0077628E"/>
    <w:rsid w:val="00776F89"/>
    <w:rsid w:val="00776FA1"/>
    <w:rsid w:val="00780CEF"/>
    <w:rsid w:val="00781CF0"/>
    <w:rsid w:val="00781F4F"/>
    <w:rsid w:val="00782C1D"/>
    <w:rsid w:val="00783200"/>
    <w:rsid w:val="00783A68"/>
    <w:rsid w:val="00784974"/>
    <w:rsid w:val="007877DE"/>
    <w:rsid w:val="00790D85"/>
    <w:rsid w:val="00791D42"/>
    <w:rsid w:val="00793147"/>
    <w:rsid w:val="0079562C"/>
    <w:rsid w:val="007A1428"/>
    <w:rsid w:val="007A51FD"/>
    <w:rsid w:val="007A6D62"/>
    <w:rsid w:val="007A6E60"/>
    <w:rsid w:val="007A7DA9"/>
    <w:rsid w:val="007B0711"/>
    <w:rsid w:val="007B0D44"/>
    <w:rsid w:val="007B1B3B"/>
    <w:rsid w:val="007B3E97"/>
    <w:rsid w:val="007C12A0"/>
    <w:rsid w:val="007C4495"/>
    <w:rsid w:val="007C5564"/>
    <w:rsid w:val="007C5FF8"/>
    <w:rsid w:val="007D29CD"/>
    <w:rsid w:val="007D2B2F"/>
    <w:rsid w:val="007D2B45"/>
    <w:rsid w:val="007D3298"/>
    <w:rsid w:val="007D39D0"/>
    <w:rsid w:val="007D6670"/>
    <w:rsid w:val="007D70A3"/>
    <w:rsid w:val="007D7E01"/>
    <w:rsid w:val="007D7ECB"/>
    <w:rsid w:val="007E0732"/>
    <w:rsid w:val="007E7B3C"/>
    <w:rsid w:val="007E7EA9"/>
    <w:rsid w:val="007E7F5A"/>
    <w:rsid w:val="007F2B2D"/>
    <w:rsid w:val="007F34FD"/>
    <w:rsid w:val="007F3F63"/>
    <w:rsid w:val="007F59E9"/>
    <w:rsid w:val="007F5A39"/>
    <w:rsid w:val="007F7299"/>
    <w:rsid w:val="007F7DF2"/>
    <w:rsid w:val="00801237"/>
    <w:rsid w:val="00801559"/>
    <w:rsid w:val="00804558"/>
    <w:rsid w:val="00804725"/>
    <w:rsid w:val="00805D9B"/>
    <w:rsid w:val="008063EF"/>
    <w:rsid w:val="00810D0B"/>
    <w:rsid w:val="00811C86"/>
    <w:rsid w:val="008121F5"/>
    <w:rsid w:val="0081365E"/>
    <w:rsid w:val="008175AE"/>
    <w:rsid w:val="00820E83"/>
    <w:rsid w:val="00825F4C"/>
    <w:rsid w:val="00830008"/>
    <w:rsid w:val="00834327"/>
    <w:rsid w:val="008350D5"/>
    <w:rsid w:val="00840A4E"/>
    <w:rsid w:val="00840B8B"/>
    <w:rsid w:val="008421CD"/>
    <w:rsid w:val="00842801"/>
    <w:rsid w:val="00843B1E"/>
    <w:rsid w:val="00844858"/>
    <w:rsid w:val="00844ABE"/>
    <w:rsid w:val="00845478"/>
    <w:rsid w:val="00846212"/>
    <w:rsid w:val="0084625C"/>
    <w:rsid w:val="00846B17"/>
    <w:rsid w:val="00847475"/>
    <w:rsid w:val="00851E40"/>
    <w:rsid w:val="00853EC7"/>
    <w:rsid w:val="00857E5A"/>
    <w:rsid w:val="0086034D"/>
    <w:rsid w:val="0086159F"/>
    <w:rsid w:val="008615DE"/>
    <w:rsid w:val="00861BC5"/>
    <w:rsid w:val="0086212C"/>
    <w:rsid w:val="00862F3C"/>
    <w:rsid w:val="00864123"/>
    <w:rsid w:val="00864CDB"/>
    <w:rsid w:val="008659BB"/>
    <w:rsid w:val="00873EB3"/>
    <w:rsid w:val="00874408"/>
    <w:rsid w:val="00876597"/>
    <w:rsid w:val="0087770F"/>
    <w:rsid w:val="00880F1A"/>
    <w:rsid w:val="00882787"/>
    <w:rsid w:val="00883E85"/>
    <w:rsid w:val="00884823"/>
    <w:rsid w:val="008855E9"/>
    <w:rsid w:val="00886A5E"/>
    <w:rsid w:val="008932DA"/>
    <w:rsid w:val="008947E9"/>
    <w:rsid w:val="00896951"/>
    <w:rsid w:val="00896C4C"/>
    <w:rsid w:val="008A1676"/>
    <w:rsid w:val="008A23D1"/>
    <w:rsid w:val="008A2E56"/>
    <w:rsid w:val="008A585F"/>
    <w:rsid w:val="008A6110"/>
    <w:rsid w:val="008A65B1"/>
    <w:rsid w:val="008A684D"/>
    <w:rsid w:val="008B0BAE"/>
    <w:rsid w:val="008B1EF2"/>
    <w:rsid w:val="008B2388"/>
    <w:rsid w:val="008B35DD"/>
    <w:rsid w:val="008B4808"/>
    <w:rsid w:val="008B605A"/>
    <w:rsid w:val="008B7028"/>
    <w:rsid w:val="008B7212"/>
    <w:rsid w:val="008B745A"/>
    <w:rsid w:val="008B76B2"/>
    <w:rsid w:val="008C0ED3"/>
    <w:rsid w:val="008C3CD7"/>
    <w:rsid w:val="008D1DA7"/>
    <w:rsid w:val="008D29D7"/>
    <w:rsid w:val="008D2ECB"/>
    <w:rsid w:val="008D4CFC"/>
    <w:rsid w:val="008E060D"/>
    <w:rsid w:val="008E1FC7"/>
    <w:rsid w:val="008E27DC"/>
    <w:rsid w:val="008E34C7"/>
    <w:rsid w:val="008E4942"/>
    <w:rsid w:val="008E6127"/>
    <w:rsid w:val="008E671B"/>
    <w:rsid w:val="008E7CE1"/>
    <w:rsid w:val="008E7F4C"/>
    <w:rsid w:val="008F07F2"/>
    <w:rsid w:val="008F3238"/>
    <w:rsid w:val="008F5974"/>
    <w:rsid w:val="008F5C7D"/>
    <w:rsid w:val="008F6DF6"/>
    <w:rsid w:val="009037A8"/>
    <w:rsid w:val="00906B7E"/>
    <w:rsid w:val="00907F14"/>
    <w:rsid w:val="00907F48"/>
    <w:rsid w:val="0091087F"/>
    <w:rsid w:val="009133D2"/>
    <w:rsid w:val="00915C33"/>
    <w:rsid w:val="0092238C"/>
    <w:rsid w:val="00924654"/>
    <w:rsid w:val="00926A12"/>
    <w:rsid w:val="00926ADC"/>
    <w:rsid w:val="00926FCF"/>
    <w:rsid w:val="00927256"/>
    <w:rsid w:val="00930283"/>
    <w:rsid w:val="00931554"/>
    <w:rsid w:val="009369AD"/>
    <w:rsid w:val="00936A0A"/>
    <w:rsid w:val="00937B50"/>
    <w:rsid w:val="00940751"/>
    <w:rsid w:val="0094319C"/>
    <w:rsid w:val="0094429C"/>
    <w:rsid w:val="009447C5"/>
    <w:rsid w:val="009449E6"/>
    <w:rsid w:val="00945072"/>
    <w:rsid w:val="00945CD9"/>
    <w:rsid w:val="00950D92"/>
    <w:rsid w:val="00953349"/>
    <w:rsid w:val="009539D0"/>
    <w:rsid w:val="009541DB"/>
    <w:rsid w:val="009605A6"/>
    <w:rsid w:val="00960F8A"/>
    <w:rsid w:val="009620FE"/>
    <w:rsid w:val="00962676"/>
    <w:rsid w:val="00962D88"/>
    <w:rsid w:val="00962DAE"/>
    <w:rsid w:val="00966FA4"/>
    <w:rsid w:val="0096755C"/>
    <w:rsid w:val="00967CB5"/>
    <w:rsid w:val="00977F03"/>
    <w:rsid w:val="009801A2"/>
    <w:rsid w:val="00980C19"/>
    <w:rsid w:val="0098270B"/>
    <w:rsid w:val="00984335"/>
    <w:rsid w:val="00985126"/>
    <w:rsid w:val="009862D1"/>
    <w:rsid w:val="009864DC"/>
    <w:rsid w:val="00986743"/>
    <w:rsid w:val="00987359"/>
    <w:rsid w:val="00987CB9"/>
    <w:rsid w:val="009906E5"/>
    <w:rsid w:val="00990BB2"/>
    <w:rsid w:val="009918D6"/>
    <w:rsid w:val="0099299F"/>
    <w:rsid w:val="0099355A"/>
    <w:rsid w:val="009944FB"/>
    <w:rsid w:val="00994ACF"/>
    <w:rsid w:val="00996233"/>
    <w:rsid w:val="00996311"/>
    <w:rsid w:val="0099703D"/>
    <w:rsid w:val="009A27C5"/>
    <w:rsid w:val="009A2E8B"/>
    <w:rsid w:val="009A4DF5"/>
    <w:rsid w:val="009A654E"/>
    <w:rsid w:val="009A755C"/>
    <w:rsid w:val="009B2F86"/>
    <w:rsid w:val="009B41F3"/>
    <w:rsid w:val="009B493A"/>
    <w:rsid w:val="009B627A"/>
    <w:rsid w:val="009B6FE0"/>
    <w:rsid w:val="009C0EE0"/>
    <w:rsid w:val="009D0BAB"/>
    <w:rsid w:val="009D2B5B"/>
    <w:rsid w:val="009D30BE"/>
    <w:rsid w:val="009D3AF0"/>
    <w:rsid w:val="009D598C"/>
    <w:rsid w:val="009D67AD"/>
    <w:rsid w:val="009E4947"/>
    <w:rsid w:val="009E50CD"/>
    <w:rsid w:val="009E60FA"/>
    <w:rsid w:val="009E7DF1"/>
    <w:rsid w:val="009F7530"/>
    <w:rsid w:val="009F7E97"/>
    <w:rsid w:val="00A0043D"/>
    <w:rsid w:val="00A02134"/>
    <w:rsid w:val="00A1241C"/>
    <w:rsid w:val="00A20ACD"/>
    <w:rsid w:val="00A21247"/>
    <w:rsid w:val="00A2418D"/>
    <w:rsid w:val="00A25281"/>
    <w:rsid w:val="00A2762D"/>
    <w:rsid w:val="00A3127A"/>
    <w:rsid w:val="00A31B35"/>
    <w:rsid w:val="00A3246C"/>
    <w:rsid w:val="00A34479"/>
    <w:rsid w:val="00A37570"/>
    <w:rsid w:val="00A42954"/>
    <w:rsid w:val="00A42DAB"/>
    <w:rsid w:val="00A4546F"/>
    <w:rsid w:val="00A507AC"/>
    <w:rsid w:val="00A51242"/>
    <w:rsid w:val="00A5275B"/>
    <w:rsid w:val="00A53A0E"/>
    <w:rsid w:val="00A54C40"/>
    <w:rsid w:val="00A556FC"/>
    <w:rsid w:val="00A60416"/>
    <w:rsid w:val="00A60579"/>
    <w:rsid w:val="00A61DA0"/>
    <w:rsid w:val="00A662BF"/>
    <w:rsid w:val="00A714CB"/>
    <w:rsid w:val="00A72334"/>
    <w:rsid w:val="00A74C26"/>
    <w:rsid w:val="00A75489"/>
    <w:rsid w:val="00A75B2E"/>
    <w:rsid w:val="00A7616B"/>
    <w:rsid w:val="00A76ED4"/>
    <w:rsid w:val="00A80EBB"/>
    <w:rsid w:val="00A814E1"/>
    <w:rsid w:val="00A821F2"/>
    <w:rsid w:val="00A82508"/>
    <w:rsid w:val="00A91CD3"/>
    <w:rsid w:val="00A94432"/>
    <w:rsid w:val="00A94695"/>
    <w:rsid w:val="00A95994"/>
    <w:rsid w:val="00A95AD0"/>
    <w:rsid w:val="00A969DF"/>
    <w:rsid w:val="00A97AE1"/>
    <w:rsid w:val="00AA1FBC"/>
    <w:rsid w:val="00AA3050"/>
    <w:rsid w:val="00AA47F8"/>
    <w:rsid w:val="00AA6916"/>
    <w:rsid w:val="00AA6C22"/>
    <w:rsid w:val="00AB1B52"/>
    <w:rsid w:val="00AB2877"/>
    <w:rsid w:val="00AB4C0A"/>
    <w:rsid w:val="00AB4E17"/>
    <w:rsid w:val="00AB4F06"/>
    <w:rsid w:val="00AB685C"/>
    <w:rsid w:val="00AB765A"/>
    <w:rsid w:val="00AC1E8C"/>
    <w:rsid w:val="00AC623E"/>
    <w:rsid w:val="00AC6B89"/>
    <w:rsid w:val="00AD0D67"/>
    <w:rsid w:val="00AD258F"/>
    <w:rsid w:val="00AD4402"/>
    <w:rsid w:val="00AE091E"/>
    <w:rsid w:val="00AE1FFF"/>
    <w:rsid w:val="00AE3889"/>
    <w:rsid w:val="00AE494A"/>
    <w:rsid w:val="00AE4CC6"/>
    <w:rsid w:val="00AE7045"/>
    <w:rsid w:val="00AE7451"/>
    <w:rsid w:val="00AF05E5"/>
    <w:rsid w:val="00AF0646"/>
    <w:rsid w:val="00AF20BB"/>
    <w:rsid w:val="00AF248D"/>
    <w:rsid w:val="00AF29DA"/>
    <w:rsid w:val="00AF2CC8"/>
    <w:rsid w:val="00AF5328"/>
    <w:rsid w:val="00AF5812"/>
    <w:rsid w:val="00AF7AF7"/>
    <w:rsid w:val="00B001D8"/>
    <w:rsid w:val="00B01719"/>
    <w:rsid w:val="00B04276"/>
    <w:rsid w:val="00B04C28"/>
    <w:rsid w:val="00B055D5"/>
    <w:rsid w:val="00B105D7"/>
    <w:rsid w:val="00B10DAF"/>
    <w:rsid w:val="00B10FC6"/>
    <w:rsid w:val="00B145F2"/>
    <w:rsid w:val="00B212DC"/>
    <w:rsid w:val="00B24D64"/>
    <w:rsid w:val="00B259A5"/>
    <w:rsid w:val="00B26D70"/>
    <w:rsid w:val="00B2743A"/>
    <w:rsid w:val="00B309D5"/>
    <w:rsid w:val="00B32265"/>
    <w:rsid w:val="00B348AA"/>
    <w:rsid w:val="00B3510D"/>
    <w:rsid w:val="00B358A5"/>
    <w:rsid w:val="00B36AE6"/>
    <w:rsid w:val="00B42267"/>
    <w:rsid w:val="00B443B2"/>
    <w:rsid w:val="00B46A94"/>
    <w:rsid w:val="00B46DE3"/>
    <w:rsid w:val="00B47F02"/>
    <w:rsid w:val="00B5060E"/>
    <w:rsid w:val="00B50B81"/>
    <w:rsid w:val="00B514D7"/>
    <w:rsid w:val="00B5467A"/>
    <w:rsid w:val="00B551A1"/>
    <w:rsid w:val="00B57150"/>
    <w:rsid w:val="00B60051"/>
    <w:rsid w:val="00B60893"/>
    <w:rsid w:val="00B62BB7"/>
    <w:rsid w:val="00B64BCF"/>
    <w:rsid w:val="00B65943"/>
    <w:rsid w:val="00B6621E"/>
    <w:rsid w:val="00B66C96"/>
    <w:rsid w:val="00B707CE"/>
    <w:rsid w:val="00B70B7E"/>
    <w:rsid w:val="00B74641"/>
    <w:rsid w:val="00B80F41"/>
    <w:rsid w:val="00B821A2"/>
    <w:rsid w:val="00B8351E"/>
    <w:rsid w:val="00B84B51"/>
    <w:rsid w:val="00B85E0E"/>
    <w:rsid w:val="00B85E2D"/>
    <w:rsid w:val="00B86161"/>
    <w:rsid w:val="00B903AA"/>
    <w:rsid w:val="00B90671"/>
    <w:rsid w:val="00B9161C"/>
    <w:rsid w:val="00B91966"/>
    <w:rsid w:val="00B91A82"/>
    <w:rsid w:val="00B9684D"/>
    <w:rsid w:val="00B96D44"/>
    <w:rsid w:val="00B97DBB"/>
    <w:rsid w:val="00BA0AD8"/>
    <w:rsid w:val="00BA0E5F"/>
    <w:rsid w:val="00BA116B"/>
    <w:rsid w:val="00BA172A"/>
    <w:rsid w:val="00BA20E9"/>
    <w:rsid w:val="00BA33D1"/>
    <w:rsid w:val="00BA5DB7"/>
    <w:rsid w:val="00BA6AA7"/>
    <w:rsid w:val="00BB3204"/>
    <w:rsid w:val="00BB3F13"/>
    <w:rsid w:val="00BB4840"/>
    <w:rsid w:val="00BB528C"/>
    <w:rsid w:val="00BB5623"/>
    <w:rsid w:val="00BC0AA5"/>
    <w:rsid w:val="00BC2626"/>
    <w:rsid w:val="00BC3003"/>
    <w:rsid w:val="00BC3564"/>
    <w:rsid w:val="00BC45D3"/>
    <w:rsid w:val="00BC497D"/>
    <w:rsid w:val="00BC50EB"/>
    <w:rsid w:val="00BC52ED"/>
    <w:rsid w:val="00BC67FC"/>
    <w:rsid w:val="00BD0C2E"/>
    <w:rsid w:val="00BD105A"/>
    <w:rsid w:val="00BD1161"/>
    <w:rsid w:val="00BD4F67"/>
    <w:rsid w:val="00BD66AA"/>
    <w:rsid w:val="00BD6D49"/>
    <w:rsid w:val="00BD7815"/>
    <w:rsid w:val="00BE08DA"/>
    <w:rsid w:val="00BE13A9"/>
    <w:rsid w:val="00BE2162"/>
    <w:rsid w:val="00BE511B"/>
    <w:rsid w:val="00BE69C4"/>
    <w:rsid w:val="00BE7D40"/>
    <w:rsid w:val="00BF03CD"/>
    <w:rsid w:val="00BF127D"/>
    <w:rsid w:val="00BF1778"/>
    <w:rsid w:val="00BF1B9C"/>
    <w:rsid w:val="00BF5CC3"/>
    <w:rsid w:val="00BF6A87"/>
    <w:rsid w:val="00BF7498"/>
    <w:rsid w:val="00C00B63"/>
    <w:rsid w:val="00C024E4"/>
    <w:rsid w:val="00C03DEE"/>
    <w:rsid w:val="00C049AD"/>
    <w:rsid w:val="00C06739"/>
    <w:rsid w:val="00C06D54"/>
    <w:rsid w:val="00C070A1"/>
    <w:rsid w:val="00C1182E"/>
    <w:rsid w:val="00C11F9D"/>
    <w:rsid w:val="00C1467F"/>
    <w:rsid w:val="00C14906"/>
    <w:rsid w:val="00C162DF"/>
    <w:rsid w:val="00C20126"/>
    <w:rsid w:val="00C216F7"/>
    <w:rsid w:val="00C21D7E"/>
    <w:rsid w:val="00C23038"/>
    <w:rsid w:val="00C2307C"/>
    <w:rsid w:val="00C2486F"/>
    <w:rsid w:val="00C24D6F"/>
    <w:rsid w:val="00C26D7B"/>
    <w:rsid w:val="00C37E5A"/>
    <w:rsid w:val="00C37F31"/>
    <w:rsid w:val="00C41214"/>
    <w:rsid w:val="00C42507"/>
    <w:rsid w:val="00C4281A"/>
    <w:rsid w:val="00C4629A"/>
    <w:rsid w:val="00C4639A"/>
    <w:rsid w:val="00C4697C"/>
    <w:rsid w:val="00C47207"/>
    <w:rsid w:val="00C47803"/>
    <w:rsid w:val="00C47A3C"/>
    <w:rsid w:val="00C50D04"/>
    <w:rsid w:val="00C52263"/>
    <w:rsid w:val="00C55BC0"/>
    <w:rsid w:val="00C569FB"/>
    <w:rsid w:val="00C570C6"/>
    <w:rsid w:val="00C57238"/>
    <w:rsid w:val="00C60438"/>
    <w:rsid w:val="00C61481"/>
    <w:rsid w:val="00C6180F"/>
    <w:rsid w:val="00C63714"/>
    <w:rsid w:val="00C63B66"/>
    <w:rsid w:val="00C665A0"/>
    <w:rsid w:val="00C67AE3"/>
    <w:rsid w:val="00C701D5"/>
    <w:rsid w:val="00C71CCB"/>
    <w:rsid w:val="00C7420F"/>
    <w:rsid w:val="00C751D5"/>
    <w:rsid w:val="00C800AB"/>
    <w:rsid w:val="00C806FC"/>
    <w:rsid w:val="00C8162A"/>
    <w:rsid w:val="00C816D2"/>
    <w:rsid w:val="00C81E7F"/>
    <w:rsid w:val="00C8216D"/>
    <w:rsid w:val="00C8262D"/>
    <w:rsid w:val="00C82739"/>
    <w:rsid w:val="00C8706F"/>
    <w:rsid w:val="00C874D9"/>
    <w:rsid w:val="00C875E9"/>
    <w:rsid w:val="00C916BB"/>
    <w:rsid w:val="00C91D4C"/>
    <w:rsid w:val="00C9228A"/>
    <w:rsid w:val="00C92BFD"/>
    <w:rsid w:val="00CA002D"/>
    <w:rsid w:val="00CA2E68"/>
    <w:rsid w:val="00CA31BA"/>
    <w:rsid w:val="00CA3426"/>
    <w:rsid w:val="00CA3AA0"/>
    <w:rsid w:val="00CA4A52"/>
    <w:rsid w:val="00CA5335"/>
    <w:rsid w:val="00CA772C"/>
    <w:rsid w:val="00CB0BBA"/>
    <w:rsid w:val="00CB18EC"/>
    <w:rsid w:val="00CB197E"/>
    <w:rsid w:val="00CB2AFC"/>
    <w:rsid w:val="00CB349A"/>
    <w:rsid w:val="00CB6A6A"/>
    <w:rsid w:val="00CC1E38"/>
    <w:rsid w:val="00CC324C"/>
    <w:rsid w:val="00CC7B2E"/>
    <w:rsid w:val="00CD0814"/>
    <w:rsid w:val="00CD2830"/>
    <w:rsid w:val="00CD4139"/>
    <w:rsid w:val="00CD6563"/>
    <w:rsid w:val="00CD6683"/>
    <w:rsid w:val="00CD68D6"/>
    <w:rsid w:val="00CD763A"/>
    <w:rsid w:val="00CE00A2"/>
    <w:rsid w:val="00CE08F6"/>
    <w:rsid w:val="00CE1C4D"/>
    <w:rsid w:val="00CE21A9"/>
    <w:rsid w:val="00CE3F69"/>
    <w:rsid w:val="00CE6982"/>
    <w:rsid w:val="00CE74BE"/>
    <w:rsid w:val="00CE7B4F"/>
    <w:rsid w:val="00CF06C1"/>
    <w:rsid w:val="00CF0906"/>
    <w:rsid w:val="00CF23D2"/>
    <w:rsid w:val="00CF2E93"/>
    <w:rsid w:val="00CF2EED"/>
    <w:rsid w:val="00CF4125"/>
    <w:rsid w:val="00CF5049"/>
    <w:rsid w:val="00D00A36"/>
    <w:rsid w:val="00D0171A"/>
    <w:rsid w:val="00D0220E"/>
    <w:rsid w:val="00D05A52"/>
    <w:rsid w:val="00D10F97"/>
    <w:rsid w:val="00D13D13"/>
    <w:rsid w:val="00D13E48"/>
    <w:rsid w:val="00D14855"/>
    <w:rsid w:val="00D150C7"/>
    <w:rsid w:val="00D153B4"/>
    <w:rsid w:val="00D167C9"/>
    <w:rsid w:val="00D16EA9"/>
    <w:rsid w:val="00D1781F"/>
    <w:rsid w:val="00D252B5"/>
    <w:rsid w:val="00D32796"/>
    <w:rsid w:val="00D32D8F"/>
    <w:rsid w:val="00D33B4C"/>
    <w:rsid w:val="00D441CC"/>
    <w:rsid w:val="00D45234"/>
    <w:rsid w:val="00D46ADD"/>
    <w:rsid w:val="00D46CE5"/>
    <w:rsid w:val="00D516DE"/>
    <w:rsid w:val="00D526D1"/>
    <w:rsid w:val="00D52854"/>
    <w:rsid w:val="00D52CA6"/>
    <w:rsid w:val="00D547BA"/>
    <w:rsid w:val="00D54BD1"/>
    <w:rsid w:val="00D54BF4"/>
    <w:rsid w:val="00D550F8"/>
    <w:rsid w:val="00D55124"/>
    <w:rsid w:val="00D61C7E"/>
    <w:rsid w:val="00D64A9E"/>
    <w:rsid w:val="00D67F68"/>
    <w:rsid w:val="00D70066"/>
    <w:rsid w:val="00D70DB7"/>
    <w:rsid w:val="00D72D85"/>
    <w:rsid w:val="00D754E3"/>
    <w:rsid w:val="00D814B7"/>
    <w:rsid w:val="00D81B88"/>
    <w:rsid w:val="00D83B9C"/>
    <w:rsid w:val="00D904DB"/>
    <w:rsid w:val="00D91B15"/>
    <w:rsid w:val="00D91F98"/>
    <w:rsid w:val="00D928AB"/>
    <w:rsid w:val="00D93C52"/>
    <w:rsid w:val="00D960AF"/>
    <w:rsid w:val="00D9725E"/>
    <w:rsid w:val="00D97856"/>
    <w:rsid w:val="00D97B44"/>
    <w:rsid w:val="00DA01DF"/>
    <w:rsid w:val="00DA0409"/>
    <w:rsid w:val="00DA1850"/>
    <w:rsid w:val="00DA1E13"/>
    <w:rsid w:val="00DA279A"/>
    <w:rsid w:val="00DA463D"/>
    <w:rsid w:val="00DB05DA"/>
    <w:rsid w:val="00DB0CE3"/>
    <w:rsid w:val="00DB1CCA"/>
    <w:rsid w:val="00DB22A9"/>
    <w:rsid w:val="00DC0FA5"/>
    <w:rsid w:val="00DC16F9"/>
    <w:rsid w:val="00DC31DE"/>
    <w:rsid w:val="00DC3591"/>
    <w:rsid w:val="00DC49C0"/>
    <w:rsid w:val="00DC523E"/>
    <w:rsid w:val="00DD0D28"/>
    <w:rsid w:val="00DD2077"/>
    <w:rsid w:val="00DD267B"/>
    <w:rsid w:val="00DD2D8F"/>
    <w:rsid w:val="00DD3EA2"/>
    <w:rsid w:val="00DE1470"/>
    <w:rsid w:val="00DE2A15"/>
    <w:rsid w:val="00DE2CAC"/>
    <w:rsid w:val="00DE3103"/>
    <w:rsid w:val="00DE5AE8"/>
    <w:rsid w:val="00DE6259"/>
    <w:rsid w:val="00DE6B17"/>
    <w:rsid w:val="00DE734C"/>
    <w:rsid w:val="00DE798B"/>
    <w:rsid w:val="00DF0F64"/>
    <w:rsid w:val="00DF1366"/>
    <w:rsid w:val="00DF2167"/>
    <w:rsid w:val="00DF24DB"/>
    <w:rsid w:val="00DF65B0"/>
    <w:rsid w:val="00DF7B67"/>
    <w:rsid w:val="00E0076E"/>
    <w:rsid w:val="00E0130C"/>
    <w:rsid w:val="00E01609"/>
    <w:rsid w:val="00E01FD7"/>
    <w:rsid w:val="00E02824"/>
    <w:rsid w:val="00E02C0B"/>
    <w:rsid w:val="00E06FB8"/>
    <w:rsid w:val="00E1325E"/>
    <w:rsid w:val="00E13F1D"/>
    <w:rsid w:val="00E153E9"/>
    <w:rsid w:val="00E156A5"/>
    <w:rsid w:val="00E20BF8"/>
    <w:rsid w:val="00E22459"/>
    <w:rsid w:val="00E2392C"/>
    <w:rsid w:val="00E23F93"/>
    <w:rsid w:val="00E2521F"/>
    <w:rsid w:val="00E25C2B"/>
    <w:rsid w:val="00E2663D"/>
    <w:rsid w:val="00E33342"/>
    <w:rsid w:val="00E33550"/>
    <w:rsid w:val="00E3487A"/>
    <w:rsid w:val="00E34D5F"/>
    <w:rsid w:val="00E34FBF"/>
    <w:rsid w:val="00E361B0"/>
    <w:rsid w:val="00E376BA"/>
    <w:rsid w:val="00E4031C"/>
    <w:rsid w:val="00E416F0"/>
    <w:rsid w:val="00E44039"/>
    <w:rsid w:val="00E4486A"/>
    <w:rsid w:val="00E459CE"/>
    <w:rsid w:val="00E461AB"/>
    <w:rsid w:val="00E47294"/>
    <w:rsid w:val="00E531D2"/>
    <w:rsid w:val="00E540A4"/>
    <w:rsid w:val="00E541A6"/>
    <w:rsid w:val="00E5736B"/>
    <w:rsid w:val="00E577A1"/>
    <w:rsid w:val="00E6167B"/>
    <w:rsid w:val="00E64107"/>
    <w:rsid w:val="00E64756"/>
    <w:rsid w:val="00E65263"/>
    <w:rsid w:val="00E663F5"/>
    <w:rsid w:val="00E6704A"/>
    <w:rsid w:val="00E702DD"/>
    <w:rsid w:val="00E70998"/>
    <w:rsid w:val="00E74553"/>
    <w:rsid w:val="00E75D11"/>
    <w:rsid w:val="00E77C7F"/>
    <w:rsid w:val="00E80597"/>
    <w:rsid w:val="00E81215"/>
    <w:rsid w:val="00E817B3"/>
    <w:rsid w:val="00E820FD"/>
    <w:rsid w:val="00E83A5F"/>
    <w:rsid w:val="00E8409D"/>
    <w:rsid w:val="00E90512"/>
    <w:rsid w:val="00E933A3"/>
    <w:rsid w:val="00E938F5"/>
    <w:rsid w:val="00E97F3B"/>
    <w:rsid w:val="00EA40DD"/>
    <w:rsid w:val="00EA5122"/>
    <w:rsid w:val="00EA5A21"/>
    <w:rsid w:val="00EA6EC7"/>
    <w:rsid w:val="00EB2908"/>
    <w:rsid w:val="00EB2BE5"/>
    <w:rsid w:val="00EB525C"/>
    <w:rsid w:val="00EC267F"/>
    <w:rsid w:val="00EC556B"/>
    <w:rsid w:val="00EC7DF6"/>
    <w:rsid w:val="00ED05EB"/>
    <w:rsid w:val="00ED0640"/>
    <w:rsid w:val="00ED0E20"/>
    <w:rsid w:val="00ED126C"/>
    <w:rsid w:val="00ED1FFA"/>
    <w:rsid w:val="00ED269F"/>
    <w:rsid w:val="00ED4320"/>
    <w:rsid w:val="00ED5967"/>
    <w:rsid w:val="00ED6007"/>
    <w:rsid w:val="00ED7429"/>
    <w:rsid w:val="00ED78E5"/>
    <w:rsid w:val="00EE0157"/>
    <w:rsid w:val="00EE04FB"/>
    <w:rsid w:val="00EE2599"/>
    <w:rsid w:val="00EF3E2E"/>
    <w:rsid w:val="00EF572F"/>
    <w:rsid w:val="00EF5831"/>
    <w:rsid w:val="00EF63B9"/>
    <w:rsid w:val="00EF6730"/>
    <w:rsid w:val="00EF6EA6"/>
    <w:rsid w:val="00F01157"/>
    <w:rsid w:val="00F01885"/>
    <w:rsid w:val="00F02434"/>
    <w:rsid w:val="00F04C09"/>
    <w:rsid w:val="00F0630F"/>
    <w:rsid w:val="00F104CD"/>
    <w:rsid w:val="00F13856"/>
    <w:rsid w:val="00F13B68"/>
    <w:rsid w:val="00F13BB9"/>
    <w:rsid w:val="00F14826"/>
    <w:rsid w:val="00F14E8B"/>
    <w:rsid w:val="00F17BA2"/>
    <w:rsid w:val="00F20C26"/>
    <w:rsid w:val="00F2223C"/>
    <w:rsid w:val="00F23562"/>
    <w:rsid w:val="00F25A60"/>
    <w:rsid w:val="00F26B16"/>
    <w:rsid w:val="00F26BEB"/>
    <w:rsid w:val="00F30137"/>
    <w:rsid w:val="00F326E1"/>
    <w:rsid w:val="00F4067E"/>
    <w:rsid w:val="00F41751"/>
    <w:rsid w:val="00F433CE"/>
    <w:rsid w:val="00F51A3A"/>
    <w:rsid w:val="00F5308F"/>
    <w:rsid w:val="00F537F6"/>
    <w:rsid w:val="00F53BE2"/>
    <w:rsid w:val="00F55C3D"/>
    <w:rsid w:val="00F56A70"/>
    <w:rsid w:val="00F56FFE"/>
    <w:rsid w:val="00F62526"/>
    <w:rsid w:val="00F63A95"/>
    <w:rsid w:val="00F6540B"/>
    <w:rsid w:val="00F66BB8"/>
    <w:rsid w:val="00F66BE5"/>
    <w:rsid w:val="00F721E0"/>
    <w:rsid w:val="00F73DAE"/>
    <w:rsid w:val="00F74632"/>
    <w:rsid w:val="00F75698"/>
    <w:rsid w:val="00F75DEE"/>
    <w:rsid w:val="00F77FC6"/>
    <w:rsid w:val="00F80277"/>
    <w:rsid w:val="00F82FB4"/>
    <w:rsid w:val="00F84518"/>
    <w:rsid w:val="00F84E31"/>
    <w:rsid w:val="00F87393"/>
    <w:rsid w:val="00F9082B"/>
    <w:rsid w:val="00F93257"/>
    <w:rsid w:val="00F94AA7"/>
    <w:rsid w:val="00F95A6C"/>
    <w:rsid w:val="00F9619E"/>
    <w:rsid w:val="00F967EC"/>
    <w:rsid w:val="00F96F18"/>
    <w:rsid w:val="00F97936"/>
    <w:rsid w:val="00FA0442"/>
    <w:rsid w:val="00FA08E6"/>
    <w:rsid w:val="00FA226C"/>
    <w:rsid w:val="00FA29E3"/>
    <w:rsid w:val="00FA6324"/>
    <w:rsid w:val="00FA74D8"/>
    <w:rsid w:val="00FA7FB9"/>
    <w:rsid w:val="00FB0464"/>
    <w:rsid w:val="00FB2637"/>
    <w:rsid w:val="00FB3166"/>
    <w:rsid w:val="00FB34BC"/>
    <w:rsid w:val="00FB62CA"/>
    <w:rsid w:val="00FB68E4"/>
    <w:rsid w:val="00FC100A"/>
    <w:rsid w:val="00FC13A0"/>
    <w:rsid w:val="00FC2140"/>
    <w:rsid w:val="00FC233D"/>
    <w:rsid w:val="00FC239C"/>
    <w:rsid w:val="00FC26AF"/>
    <w:rsid w:val="00FC2BCF"/>
    <w:rsid w:val="00FC5D37"/>
    <w:rsid w:val="00FC7E4C"/>
    <w:rsid w:val="00FD1E6D"/>
    <w:rsid w:val="00FD20FF"/>
    <w:rsid w:val="00FD2250"/>
    <w:rsid w:val="00FD2533"/>
    <w:rsid w:val="00FD394B"/>
    <w:rsid w:val="00FD550A"/>
    <w:rsid w:val="00FE0D8E"/>
    <w:rsid w:val="00FE111B"/>
    <w:rsid w:val="00FE174F"/>
    <w:rsid w:val="00FE300F"/>
    <w:rsid w:val="00FE3670"/>
    <w:rsid w:val="00FE3C59"/>
    <w:rsid w:val="00FE4EB9"/>
    <w:rsid w:val="00FE6617"/>
    <w:rsid w:val="00FE7D06"/>
    <w:rsid w:val="00FF5CF8"/>
    <w:rsid w:val="00FF7B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08FF"/>
  </w:style>
  <w:style w:type="paragraph" w:styleId="1">
    <w:name w:val="heading 1"/>
    <w:aliases w:val="Heading 1 Char,Heading 1 Char2 Char,Heading 1 Char1 Char1 Char,Heading 1 Char Char Char1 Char,Heading 1 Char1 Char Char Char Char,Heading 1 Char Char Char Char Char Char,Head 1 Char Char Char Char Char Char,Heading 1 Char Char1 Char Char"/>
    <w:basedOn w:val="a"/>
    <w:next w:val="a"/>
    <w:link w:val="10"/>
    <w:uiPriority w:val="99"/>
    <w:qFormat/>
    <w:rsid w:val="006139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Paragraph,2,n2_for Appl,n2"/>
    <w:basedOn w:val="a"/>
    <w:link w:val="20"/>
    <w:uiPriority w:val="99"/>
    <w:qFormat/>
    <w:rsid w:val="006139E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A9599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D0D2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ing 1 Char Знак,Heading 1 Char2 Char Знак,Heading 1 Char1 Char1 Char Знак,Heading 1 Char Char Char1 Char Знак,Heading 1 Char1 Char Char Char Char Знак,Heading 1 Char Char Char Char Char Char Знак,Heading 1 Char Char1 Char Char Знак"/>
    <w:basedOn w:val="a0"/>
    <w:link w:val="1"/>
    <w:uiPriority w:val="99"/>
    <w:rsid w:val="006139E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Paragraph Знак,2 Знак,n2_for Appl Знак,n2 Знак"/>
    <w:basedOn w:val="a0"/>
    <w:link w:val="2"/>
    <w:uiPriority w:val="99"/>
    <w:rsid w:val="006139EC"/>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A9599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DD0D28"/>
    <w:rPr>
      <w:rFonts w:asciiTheme="majorHAnsi" w:eastAsiaTheme="majorEastAsia" w:hAnsiTheme="majorHAnsi" w:cstheme="majorBidi"/>
      <w:b/>
      <w:bCs/>
      <w:i/>
      <w:iCs/>
      <w:color w:val="4F81BD" w:themeColor="accent1"/>
    </w:rPr>
  </w:style>
  <w:style w:type="paragraph" w:customStyle="1" w:styleId="1TimesNewRoman">
    <w:name w:val="Стиль Заголовок 1 + Times New Roman"/>
    <w:basedOn w:val="1"/>
    <w:autoRedefine/>
    <w:uiPriority w:val="99"/>
    <w:rsid w:val="00DB05DA"/>
    <w:pPr>
      <w:pageBreakBefore/>
      <w:spacing w:line="240" w:lineRule="auto"/>
      <w:jc w:val="both"/>
    </w:pPr>
    <w:rPr>
      <w:rFonts w:eastAsia="Calibri" w:cs="Times New Roman"/>
      <w:color w:val="1F497D" w:themeColor="text2"/>
      <w:lang w:eastAsia="en-US"/>
    </w:rPr>
  </w:style>
  <w:style w:type="paragraph" w:styleId="a3">
    <w:name w:val="caption"/>
    <w:aliases w:val="Caption Char,Caption Char1 Char,Caption Char Char Char,Caption Char1,Caption Char Char,Caption Char2 Char,Caption Char Char1 Char,Caption Char1 Char Char Char,Caption Char Char Char Char Char,Caption Char1 Char1 Char"/>
    <w:basedOn w:val="a"/>
    <w:next w:val="a"/>
    <w:uiPriority w:val="35"/>
    <w:unhideWhenUsed/>
    <w:qFormat/>
    <w:rsid w:val="00170F99"/>
    <w:pPr>
      <w:spacing w:line="240" w:lineRule="auto"/>
    </w:pPr>
    <w:rPr>
      <w:b/>
      <w:bCs/>
      <w:color w:val="4F81BD" w:themeColor="accent1"/>
      <w:sz w:val="18"/>
      <w:szCs w:val="18"/>
    </w:rPr>
  </w:style>
  <w:style w:type="character" w:customStyle="1" w:styleId="apple-converted-space">
    <w:name w:val="apple-converted-space"/>
    <w:basedOn w:val="a0"/>
    <w:rsid w:val="004447C6"/>
  </w:style>
  <w:style w:type="character" w:styleId="a4">
    <w:name w:val="Hyperlink"/>
    <w:basedOn w:val="a0"/>
    <w:uiPriority w:val="99"/>
    <w:unhideWhenUsed/>
    <w:rsid w:val="004447C6"/>
    <w:rPr>
      <w:color w:val="0000FF"/>
      <w:u w:val="single"/>
    </w:rPr>
  </w:style>
  <w:style w:type="paragraph" w:styleId="a5">
    <w:name w:val="Normal (Web)"/>
    <w:aliases w:val="Обычный (веб)5,Обычный (Web)4,Обычный (веб)11112,Обычный (веб)1112,Обычный (веб,Обычный (Web)5,Обычный (веб)8,Обычный (веб)9,Обычный (Web)6,Обычный (веб)10,Обычный (Web)61,Обычный (веб)911,Обычный (Web)51,Обычный (в,Обычный ,Обычный (веб)1"/>
    <w:basedOn w:val="a"/>
    <w:link w:val="a6"/>
    <w:uiPriority w:val="99"/>
    <w:unhideWhenUsed/>
    <w:rsid w:val="004447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Обычный (веб) Знак"/>
    <w:aliases w:val="Обычный (веб)5 Знак,Обычный (Web)4 Знак,Обычный (веб)11112 Знак,Обычный (веб)1112 Знак,Обычный (веб Знак,Обычный (Web)5 Знак,Обычный (веб)8 Знак,Обычный (веб)9 Знак,Обычный (Web)6 Знак,Обычный (веб)10 Знак,Обычный (Web)61 Знак"/>
    <w:link w:val="a5"/>
    <w:rsid w:val="00801559"/>
    <w:rPr>
      <w:rFonts w:ascii="Times New Roman" w:eastAsia="Times New Roman" w:hAnsi="Times New Roman" w:cs="Times New Roman"/>
      <w:sz w:val="24"/>
      <w:szCs w:val="24"/>
    </w:rPr>
  </w:style>
  <w:style w:type="paragraph" w:customStyle="1" w:styleId="cont">
    <w:name w:val="cont"/>
    <w:basedOn w:val="a"/>
    <w:rsid w:val="000E1C52"/>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9B2F8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B2F86"/>
    <w:rPr>
      <w:rFonts w:ascii="Tahoma" w:hAnsi="Tahoma" w:cs="Tahoma"/>
      <w:sz w:val="16"/>
      <w:szCs w:val="16"/>
    </w:rPr>
  </w:style>
  <w:style w:type="paragraph" w:styleId="a9">
    <w:name w:val="List Paragraph"/>
    <w:basedOn w:val="a"/>
    <w:uiPriority w:val="34"/>
    <w:qFormat/>
    <w:rsid w:val="00EC556B"/>
    <w:pPr>
      <w:ind w:left="720"/>
      <w:contextualSpacing/>
    </w:pPr>
  </w:style>
  <w:style w:type="character" w:styleId="aa">
    <w:name w:val="Strong"/>
    <w:basedOn w:val="a0"/>
    <w:uiPriority w:val="22"/>
    <w:qFormat/>
    <w:rsid w:val="00236F06"/>
    <w:rPr>
      <w:b/>
      <w:bCs/>
    </w:rPr>
  </w:style>
  <w:style w:type="paragraph" w:customStyle="1" w:styleId="preamble">
    <w:name w:val="preamble"/>
    <w:basedOn w:val="a"/>
    <w:rsid w:val="00DD267B"/>
    <w:pPr>
      <w:spacing w:before="100" w:beforeAutospacing="1" w:after="100" w:afterAutospacing="1" w:line="240" w:lineRule="auto"/>
    </w:pPr>
    <w:rPr>
      <w:rFonts w:ascii="Times New Roman" w:eastAsia="Times New Roman" w:hAnsi="Times New Roman" w:cs="Times New Roman"/>
      <w:sz w:val="24"/>
      <w:szCs w:val="24"/>
    </w:rPr>
  </w:style>
  <w:style w:type="table" w:styleId="ab">
    <w:name w:val="Table Grid"/>
    <w:basedOn w:val="a1"/>
    <w:rsid w:val="000C10E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Title"/>
    <w:basedOn w:val="a"/>
    <w:next w:val="a"/>
    <w:link w:val="ad"/>
    <w:uiPriority w:val="10"/>
    <w:qFormat/>
    <w:rsid w:val="0080155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uiPriority w:val="10"/>
    <w:rsid w:val="00801559"/>
    <w:rPr>
      <w:rFonts w:asciiTheme="majorHAnsi" w:eastAsiaTheme="majorEastAsia" w:hAnsiTheme="majorHAnsi" w:cstheme="majorBidi"/>
      <w:color w:val="17365D" w:themeColor="text2" w:themeShade="BF"/>
      <w:spacing w:val="5"/>
      <w:kern w:val="28"/>
      <w:sz w:val="52"/>
      <w:szCs w:val="52"/>
    </w:rPr>
  </w:style>
  <w:style w:type="paragraph" w:styleId="ae">
    <w:name w:val="Document Map"/>
    <w:basedOn w:val="a"/>
    <w:link w:val="af"/>
    <w:uiPriority w:val="99"/>
    <w:semiHidden/>
    <w:unhideWhenUsed/>
    <w:rsid w:val="007F7DF2"/>
    <w:pPr>
      <w:spacing w:after="0" w:line="240" w:lineRule="auto"/>
    </w:pPr>
    <w:rPr>
      <w:rFonts w:ascii="Tahoma" w:hAnsi="Tahoma" w:cs="Tahoma"/>
      <w:sz w:val="16"/>
      <w:szCs w:val="16"/>
    </w:rPr>
  </w:style>
  <w:style w:type="character" w:customStyle="1" w:styleId="af">
    <w:name w:val="Схема документа Знак"/>
    <w:basedOn w:val="a0"/>
    <w:link w:val="ae"/>
    <w:uiPriority w:val="99"/>
    <w:semiHidden/>
    <w:rsid w:val="007F7DF2"/>
    <w:rPr>
      <w:rFonts w:ascii="Tahoma" w:hAnsi="Tahoma" w:cs="Tahoma"/>
      <w:sz w:val="16"/>
      <w:szCs w:val="16"/>
    </w:rPr>
  </w:style>
  <w:style w:type="paragraph" w:customStyle="1" w:styleId="2TimesNewRoman">
    <w:name w:val="Стиль Заголовок 2 + Times New Roman"/>
    <w:basedOn w:val="2"/>
    <w:autoRedefine/>
    <w:uiPriority w:val="99"/>
    <w:rsid w:val="00D52854"/>
    <w:pPr>
      <w:keepNext/>
      <w:keepLines/>
      <w:spacing w:before="200" w:beforeAutospacing="0" w:after="0" w:afterAutospacing="0" w:line="276" w:lineRule="auto"/>
      <w:jc w:val="both"/>
    </w:pPr>
    <w:rPr>
      <w:rFonts w:asciiTheme="majorHAnsi" w:hAnsiTheme="majorHAnsi"/>
      <w:color w:val="548DD4" w:themeColor="text2" w:themeTint="99"/>
      <w:sz w:val="24"/>
      <w:szCs w:val="24"/>
    </w:rPr>
  </w:style>
  <w:style w:type="paragraph" w:customStyle="1" w:styleId="TimesNewRoman1551">
    <w:name w:val="Стиль Times New Roman Первая строка:  15 см Перед:  5 пт После:...1"/>
    <w:basedOn w:val="a"/>
    <w:rsid w:val="00430D08"/>
    <w:pPr>
      <w:spacing w:before="100" w:beforeAutospacing="1" w:after="100" w:afterAutospacing="1" w:line="240" w:lineRule="auto"/>
      <w:ind w:firstLine="851"/>
      <w:jc w:val="both"/>
    </w:pPr>
    <w:rPr>
      <w:rFonts w:ascii="Times New Roman" w:eastAsia="Times New Roman" w:hAnsi="Times New Roman" w:cs="Times New Roman"/>
      <w:sz w:val="24"/>
      <w:szCs w:val="20"/>
      <w:lang w:eastAsia="en-US"/>
    </w:rPr>
  </w:style>
  <w:style w:type="paragraph" w:customStyle="1" w:styleId="af0">
    <w:name w:val="БП_основной текст"/>
    <w:basedOn w:val="af1"/>
    <w:rsid w:val="00430D08"/>
    <w:pPr>
      <w:spacing w:before="60" w:after="60" w:line="240" w:lineRule="auto"/>
      <w:contextualSpacing/>
      <w:jc w:val="both"/>
    </w:pPr>
    <w:rPr>
      <w:rFonts w:ascii="Verdana" w:eastAsia="Times New Roman" w:hAnsi="Verdana" w:cs="Times New Roman"/>
      <w:sz w:val="24"/>
      <w:szCs w:val="24"/>
    </w:rPr>
  </w:style>
  <w:style w:type="paragraph" w:styleId="af1">
    <w:name w:val="Body Text"/>
    <w:basedOn w:val="a"/>
    <w:link w:val="af2"/>
    <w:uiPriority w:val="99"/>
    <w:semiHidden/>
    <w:unhideWhenUsed/>
    <w:rsid w:val="00430D08"/>
    <w:pPr>
      <w:spacing w:after="120"/>
    </w:pPr>
  </w:style>
  <w:style w:type="character" w:customStyle="1" w:styleId="af2">
    <w:name w:val="Основной текст Знак"/>
    <w:basedOn w:val="a0"/>
    <w:link w:val="af1"/>
    <w:uiPriority w:val="99"/>
    <w:semiHidden/>
    <w:rsid w:val="00430D08"/>
  </w:style>
  <w:style w:type="paragraph" w:styleId="af3">
    <w:name w:val="header"/>
    <w:aliases w:val="??????? ??????????"/>
    <w:basedOn w:val="a"/>
    <w:link w:val="af4"/>
    <w:uiPriority w:val="99"/>
    <w:rsid w:val="00F51A3A"/>
    <w:pPr>
      <w:tabs>
        <w:tab w:val="center" w:pos="4677"/>
        <w:tab w:val="right" w:pos="9355"/>
      </w:tabs>
      <w:spacing w:after="0" w:line="240" w:lineRule="auto"/>
    </w:pPr>
    <w:rPr>
      <w:rFonts w:ascii="Calibri" w:eastAsia="Calibri" w:hAnsi="Calibri" w:cs="Times New Roman"/>
      <w:lang w:eastAsia="en-US"/>
    </w:rPr>
  </w:style>
  <w:style w:type="character" w:customStyle="1" w:styleId="af4">
    <w:name w:val="Верхний колонтитул Знак"/>
    <w:aliases w:val="??????? ?????????? Знак"/>
    <w:basedOn w:val="a0"/>
    <w:link w:val="af3"/>
    <w:uiPriority w:val="99"/>
    <w:rsid w:val="00F51A3A"/>
    <w:rPr>
      <w:rFonts w:ascii="Calibri" w:eastAsia="Calibri" w:hAnsi="Calibri" w:cs="Times New Roman"/>
      <w:lang w:eastAsia="en-US"/>
    </w:rPr>
  </w:style>
  <w:style w:type="paragraph" w:styleId="af5">
    <w:name w:val="footer"/>
    <w:basedOn w:val="a"/>
    <w:link w:val="af6"/>
    <w:uiPriority w:val="99"/>
    <w:rsid w:val="00F51A3A"/>
    <w:pPr>
      <w:tabs>
        <w:tab w:val="center" w:pos="4677"/>
        <w:tab w:val="right" w:pos="9355"/>
      </w:tabs>
      <w:spacing w:after="0" w:line="240" w:lineRule="auto"/>
    </w:pPr>
    <w:rPr>
      <w:rFonts w:ascii="Calibri" w:eastAsia="Calibri" w:hAnsi="Calibri" w:cs="Times New Roman"/>
      <w:lang w:eastAsia="en-US"/>
    </w:rPr>
  </w:style>
  <w:style w:type="character" w:customStyle="1" w:styleId="af6">
    <w:name w:val="Нижний колонтитул Знак"/>
    <w:basedOn w:val="a0"/>
    <w:link w:val="af5"/>
    <w:uiPriority w:val="99"/>
    <w:rsid w:val="00F51A3A"/>
    <w:rPr>
      <w:rFonts w:ascii="Calibri" w:eastAsia="Calibri" w:hAnsi="Calibri" w:cs="Times New Roman"/>
      <w:lang w:eastAsia="en-US"/>
    </w:rPr>
  </w:style>
  <w:style w:type="character" w:styleId="af7">
    <w:name w:val="page number"/>
    <w:basedOn w:val="a0"/>
    <w:uiPriority w:val="99"/>
    <w:rsid w:val="00F51A3A"/>
    <w:rPr>
      <w:rFonts w:cs="Times New Roman"/>
    </w:rPr>
  </w:style>
  <w:style w:type="table" w:customStyle="1" w:styleId="-11">
    <w:name w:val="Светлый список - Акцент 11"/>
    <w:basedOn w:val="a1"/>
    <w:uiPriority w:val="61"/>
    <w:rsid w:val="00CF090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1">
    <w:name w:val="Светлый список - Акцент 111"/>
    <w:basedOn w:val="a1"/>
    <w:uiPriority w:val="61"/>
    <w:rsid w:val="009A4DF5"/>
    <w:pPr>
      <w:spacing w:after="0" w:line="240" w:lineRule="auto"/>
    </w:pPr>
    <w:rPr>
      <w:lang w:val="en-US" w:eastAsia="en-US"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23">
    <w:name w:val="Основной текст 23"/>
    <w:basedOn w:val="a"/>
    <w:uiPriority w:val="99"/>
    <w:rsid w:val="009A4DF5"/>
    <w:pPr>
      <w:spacing w:after="0" w:line="240" w:lineRule="auto"/>
      <w:ind w:firstLine="720"/>
      <w:jc w:val="both"/>
    </w:pPr>
    <w:rPr>
      <w:rFonts w:ascii="Times New Roman" w:eastAsia="Times New Roman" w:hAnsi="Times New Roman" w:cs="Times New Roman"/>
      <w:sz w:val="28"/>
      <w:szCs w:val="20"/>
    </w:rPr>
  </w:style>
  <w:style w:type="paragraph" w:customStyle="1" w:styleId="af8">
    <w:name w:val="Таблицы (моноширинный)"/>
    <w:basedOn w:val="a"/>
    <w:next w:val="a"/>
    <w:uiPriority w:val="99"/>
    <w:rsid w:val="00AF05E5"/>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styleId="af9">
    <w:name w:val="TOC Heading"/>
    <w:basedOn w:val="1"/>
    <w:next w:val="a"/>
    <w:uiPriority w:val="39"/>
    <w:semiHidden/>
    <w:unhideWhenUsed/>
    <w:qFormat/>
    <w:rsid w:val="009B41F3"/>
    <w:pPr>
      <w:outlineLvl w:val="9"/>
    </w:pPr>
    <w:rPr>
      <w:lang w:eastAsia="en-US"/>
    </w:rPr>
  </w:style>
  <w:style w:type="paragraph" w:styleId="11">
    <w:name w:val="toc 1"/>
    <w:basedOn w:val="a"/>
    <w:next w:val="a"/>
    <w:autoRedefine/>
    <w:uiPriority w:val="39"/>
    <w:unhideWhenUsed/>
    <w:qFormat/>
    <w:rsid w:val="006A2AA8"/>
    <w:pPr>
      <w:tabs>
        <w:tab w:val="right" w:leader="dot" w:pos="9345"/>
      </w:tabs>
      <w:spacing w:before="120" w:after="0"/>
      <w:jc w:val="both"/>
    </w:pPr>
    <w:rPr>
      <w:rFonts w:asciiTheme="majorHAnsi" w:hAnsiTheme="majorHAnsi"/>
      <w:b/>
      <w:noProof/>
      <w:color w:val="1F497D" w:themeColor="text2"/>
      <w:szCs w:val="24"/>
    </w:rPr>
  </w:style>
  <w:style w:type="paragraph" w:styleId="21">
    <w:name w:val="toc 2"/>
    <w:basedOn w:val="a"/>
    <w:next w:val="a"/>
    <w:autoRedefine/>
    <w:uiPriority w:val="39"/>
    <w:unhideWhenUsed/>
    <w:qFormat/>
    <w:rsid w:val="00B74641"/>
    <w:pPr>
      <w:tabs>
        <w:tab w:val="right" w:leader="dot" w:pos="9345"/>
      </w:tabs>
      <w:spacing w:after="0" w:line="240" w:lineRule="auto"/>
    </w:pPr>
    <w:rPr>
      <w:noProof/>
      <w:color w:val="548DD4" w:themeColor="text2" w:themeTint="99"/>
    </w:rPr>
  </w:style>
  <w:style w:type="character" w:styleId="afa">
    <w:name w:val="Emphasis"/>
    <w:basedOn w:val="a0"/>
    <w:uiPriority w:val="20"/>
    <w:qFormat/>
    <w:rsid w:val="00401A3D"/>
    <w:rPr>
      <w:i/>
      <w:iCs/>
    </w:rPr>
  </w:style>
  <w:style w:type="character" w:styleId="afb">
    <w:name w:val="Placeholder Text"/>
    <w:basedOn w:val="a0"/>
    <w:uiPriority w:val="99"/>
    <w:semiHidden/>
    <w:rsid w:val="00401A3D"/>
    <w:rPr>
      <w:color w:val="808080"/>
    </w:rPr>
  </w:style>
  <w:style w:type="paragraph" w:styleId="31">
    <w:name w:val="toc 3"/>
    <w:basedOn w:val="a"/>
    <w:next w:val="a"/>
    <w:autoRedefine/>
    <w:uiPriority w:val="39"/>
    <w:unhideWhenUsed/>
    <w:qFormat/>
    <w:rsid w:val="00675D91"/>
    <w:pPr>
      <w:spacing w:after="0"/>
      <w:ind w:left="220"/>
    </w:pPr>
    <w:rPr>
      <w:i/>
    </w:rPr>
  </w:style>
  <w:style w:type="paragraph" w:styleId="41">
    <w:name w:val="toc 4"/>
    <w:basedOn w:val="a"/>
    <w:next w:val="a"/>
    <w:autoRedefine/>
    <w:uiPriority w:val="39"/>
    <w:unhideWhenUsed/>
    <w:rsid w:val="00675D91"/>
    <w:pPr>
      <w:pBdr>
        <w:between w:val="double" w:sz="6" w:space="0" w:color="auto"/>
      </w:pBdr>
      <w:spacing w:after="0"/>
      <w:ind w:left="440"/>
    </w:pPr>
    <w:rPr>
      <w:sz w:val="20"/>
      <w:szCs w:val="20"/>
    </w:rPr>
  </w:style>
  <w:style w:type="paragraph" w:styleId="5">
    <w:name w:val="toc 5"/>
    <w:basedOn w:val="a"/>
    <w:next w:val="a"/>
    <w:autoRedefine/>
    <w:uiPriority w:val="39"/>
    <w:unhideWhenUsed/>
    <w:rsid w:val="00675D91"/>
    <w:pPr>
      <w:pBdr>
        <w:between w:val="double" w:sz="6" w:space="0" w:color="auto"/>
      </w:pBdr>
      <w:spacing w:after="0"/>
      <w:ind w:left="660"/>
    </w:pPr>
    <w:rPr>
      <w:sz w:val="20"/>
      <w:szCs w:val="20"/>
    </w:rPr>
  </w:style>
  <w:style w:type="paragraph" w:styleId="6">
    <w:name w:val="toc 6"/>
    <w:basedOn w:val="a"/>
    <w:next w:val="a"/>
    <w:autoRedefine/>
    <w:uiPriority w:val="39"/>
    <w:unhideWhenUsed/>
    <w:rsid w:val="00675D91"/>
    <w:pPr>
      <w:pBdr>
        <w:between w:val="double" w:sz="6" w:space="0" w:color="auto"/>
      </w:pBdr>
      <w:spacing w:after="0"/>
      <w:ind w:left="880"/>
    </w:pPr>
    <w:rPr>
      <w:sz w:val="20"/>
      <w:szCs w:val="20"/>
    </w:rPr>
  </w:style>
  <w:style w:type="paragraph" w:styleId="7">
    <w:name w:val="toc 7"/>
    <w:basedOn w:val="a"/>
    <w:next w:val="a"/>
    <w:autoRedefine/>
    <w:uiPriority w:val="39"/>
    <w:unhideWhenUsed/>
    <w:rsid w:val="00675D91"/>
    <w:pPr>
      <w:pBdr>
        <w:between w:val="double" w:sz="6" w:space="0" w:color="auto"/>
      </w:pBdr>
      <w:spacing w:after="0"/>
      <w:ind w:left="1100"/>
    </w:pPr>
    <w:rPr>
      <w:sz w:val="20"/>
      <w:szCs w:val="20"/>
    </w:rPr>
  </w:style>
  <w:style w:type="paragraph" w:styleId="8">
    <w:name w:val="toc 8"/>
    <w:basedOn w:val="a"/>
    <w:next w:val="a"/>
    <w:autoRedefine/>
    <w:uiPriority w:val="39"/>
    <w:unhideWhenUsed/>
    <w:rsid w:val="00675D91"/>
    <w:pPr>
      <w:pBdr>
        <w:between w:val="double" w:sz="6" w:space="0" w:color="auto"/>
      </w:pBdr>
      <w:spacing w:after="0"/>
      <w:ind w:left="1320"/>
    </w:pPr>
    <w:rPr>
      <w:sz w:val="20"/>
      <w:szCs w:val="20"/>
    </w:rPr>
  </w:style>
  <w:style w:type="paragraph" w:styleId="9">
    <w:name w:val="toc 9"/>
    <w:basedOn w:val="a"/>
    <w:next w:val="a"/>
    <w:autoRedefine/>
    <w:uiPriority w:val="39"/>
    <w:unhideWhenUsed/>
    <w:rsid w:val="00675D91"/>
    <w:pPr>
      <w:pBdr>
        <w:between w:val="double" w:sz="6" w:space="0" w:color="auto"/>
      </w:pBdr>
      <w:spacing w:after="0"/>
      <w:ind w:left="1540"/>
    </w:pPr>
    <w:rPr>
      <w:sz w:val="20"/>
      <w:szCs w:val="20"/>
    </w:rPr>
  </w:style>
  <w:style w:type="table" w:customStyle="1" w:styleId="-12">
    <w:name w:val="Светлый список - Акцент 12"/>
    <w:basedOn w:val="a1"/>
    <w:uiPriority w:val="61"/>
    <w:rsid w:val="0023212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fc">
    <w:name w:val="Знак Знак Знак Знак"/>
    <w:basedOn w:val="a"/>
    <w:rsid w:val="00F01885"/>
    <w:pPr>
      <w:spacing w:before="100" w:beforeAutospacing="1" w:after="100" w:afterAutospacing="1" w:line="240" w:lineRule="auto"/>
    </w:pPr>
    <w:rPr>
      <w:rFonts w:ascii="Tahoma" w:eastAsia="Times New Roman" w:hAnsi="Tahoma" w:cs="Tahoma"/>
      <w:sz w:val="20"/>
      <w:szCs w:val="20"/>
      <w:lang w:val="en-US" w:eastAsia="en-US"/>
    </w:rPr>
  </w:style>
  <w:style w:type="paragraph" w:styleId="22">
    <w:name w:val="Body Text Indent 2"/>
    <w:basedOn w:val="a"/>
    <w:link w:val="24"/>
    <w:rsid w:val="00DB05DA"/>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2"/>
    <w:rsid w:val="00DB05DA"/>
    <w:rPr>
      <w:rFonts w:ascii="Times New Roman" w:eastAsia="Times New Roman" w:hAnsi="Times New Roman" w:cs="Times New Roman"/>
      <w:sz w:val="24"/>
      <w:szCs w:val="24"/>
    </w:rPr>
  </w:style>
  <w:style w:type="table" w:customStyle="1" w:styleId="1-11">
    <w:name w:val="Средняя заливка 1 - Акцент 11"/>
    <w:basedOn w:val="a1"/>
    <w:uiPriority w:val="63"/>
    <w:rsid w:val="001A0C3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DF0F6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60">
    <w:name w:val="çàãîëîâîê 6"/>
    <w:basedOn w:val="a"/>
    <w:next w:val="a"/>
    <w:rsid w:val="00C701D5"/>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noProof/>
      <w:sz w:val="28"/>
      <w:szCs w:val="28"/>
      <w:lang w:eastAsia="en-US"/>
    </w:rPr>
  </w:style>
  <w:style w:type="character" w:customStyle="1" w:styleId="highlighthighlightactive">
    <w:name w:val="highlight highlight_active"/>
    <w:basedOn w:val="a0"/>
    <w:rsid w:val="00D526D1"/>
  </w:style>
  <w:style w:type="table" w:customStyle="1" w:styleId="-110">
    <w:name w:val="Светлая заливка - Акцент 11"/>
    <w:basedOn w:val="a1"/>
    <w:uiPriority w:val="60"/>
    <w:rsid w:val="007E7EA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d">
    <w:name w:val="Основной"/>
    <w:basedOn w:val="a"/>
    <w:link w:val="afe"/>
    <w:qFormat/>
    <w:rsid w:val="00436C75"/>
    <w:pPr>
      <w:spacing w:after="100" w:afterAutospacing="1"/>
      <w:jc w:val="both"/>
    </w:pPr>
    <w:rPr>
      <w:sz w:val="24"/>
      <w:szCs w:val="24"/>
    </w:rPr>
  </w:style>
  <w:style w:type="character" w:customStyle="1" w:styleId="afe">
    <w:name w:val="Основной Знак"/>
    <w:basedOn w:val="a0"/>
    <w:link w:val="afd"/>
    <w:rsid w:val="00436C75"/>
    <w:rPr>
      <w:sz w:val="24"/>
      <w:szCs w:val="24"/>
    </w:rPr>
  </w:style>
  <w:style w:type="character" w:customStyle="1" w:styleId="udar">
    <w:name w:val="udar"/>
    <w:basedOn w:val="a0"/>
    <w:rsid w:val="00E70998"/>
  </w:style>
  <w:style w:type="paragraph" w:customStyle="1" w:styleId="aff">
    <w:name w:val="размещено"/>
    <w:basedOn w:val="a"/>
    <w:autoRedefine/>
    <w:uiPriority w:val="99"/>
    <w:rsid w:val="009605A6"/>
    <w:pPr>
      <w:spacing w:after="0" w:line="360" w:lineRule="auto"/>
      <w:ind w:firstLine="709"/>
      <w:jc w:val="both"/>
    </w:pPr>
    <w:rPr>
      <w:rFonts w:ascii="Times New Roman" w:eastAsia="Times New Roman" w:hAnsi="Times New Roman" w:cs="Times New Roman"/>
      <w:color w:val="FFFFFF"/>
      <w:sz w:val="28"/>
      <w:szCs w:val="28"/>
    </w:rPr>
  </w:style>
  <w:style w:type="table" w:styleId="-1">
    <w:name w:val="Light List Accent 1"/>
    <w:basedOn w:val="a1"/>
    <w:uiPriority w:val="61"/>
    <w:rsid w:val="00481132"/>
    <w:pPr>
      <w:spacing w:after="0" w:line="240" w:lineRule="auto"/>
    </w:pPr>
    <w:rPr>
      <w:rFonts w:eastAsiaTheme="minorHAns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2">
    <w:name w:val="Светлый список - Акцент 112"/>
    <w:basedOn w:val="a1"/>
    <w:uiPriority w:val="61"/>
    <w:rsid w:val="005E2E3F"/>
    <w:pPr>
      <w:spacing w:after="0" w:line="240" w:lineRule="auto"/>
    </w:pPr>
    <w:rPr>
      <w:lang w:val="en-US" w:eastAsia="en-US"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0">
    <w:name w:val="No Spacing"/>
    <w:link w:val="aff1"/>
    <w:uiPriority w:val="99"/>
    <w:qFormat/>
    <w:rsid w:val="005E2E3F"/>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f1">
    <w:name w:val="Без интервала Знак"/>
    <w:basedOn w:val="a0"/>
    <w:link w:val="aff0"/>
    <w:uiPriority w:val="99"/>
    <w:rsid w:val="005E2E3F"/>
    <w:rPr>
      <w:rFonts w:ascii="Times New Roman" w:eastAsia="Times New Roman" w:hAnsi="Times New Roman" w:cs="Times New Roman"/>
      <w:sz w:val="20"/>
      <w:szCs w:val="20"/>
    </w:rPr>
  </w:style>
  <w:style w:type="paragraph" w:styleId="aff2">
    <w:name w:val="Subtitle"/>
    <w:basedOn w:val="a"/>
    <w:next w:val="a"/>
    <w:link w:val="aff3"/>
    <w:qFormat/>
    <w:rsid w:val="005E2E3F"/>
    <w:pPr>
      <w:numPr>
        <w:ilvl w:val="1"/>
      </w:numPr>
      <w:spacing w:before="100" w:beforeAutospacing="1" w:afterAutospacing="1"/>
    </w:pPr>
    <w:rPr>
      <w:rFonts w:asciiTheme="majorHAnsi" w:eastAsiaTheme="majorEastAsia" w:hAnsiTheme="majorHAnsi" w:cstheme="majorBidi"/>
      <w:i/>
      <w:iCs/>
      <w:color w:val="4F81BD" w:themeColor="accent1"/>
      <w:spacing w:val="15"/>
      <w:sz w:val="24"/>
      <w:szCs w:val="24"/>
      <w:lang w:val="en-US" w:eastAsia="en-US" w:bidi="en-US"/>
    </w:rPr>
  </w:style>
  <w:style w:type="character" w:customStyle="1" w:styleId="aff3">
    <w:name w:val="Подзаголовок Знак"/>
    <w:basedOn w:val="a0"/>
    <w:link w:val="aff2"/>
    <w:rsid w:val="005E2E3F"/>
    <w:rPr>
      <w:rFonts w:asciiTheme="majorHAnsi" w:eastAsiaTheme="majorEastAsia" w:hAnsiTheme="majorHAnsi" w:cstheme="majorBidi"/>
      <w:i/>
      <w:iCs/>
      <w:color w:val="4F81BD" w:themeColor="accent1"/>
      <w:spacing w:val="15"/>
      <w:sz w:val="24"/>
      <w:szCs w:val="24"/>
      <w:lang w:val="en-US" w:eastAsia="en-US" w:bidi="en-US"/>
    </w:rPr>
  </w:style>
  <w:style w:type="character" w:customStyle="1" w:styleId="aff4">
    <w:name w:val="Основной текст с отступом Знак"/>
    <w:basedOn w:val="a0"/>
    <w:link w:val="aff5"/>
    <w:uiPriority w:val="99"/>
    <w:semiHidden/>
    <w:rsid w:val="005E2E3F"/>
    <w:rPr>
      <w:rFonts w:ascii="Calibri" w:eastAsia="Times New Roman" w:hAnsi="Calibri" w:cs="Arial"/>
      <w:sz w:val="24"/>
      <w:szCs w:val="20"/>
    </w:rPr>
  </w:style>
  <w:style w:type="paragraph" w:styleId="aff5">
    <w:name w:val="Body Text Indent"/>
    <w:basedOn w:val="a"/>
    <w:link w:val="aff4"/>
    <w:uiPriority w:val="99"/>
    <w:semiHidden/>
    <w:unhideWhenUsed/>
    <w:rsid w:val="005E2E3F"/>
    <w:pPr>
      <w:widowControl w:val="0"/>
      <w:autoSpaceDE w:val="0"/>
      <w:autoSpaceDN w:val="0"/>
      <w:adjustRightInd w:val="0"/>
      <w:spacing w:before="100" w:beforeAutospacing="1" w:after="120" w:afterAutospacing="1" w:line="240" w:lineRule="auto"/>
      <w:ind w:left="283"/>
      <w:jc w:val="both"/>
    </w:pPr>
    <w:rPr>
      <w:rFonts w:ascii="Calibri" w:eastAsia="Times New Roman" w:hAnsi="Calibri" w:cs="Arial"/>
      <w:sz w:val="24"/>
      <w:szCs w:val="20"/>
    </w:rPr>
  </w:style>
  <w:style w:type="paragraph" w:customStyle="1" w:styleId="Style1">
    <w:name w:val="Style1"/>
    <w:basedOn w:val="a"/>
    <w:uiPriority w:val="99"/>
    <w:rsid w:val="005E2E3F"/>
    <w:pPr>
      <w:widowControl w:val="0"/>
      <w:autoSpaceDE w:val="0"/>
      <w:autoSpaceDN w:val="0"/>
      <w:adjustRightInd w:val="0"/>
      <w:spacing w:after="0" w:line="283" w:lineRule="exact"/>
    </w:pPr>
    <w:rPr>
      <w:rFonts w:ascii="Times New Roman" w:eastAsia="Times New Roman" w:hAnsi="Times New Roman" w:cs="Times New Roman"/>
      <w:sz w:val="24"/>
      <w:szCs w:val="24"/>
    </w:rPr>
  </w:style>
  <w:style w:type="paragraph" w:customStyle="1" w:styleId="Style18">
    <w:name w:val="Style18"/>
    <w:basedOn w:val="a"/>
    <w:uiPriority w:val="99"/>
    <w:rsid w:val="005E2E3F"/>
    <w:pPr>
      <w:widowControl w:val="0"/>
      <w:autoSpaceDE w:val="0"/>
      <w:autoSpaceDN w:val="0"/>
      <w:adjustRightInd w:val="0"/>
      <w:spacing w:after="0" w:line="281" w:lineRule="exact"/>
    </w:pPr>
    <w:rPr>
      <w:rFonts w:ascii="Times New Roman" w:eastAsia="Times New Roman" w:hAnsi="Times New Roman" w:cs="Times New Roman"/>
      <w:sz w:val="24"/>
      <w:szCs w:val="24"/>
    </w:rPr>
  </w:style>
  <w:style w:type="paragraph" w:customStyle="1" w:styleId="Style20">
    <w:name w:val="Style20"/>
    <w:basedOn w:val="a"/>
    <w:uiPriority w:val="99"/>
    <w:rsid w:val="005E2E3F"/>
    <w:pPr>
      <w:widowControl w:val="0"/>
      <w:autoSpaceDE w:val="0"/>
      <w:autoSpaceDN w:val="0"/>
      <w:adjustRightInd w:val="0"/>
      <w:spacing w:after="0" w:line="282" w:lineRule="exact"/>
      <w:jc w:val="both"/>
    </w:pPr>
    <w:rPr>
      <w:rFonts w:ascii="Times New Roman" w:eastAsia="Times New Roman" w:hAnsi="Times New Roman" w:cs="Times New Roman"/>
      <w:sz w:val="24"/>
      <w:szCs w:val="24"/>
    </w:rPr>
  </w:style>
  <w:style w:type="character" w:customStyle="1" w:styleId="FontStyle47">
    <w:name w:val="Font Style47"/>
    <w:basedOn w:val="a0"/>
    <w:uiPriority w:val="99"/>
    <w:rsid w:val="005E2E3F"/>
    <w:rPr>
      <w:rFonts w:ascii="Times New Roman" w:hAnsi="Times New Roman" w:cs="Times New Roman"/>
      <w:b/>
      <w:bCs/>
      <w:sz w:val="22"/>
      <w:szCs w:val="22"/>
    </w:rPr>
  </w:style>
  <w:style w:type="character" w:customStyle="1" w:styleId="FontStyle48">
    <w:name w:val="Font Style48"/>
    <w:basedOn w:val="a0"/>
    <w:uiPriority w:val="99"/>
    <w:rsid w:val="005E2E3F"/>
    <w:rPr>
      <w:rFonts w:ascii="Times New Roman" w:hAnsi="Times New Roman" w:cs="Times New Roman"/>
      <w:sz w:val="22"/>
      <w:szCs w:val="22"/>
    </w:rPr>
  </w:style>
  <w:style w:type="paragraph" w:customStyle="1" w:styleId="Style19">
    <w:name w:val="Style19"/>
    <w:basedOn w:val="a"/>
    <w:uiPriority w:val="99"/>
    <w:rsid w:val="005E2E3F"/>
    <w:pPr>
      <w:widowControl w:val="0"/>
      <w:autoSpaceDE w:val="0"/>
      <w:autoSpaceDN w:val="0"/>
      <w:adjustRightInd w:val="0"/>
      <w:spacing w:after="0" w:line="283" w:lineRule="exact"/>
      <w:ind w:hanging="355"/>
      <w:jc w:val="both"/>
    </w:pPr>
    <w:rPr>
      <w:rFonts w:ascii="Times New Roman" w:eastAsia="Times New Roman" w:hAnsi="Times New Roman" w:cs="Times New Roman"/>
      <w:sz w:val="24"/>
      <w:szCs w:val="24"/>
    </w:rPr>
  </w:style>
  <w:style w:type="paragraph" w:customStyle="1" w:styleId="Style9">
    <w:name w:val="Style9"/>
    <w:basedOn w:val="a"/>
    <w:uiPriority w:val="99"/>
    <w:rsid w:val="005E2E3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5">
    <w:name w:val="Style15"/>
    <w:basedOn w:val="a"/>
    <w:uiPriority w:val="99"/>
    <w:rsid w:val="005E2E3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4">
    <w:name w:val="Style24"/>
    <w:basedOn w:val="a"/>
    <w:uiPriority w:val="99"/>
    <w:rsid w:val="005E2E3F"/>
    <w:pPr>
      <w:widowControl w:val="0"/>
      <w:autoSpaceDE w:val="0"/>
      <w:autoSpaceDN w:val="0"/>
      <w:adjustRightInd w:val="0"/>
      <w:spacing w:after="0" w:line="283" w:lineRule="exact"/>
    </w:pPr>
    <w:rPr>
      <w:rFonts w:ascii="Times New Roman" w:eastAsia="Times New Roman" w:hAnsi="Times New Roman" w:cs="Times New Roman"/>
      <w:sz w:val="24"/>
      <w:szCs w:val="24"/>
    </w:rPr>
  </w:style>
  <w:style w:type="paragraph" w:customStyle="1" w:styleId="Style16">
    <w:name w:val="Style16"/>
    <w:basedOn w:val="a"/>
    <w:uiPriority w:val="99"/>
    <w:rsid w:val="005E2E3F"/>
    <w:pPr>
      <w:widowControl w:val="0"/>
      <w:autoSpaceDE w:val="0"/>
      <w:autoSpaceDN w:val="0"/>
      <w:adjustRightInd w:val="0"/>
      <w:spacing w:after="0" w:line="283" w:lineRule="exact"/>
      <w:ind w:hanging="710"/>
    </w:pPr>
    <w:rPr>
      <w:rFonts w:ascii="Times New Roman" w:eastAsia="Times New Roman" w:hAnsi="Times New Roman" w:cs="Times New Roman"/>
      <w:sz w:val="24"/>
      <w:szCs w:val="24"/>
    </w:rPr>
  </w:style>
  <w:style w:type="paragraph" w:customStyle="1" w:styleId="Style25">
    <w:name w:val="Style25"/>
    <w:basedOn w:val="a"/>
    <w:uiPriority w:val="99"/>
    <w:rsid w:val="005E2E3F"/>
    <w:pPr>
      <w:widowControl w:val="0"/>
      <w:autoSpaceDE w:val="0"/>
      <w:autoSpaceDN w:val="0"/>
      <w:adjustRightInd w:val="0"/>
      <w:spacing w:after="0" w:line="282" w:lineRule="exact"/>
      <w:ind w:hanging="350"/>
      <w:jc w:val="both"/>
    </w:pPr>
    <w:rPr>
      <w:rFonts w:ascii="Times New Roman" w:eastAsia="Times New Roman" w:hAnsi="Times New Roman" w:cs="Times New Roman"/>
      <w:sz w:val="24"/>
      <w:szCs w:val="24"/>
    </w:rPr>
  </w:style>
  <w:style w:type="paragraph" w:customStyle="1" w:styleId="Style3">
    <w:name w:val="Style3"/>
    <w:basedOn w:val="a"/>
    <w:uiPriority w:val="99"/>
    <w:rsid w:val="005E2E3F"/>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8">
    <w:name w:val="Style8"/>
    <w:basedOn w:val="a"/>
    <w:uiPriority w:val="99"/>
    <w:rsid w:val="005E2E3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7">
    <w:name w:val="Style17"/>
    <w:basedOn w:val="a"/>
    <w:uiPriority w:val="99"/>
    <w:rsid w:val="005E2E3F"/>
    <w:pPr>
      <w:widowControl w:val="0"/>
      <w:autoSpaceDE w:val="0"/>
      <w:autoSpaceDN w:val="0"/>
      <w:adjustRightInd w:val="0"/>
      <w:spacing w:after="0" w:line="571" w:lineRule="exact"/>
      <w:ind w:hanging="533"/>
    </w:pPr>
    <w:rPr>
      <w:rFonts w:ascii="Times New Roman" w:eastAsia="Times New Roman" w:hAnsi="Times New Roman" w:cs="Times New Roman"/>
      <w:sz w:val="24"/>
      <w:szCs w:val="24"/>
    </w:rPr>
  </w:style>
  <w:style w:type="character" w:customStyle="1" w:styleId="FontStyle41">
    <w:name w:val="Font Style41"/>
    <w:basedOn w:val="a0"/>
    <w:uiPriority w:val="99"/>
    <w:rsid w:val="005E2E3F"/>
    <w:rPr>
      <w:rFonts w:ascii="Times New Roman" w:hAnsi="Times New Roman" w:cs="Times New Roman"/>
      <w:i/>
      <w:iCs/>
      <w:sz w:val="22"/>
      <w:szCs w:val="22"/>
    </w:rPr>
  </w:style>
  <w:style w:type="paragraph" w:customStyle="1" w:styleId="Style13">
    <w:name w:val="Style13"/>
    <w:basedOn w:val="a"/>
    <w:uiPriority w:val="99"/>
    <w:rsid w:val="005E2E3F"/>
    <w:pPr>
      <w:widowControl w:val="0"/>
      <w:autoSpaceDE w:val="0"/>
      <w:autoSpaceDN w:val="0"/>
      <w:adjustRightInd w:val="0"/>
      <w:spacing w:after="0" w:line="475" w:lineRule="exact"/>
    </w:pPr>
    <w:rPr>
      <w:rFonts w:ascii="Times New Roman" w:eastAsia="Times New Roman" w:hAnsi="Times New Roman" w:cs="Times New Roman"/>
      <w:sz w:val="24"/>
      <w:szCs w:val="24"/>
    </w:rPr>
  </w:style>
  <w:style w:type="character" w:customStyle="1" w:styleId="FontStyle37">
    <w:name w:val="Font Style37"/>
    <w:basedOn w:val="a0"/>
    <w:uiPriority w:val="99"/>
    <w:rsid w:val="005E2E3F"/>
    <w:rPr>
      <w:rFonts w:ascii="Times New Roman" w:hAnsi="Times New Roman" w:cs="Times New Roman"/>
      <w:b/>
      <w:bCs/>
      <w:sz w:val="18"/>
      <w:szCs w:val="18"/>
    </w:rPr>
  </w:style>
  <w:style w:type="character" w:customStyle="1" w:styleId="FontStyle40">
    <w:name w:val="Font Style40"/>
    <w:basedOn w:val="a0"/>
    <w:uiPriority w:val="99"/>
    <w:rsid w:val="005E2E3F"/>
    <w:rPr>
      <w:rFonts w:ascii="Candara" w:hAnsi="Candara" w:cs="Candara"/>
      <w:b/>
      <w:bCs/>
      <w:sz w:val="22"/>
      <w:szCs w:val="22"/>
    </w:rPr>
  </w:style>
  <w:style w:type="paragraph" w:customStyle="1" w:styleId="Style27">
    <w:name w:val="Style27"/>
    <w:basedOn w:val="a"/>
    <w:uiPriority w:val="99"/>
    <w:rsid w:val="005E2E3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1">
    <w:name w:val="Style21"/>
    <w:basedOn w:val="a"/>
    <w:uiPriority w:val="99"/>
    <w:rsid w:val="005E2E3F"/>
    <w:pPr>
      <w:widowControl w:val="0"/>
      <w:autoSpaceDE w:val="0"/>
      <w:autoSpaceDN w:val="0"/>
      <w:adjustRightInd w:val="0"/>
      <w:spacing w:after="0" w:line="288" w:lineRule="exact"/>
      <w:ind w:hanging="336"/>
    </w:pPr>
    <w:rPr>
      <w:rFonts w:ascii="Times New Roman" w:eastAsia="Times New Roman" w:hAnsi="Times New Roman" w:cs="Times New Roman"/>
      <w:sz w:val="24"/>
      <w:szCs w:val="24"/>
    </w:rPr>
  </w:style>
  <w:style w:type="paragraph" w:customStyle="1" w:styleId="Style4">
    <w:name w:val="Style4"/>
    <w:basedOn w:val="a"/>
    <w:uiPriority w:val="99"/>
    <w:rsid w:val="005E2E3F"/>
    <w:pPr>
      <w:widowControl w:val="0"/>
      <w:autoSpaceDE w:val="0"/>
      <w:autoSpaceDN w:val="0"/>
      <w:adjustRightInd w:val="0"/>
      <w:spacing w:after="0" w:line="322" w:lineRule="exact"/>
      <w:ind w:firstLine="878"/>
      <w:jc w:val="both"/>
    </w:pPr>
    <w:rPr>
      <w:rFonts w:ascii="Times New Roman" w:eastAsia="Times New Roman" w:hAnsi="Times New Roman" w:cs="Times New Roman"/>
      <w:sz w:val="24"/>
      <w:szCs w:val="24"/>
    </w:rPr>
  </w:style>
  <w:style w:type="table" w:customStyle="1" w:styleId="-113">
    <w:name w:val="Светлый список - Акцент 113"/>
    <w:basedOn w:val="a1"/>
    <w:uiPriority w:val="61"/>
    <w:rsid w:val="00CB0BBA"/>
    <w:pPr>
      <w:spacing w:after="0" w:line="240" w:lineRule="auto"/>
    </w:pPr>
    <w:rPr>
      <w:lang w:val="en-US" w:eastAsia="en-US"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head">
    <w:name w:val="head"/>
    <w:basedOn w:val="a"/>
    <w:rsid w:val="0014192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3">
    <w:name w:val="Светлый список - Акцент 13"/>
    <w:basedOn w:val="a1"/>
    <w:next w:val="-1"/>
    <w:uiPriority w:val="61"/>
    <w:rsid w:val="00234EA3"/>
    <w:pPr>
      <w:spacing w:after="0" w:line="240" w:lineRule="auto"/>
    </w:pPr>
    <w:rPr>
      <w:rFonts w:eastAsiaTheme="minorHAns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08FF"/>
  </w:style>
  <w:style w:type="paragraph" w:styleId="1">
    <w:name w:val="heading 1"/>
    <w:aliases w:val="Heading 1 Char,Heading 1 Char2 Char,Heading 1 Char1 Char1 Char,Heading 1 Char Char Char1 Char,Heading 1 Char1 Char Char Char Char,Heading 1 Char Char Char Char Char Char,Head 1 Char Char Char Char Char Char,Heading 1 Char Char1 Char Char"/>
    <w:basedOn w:val="a"/>
    <w:next w:val="a"/>
    <w:link w:val="10"/>
    <w:uiPriority w:val="99"/>
    <w:qFormat/>
    <w:rsid w:val="006139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Paragraph,2,n2_for Appl,n2"/>
    <w:basedOn w:val="a"/>
    <w:link w:val="20"/>
    <w:uiPriority w:val="99"/>
    <w:qFormat/>
    <w:rsid w:val="006139E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A9599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D0D2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ing 1 Char Знак,Heading 1 Char2 Char Знак,Heading 1 Char1 Char1 Char Знак,Heading 1 Char Char Char1 Char Знак,Heading 1 Char1 Char Char Char Char Знак,Heading 1 Char Char Char Char Char Char Знак,Heading 1 Char Char1 Char Char Знак"/>
    <w:basedOn w:val="a0"/>
    <w:link w:val="1"/>
    <w:uiPriority w:val="99"/>
    <w:rsid w:val="006139E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Paragraph Знак,2 Знак,n2_for Appl Знак,n2 Знак"/>
    <w:basedOn w:val="a0"/>
    <w:link w:val="2"/>
    <w:uiPriority w:val="99"/>
    <w:rsid w:val="006139EC"/>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A9599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DD0D28"/>
    <w:rPr>
      <w:rFonts w:asciiTheme="majorHAnsi" w:eastAsiaTheme="majorEastAsia" w:hAnsiTheme="majorHAnsi" w:cstheme="majorBidi"/>
      <w:b/>
      <w:bCs/>
      <w:i/>
      <w:iCs/>
      <w:color w:val="4F81BD" w:themeColor="accent1"/>
    </w:rPr>
  </w:style>
  <w:style w:type="paragraph" w:customStyle="1" w:styleId="1TimesNewRoman">
    <w:name w:val="Стиль Заголовок 1 + Times New Roman"/>
    <w:basedOn w:val="1"/>
    <w:autoRedefine/>
    <w:uiPriority w:val="99"/>
    <w:rsid w:val="00DB05DA"/>
    <w:pPr>
      <w:pageBreakBefore/>
      <w:spacing w:line="240" w:lineRule="auto"/>
      <w:jc w:val="both"/>
    </w:pPr>
    <w:rPr>
      <w:rFonts w:eastAsia="Calibri" w:cs="Times New Roman"/>
      <w:color w:val="1F497D" w:themeColor="text2"/>
      <w:lang w:eastAsia="en-US"/>
    </w:rPr>
  </w:style>
  <w:style w:type="paragraph" w:styleId="a3">
    <w:name w:val="caption"/>
    <w:aliases w:val="Caption Char,Caption Char1 Char,Caption Char Char Char,Caption Char1,Caption Char Char,Caption Char2 Char,Caption Char Char1 Char,Caption Char1 Char Char Char,Caption Char Char Char Char Char,Caption Char1 Char1 Char"/>
    <w:basedOn w:val="a"/>
    <w:next w:val="a"/>
    <w:uiPriority w:val="35"/>
    <w:unhideWhenUsed/>
    <w:qFormat/>
    <w:rsid w:val="00170F99"/>
    <w:pPr>
      <w:spacing w:line="240" w:lineRule="auto"/>
    </w:pPr>
    <w:rPr>
      <w:b/>
      <w:bCs/>
      <w:color w:val="4F81BD" w:themeColor="accent1"/>
      <w:sz w:val="18"/>
      <w:szCs w:val="18"/>
    </w:rPr>
  </w:style>
  <w:style w:type="character" w:customStyle="1" w:styleId="apple-converted-space">
    <w:name w:val="apple-converted-space"/>
    <w:basedOn w:val="a0"/>
    <w:rsid w:val="004447C6"/>
  </w:style>
  <w:style w:type="character" w:styleId="a4">
    <w:name w:val="Hyperlink"/>
    <w:basedOn w:val="a0"/>
    <w:uiPriority w:val="99"/>
    <w:unhideWhenUsed/>
    <w:rsid w:val="004447C6"/>
    <w:rPr>
      <w:color w:val="0000FF"/>
      <w:u w:val="single"/>
    </w:rPr>
  </w:style>
  <w:style w:type="paragraph" w:styleId="a5">
    <w:name w:val="Normal (Web)"/>
    <w:aliases w:val="Обычный (веб)5,Обычный (Web)4,Обычный (веб)11112,Обычный (веб)1112,Обычный (веб,Обычный (Web)5,Обычный (веб)8,Обычный (веб)9,Обычный (Web)6,Обычный (веб)10,Обычный (Web)61,Обычный (веб)911,Обычный (Web)51,Обычный (в,Обычный ,Обычный (веб)1"/>
    <w:basedOn w:val="a"/>
    <w:link w:val="a6"/>
    <w:uiPriority w:val="99"/>
    <w:unhideWhenUsed/>
    <w:rsid w:val="004447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Обычный (веб) Знак"/>
    <w:aliases w:val="Обычный (веб)5 Знак,Обычный (Web)4 Знак,Обычный (веб)11112 Знак,Обычный (веб)1112 Знак,Обычный (веб Знак,Обычный (Web)5 Знак,Обычный (веб)8 Знак,Обычный (веб)9 Знак,Обычный (Web)6 Знак,Обычный (веб)10 Знак,Обычный (Web)61 Знак"/>
    <w:link w:val="a5"/>
    <w:rsid w:val="00801559"/>
    <w:rPr>
      <w:rFonts w:ascii="Times New Roman" w:eastAsia="Times New Roman" w:hAnsi="Times New Roman" w:cs="Times New Roman"/>
      <w:sz w:val="24"/>
      <w:szCs w:val="24"/>
    </w:rPr>
  </w:style>
  <w:style w:type="paragraph" w:customStyle="1" w:styleId="cont">
    <w:name w:val="cont"/>
    <w:basedOn w:val="a"/>
    <w:rsid w:val="000E1C52"/>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9B2F8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B2F86"/>
    <w:rPr>
      <w:rFonts w:ascii="Tahoma" w:hAnsi="Tahoma" w:cs="Tahoma"/>
      <w:sz w:val="16"/>
      <w:szCs w:val="16"/>
    </w:rPr>
  </w:style>
  <w:style w:type="paragraph" w:styleId="a9">
    <w:name w:val="List Paragraph"/>
    <w:basedOn w:val="a"/>
    <w:uiPriority w:val="34"/>
    <w:qFormat/>
    <w:rsid w:val="00EC556B"/>
    <w:pPr>
      <w:ind w:left="720"/>
      <w:contextualSpacing/>
    </w:pPr>
  </w:style>
  <w:style w:type="character" w:styleId="aa">
    <w:name w:val="Strong"/>
    <w:basedOn w:val="a0"/>
    <w:uiPriority w:val="22"/>
    <w:qFormat/>
    <w:rsid w:val="00236F06"/>
    <w:rPr>
      <w:b/>
      <w:bCs/>
    </w:rPr>
  </w:style>
  <w:style w:type="paragraph" w:customStyle="1" w:styleId="preamble">
    <w:name w:val="preamble"/>
    <w:basedOn w:val="a"/>
    <w:rsid w:val="00DD267B"/>
    <w:pPr>
      <w:spacing w:before="100" w:beforeAutospacing="1" w:after="100" w:afterAutospacing="1" w:line="240" w:lineRule="auto"/>
    </w:pPr>
    <w:rPr>
      <w:rFonts w:ascii="Times New Roman" w:eastAsia="Times New Roman" w:hAnsi="Times New Roman" w:cs="Times New Roman"/>
      <w:sz w:val="24"/>
      <w:szCs w:val="24"/>
    </w:rPr>
  </w:style>
  <w:style w:type="table" w:styleId="ab">
    <w:name w:val="Table Grid"/>
    <w:basedOn w:val="a1"/>
    <w:rsid w:val="000C10E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Title"/>
    <w:basedOn w:val="a"/>
    <w:next w:val="a"/>
    <w:link w:val="ad"/>
    <w:uiPriority w:val="10"/>
    <w:qFormat/>
    <w:rsid w:val="0080155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uiPriority w:val="10"/>
    <w:rsid w:val="00801559"/>
    <w:rPr>
      <w:rFonts w:asciiTheme="majorHAnsi" w:eastAsiaTheme="majorEastAsia" w:hAnsiTheme="majorHAnsi" w:cstheme="majorBidi"/>
      <w:color w:val="17365D" w:themeColor="text2" w:themeShade="BF"/>
      <w:spacing w:val="5"/>
      <w:kern w:val="28"/>
      <w:sz w:val="52"/>
      <w:szCs w:val="52"/>
    </w:rPr>
  </w:style>
  <w:style w:type="paragraph" w:styleId="ae">
    <w:name w:val="Document Map"/>
    <w:basedOn w:val="a"/>
    <w:link w:val="af"/>
    <w:uiPriority w:val="99"/>
    <w:semiHidden/>
    <w:unhideWhenUsed/>
    <w:rsid w:val="007F7DF2"/>
    <w:pPr>
      <w:spacing w:after="0" w:line="240" w:lineRule="auto"/>
    </w:pPr>
    <w:rPr>
      <w:rFonts w:ascii="Tahoma" w:hAnsi="Tahoma" w:cs="Tahoma"/>
      <w:sz w:val="16"/>
      <w:szCs w:val="16"/>
    </w:rPr>
  </w:style>
  <w:style w:type="character" w:customStyle="1" w:styleId="af">
    <w:name w:val="Схема документа Знак"/>
    <w:basedOn w:val="a0"/>
    <w:link w:val="ae"/>
    <w:uiPriority w:val="99"/>
    <w:semiHidden/>
    <w:rsid w:val="007F7DF2"/>
    <w:rPr>
      <w:rFonts w:ascii="Tahoma" w:hAnsi="Tahoma" w:cs="Tahoma"/>
      <w:sz w:val="16"/>
      <w:szCs w:val="16"/>
    </w:rPr>
  </w:style>
  <w:style w:type="paragraph" w:customStyle="1" w:styleId="2TimesNewRoman">
    <w:name w:val="Стиль Заголовок 2 + Times New Roman"/>
    <w:basedOn w:val="2"/>
    <w:autoRedefine/>
    <w:uiPriority w:val="99"/>
    <w:rsid w:val="00D52854"/>
    <w:pPr>
      <w:keepNext/>
      <w:keepLines/>
      <w:spacing w:before="200" w:beforeAutospacing="0" w:after="0" w:afterAutospacing="0" w:line="276" w:lineRule="auto"/>
      <w:jc w:val="both"/>
    </w:pPr>
    <w:rPr>
      <w:rFonts w:asciiTheme="majorHAnsi" w:hAnsiTheme="majorHAnsi"/>
      <w:color w:val="548DD4" w:themeColor="text2" w:themeTint="99"/>
      <w:sz w:val="24"/>
      <w:szCs w:val="24"/>
    </w:rPr>
  </w:style>
  <w:style w:type="paragraph" w:customStyle="1" w:styleId="TimesNewRoman1551">
    <w:name w:val="Стиль Times New Roman Первая строка:  15 см Перед:  5 пт После:...1"/>
    <w:basedOn w:val="a"/>
    <w:rsid w:val="00430D08"/>
    <w:pPr>
      <w:spacing w:before="100" w:beforeAutospacing="1" w:after="100" w:afterAutospacing="1" w:line="240" w:lineRule="auto"/>
      <w:ind w:firstLine="851"/>
      <w:jc w:val="both"/>
    </w:pPr>
    <w:rPr>
      <w:rFonts w:ascii="Times New Roman" w:eastAsia="Times New Roman" w:hAnsi="Times New Roman" w:cs="Times New Roman"/>
      <w:sz w:val="24"/>
      <w:szCs w:val="20"/>
      <w:lang w:eastAsia="en-US"/>
    </w:rPr>
  </w:style>
  <w:style w:type="paragraph" w:customStyle="1" w:styleId="af0">
    <w:name w:val="БП_основной текст"/>
    <w:basedOn w:val="af1"/>
    <w:rsid w:val="00430D08"/>
    <w:pPr>
      <w:spacing w:before="60" w:after="60" w:line="240" w:lineRule="auto"/>
      <w:contextualSpacing/>
      <w:jc w:val="both"/>
    </w:pPr>
    <w:rPr>
      <w:rFonts w:ascii="Verdana" w:eastAsia="Times New Roman" w:hAnsi="Verdana" w:cs="Times New Roman"/>
      <w:sz w:val="24"/>
      <w:szCs w:val="24"/>
    </w:rPr>
  </w:style>
  <w:style w:type="paragraph" w:styleId="af1">
    <w:name w:val="Body Text"/>
    <w:basedOn w:val="a"/>
    <w:link w:val="af2"/>
    <w:uiPriority w:val="99"/>
    <w:semiHidden/>
    <w:unhideWhenUsed/>
    <w:rsid w:val="00430D08"/>
    <w:pPr>
      <w:spacing w:after="120"/>
    </w:pPr>
  </w:style>
  <w:style w:type="character" w:customStyle="1" w:styleId="af2">
    <w:name w:val="Основной текст Знак"/>
    <w:basedOn w:val="a0"/>
    <w:link w:val="af1"/>
    <w:uiPriority w:val="99"/>
    <w:semiHidden/>
    <w:rsid w:val="00430D08"/>
  </w:style>
  <w:style w:type="paragraph" w:styleId="af3">
    <w:name w:val="header"/>
    <w:aliases w:val="??????? ??????????"/>
    <w:basedOn w:val="a"/>
    <w:link w:val="af4"/>
    <w:uiPriority w:val="99"/>
    <w:rsid w:val="00F51A3A"/>
    <w:pPr>
      <w:tabs>
        <w:tab w:val="center" w:pos="4677"/>
        <w:tab w:val="right" w:pos="9355"/>
      </w:tabs>
      <w:spacing w:after="0" w:line="240" w:lineRule="auto"/>
    </w:pPr>
    <w:rPr>
      <w:rFonts w:ascii="Calibri" w:eastAsia="Calibri" w:hAnsi="Calibri" w:cs="Times New Roman"/>
      <w:lang w:eastAsia="en-US"/>
    </w:rPr>
  </w:style>
  <w:style w:type="character" w:customStyle="1" w:styleId="af4">
    <w:name w:val="Верхний колонтитул Знак"/>
    <w:aliases w:val="??????? ?????????? Знак"/>
    <w:basedOn w:val="a0"/>
    <w:link w:val="af3"/>
    <w:uiPriority w:val="99"/>
    <w:rsid w:val="00F51A3A"/>
    <w:rPr>
      <w:rFonts w:ascii="Calibri" w:eastAsia="Calibri" w:hAnsi="Calibri" w:cs="Times New Roman"/>
      <w:lang w:eastAsia="en-US"/>
    </w:rPr>
  </w:style>
  <w:style w:type="paragraph" w:styleId="af5">
    <w:name w:val="footer"/>
    <w:basedOn w:val="a"/>
    <w:link w:val="af6"/>
    <w:uiPriority w:val="99"/>
    <w:rsid w:val="00F51A3A"/>
    <w:pPr>
      <w:tabs>
        <w:tab w:val="center" w:pos="4677"/>
        <w:tab w:val="right" w:pos="9355"/>
      </w:tabs>
      <w:spacing w:after="0" w:line="240" w:lineRule="auto"/>
    </w:pPr>
    <w:rPr>
      <w:rFonts w:ascii="Calibri" w:eastAsia="Calibri" w:hAnsi="Calibri" w:cs="Times New Roman"/>
      <w:lang w:eastAsia="en-US"/>
    </w:rPr>
  </w:style>
  <w:style w:type="character" w:customStyle="1" w:styleId="af6">
    <w:name w:val="Нижний колонтитул Знак"/>
    <w:basedOn w:val="a0"/>
    <w:link w:val="af5"/>
    <w:uiPriority w:val="99"/>
    <w:rsid w:val="00F51A3A"/>
    <w:rPr>
      <w:rFonts w:ascii="Calibri" w:eastAsia="Calibri" w:hAnsi="Calibri" w:cs="Times New Roman"/>
      <w:lang w:eastAsia="en-US"/>
    </w:rPr>
  </w:style>
  <w:style w:type="character" w:styleId="af7">
    <w:name w:val="page number"/>
    <w:basedOn w:val="a0"/>
    <w:uiPriority w:val="99"/>
    <w:rsid w:val="00F51A3A"/>
    <w:rPr>
      <w:rFonts w:cs="Times New Roman"/>
    </w:rPr>
  </w:style>
  <w:style w:type="table" w:customStyle="1" w:styleId="-11">
    <w:name w:val="Светлый список - Акцент 11"/>
    <w:basedOn w:val="a1"/>
    <w:uiPriority w:val="61"/>
    <w:rsid w:val="00CF090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1">
    <w:name w:val="Светлый список - Акцент 111"/>
    <w:basedOn w:val="a1"/>
    <w:uiPriority w:val="61"/>
    <w:rsid w:val="009A4DF5"/>
    <w:pPr>
      <w:spacing w:after="0" w:line="240" w:lineRule="auto"/>
    </w:pPr>
    <w:rPr>
      <w:lang w:val="en-US" w:eastAsia="en-US"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23">
    <w:name w:val="Основной текст 23"/>
    <w:basedOn w:val="a"/>
    <w:uiPriority w:val="99"/>
    <w:rsid w:val="009A4DF5"/>
    <w:pPr>
      <w:spacing w:after="0" w:line="240" w:lineRule="auto"/>
      <w:ind w:firstLine="720"/>
      <w:jc w:val="both"/>
    </w:pPr>
    <w:rPr>
      <w:rFonts w:ascii="Times New Roman" w:eastAsia="Times New Roman" w:hAnsi="Times New Roman" w:cs="Times New Roman"/>
      <w:sz w:val="28"/>
      <w:szCs w:val="20"/>
    </w:rPr>
  </w:style>
  <w:style w:type="paragraph" w:customStyle="1" w:styleId="af8">
    <w:name w:val="Таблицы (моноширинный)"/>
    <w:basedOn w:val="a"/>
    <w:next w:val="a"/>
    <w:uiPriority w:val="99"/>
    <w:rsid w:val="00AF05E5"/>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styleId="af9">
    <w:name w:val="TOC Heading"/>
    <w:basedOn w:val="1"/>
    <w:next w:val="a"/>
    <w:uiPriority w:val="39"/>
    <w:semiHidden/>
    <w:unhideWhenUsed/>
    <w:qFormat/>
    <w:rsid w:val="009B41F3"/>
    <w:pPr>
      <w:outlineLvl w:val="9"/>
    </w:pPr>
    <w:rPr>
      <w:lang w:eastAsia="en-US"/>
    </w:rPr>
  </w:style>
  <w:style w:type="paragraph" w:styleId="11">
    <w:name w:val="toc 1"/>
    <w:basedOn w:val="a"/>
    <w:next w:val="a"/>
    <w:autoRedefine/>
    <w:uiPriority w:val="39"/>
    <w:unhideWhenUsed/>
    <w:qFormat/>
    <w:rsid w:val="006A2AA8"/>
    <w:pPr>
      <w:tabs>
        <w:tab w:val="right" w:leader="dot" w:pos="9345"/>
      </w:tabs>
      <w:spacing w:before="120" w:after="0"/>
      <w:jc w:val="both"/>
    </w:pPr>
    <w:rPr>
      <w:rFonts w:asciiTheme="majorHAnsi" w:hAnsiTheme="majorHAnsi"/>
      <w:b/>
      <w:noProof/>
      <w:color w:val="1F497D" w:themeColor="text2"/>
      <w:szCs w:val="24"/>
    </w:rPr>
  </w:style>
  <w:style w:type="paragraph" w:styleId="21">
    <w:name w:val="toc 2"/>
    <w:basedOn w:val="a"/>
    <w:next w:val="a"/>
    <w:autoRedefine/>
    <w:uiPriority w:val="39"/>
    <w:unhideWhenUsed/>
    <w:qFormat/>
    <w:rsid w:val="00B74641"/>
    <w:pPr>
      <w:tabs>
        <w:tab w:val="right" w:leader="dot" w:pos="9345"/>
      </w:tabs>
      <w:spacing w:after="0" w:line="240" w:lineRule="auto"/>
    </w:pPr>
    <w:rPr>
      <w:noProof/>
      <w:color w:val="548DD4" w:themeColor="text2" w:themeTint="99"/>
    </w:rPr>
  </w:style>
  <w:style w:type="character" w:styleId="afa">
    <w:name w:val="Emphasis"/>
    <w:basedOn w:val="a0"/>
    <w:uiPriority w:val="20"/>
    <w:qFormat/>
    <w:rsid w:val="00401A3D"/>
    <w:rPr>
      <w:i/>
      <w:iCs/>
    </w:rPr>
  </w:style>
  <w:style w:type="character" w:styleId="afb">
    <w:name w:val="Placeholder Text"/>
    <w:basedOn w:val="a0"/>
    <w:uiPriority w:val="99"/>
    <w:semiHidden/>
    <w:rsid w:val="00401A3D"/>
    <w:rPr>
      <w:color w:val="808080"/>
    </w:rPr>
  </w:style>
  <w:style w:type="paragraph" w:styleId="31">
    <w:name w:val="toc 3"/>
    <w:basedOn w:val="a"/>
    <w:next w:val="a"/>
    <w:autoRedefine/>
    <w:uiPriority w:val="39"/>
    <w:unhideWhenUsed/>
    <w:qFormat/>
    <w:rsid w:val="00675D91"/>
    <w:pPr>
      <w:spacing w:after="0"/>
      <w:ind w:left="220"/>
    </w:pPr>
    <w:rPr>
      <w:i/>
    </w:rPr>
  </w:style>
  <w:style w:type="paragraph" w:styleId="41">
    <w:name w:val="toc 4"/>
    <w:basedOn w:val="a"/>
    <w:next w:val="a"/>
    <w:autoRedefine/>
    <w:uiPriority w:val="39"/>
    <w:unhideWhenUsed/>
    <w:rsid w:val="00675D91"/>
    <w:pPr>
      <w:pBdr>
        <w:between w:val="double" w:sz="6" w:space="0" w:color="auto"/>
      </w:pBdr>
      <w:spacing w:after="0"/>
      <w:ind w:left="440"/>
    </w:pPr>
    <w:rPr>
      <w:sz w:val="20"/>
      <w:szCs w:val="20"/>
    </w:rPr>
  </w:style>
  <w:style w:type="paragraph" w:styleId="5">
    <w:name w:val="toc 5"/>
    <w:basedOn w:val="a"/>
    <w:next w:val="a"/>
    <w:autoRedefine/>
    <w:uiPriority w:val="39"/>
    <w:unhideWhenUsed/>
    <w:rsid w:val="00675D91"/>
    <w:pPr>
      <w:pBdr>
        <w:between w:val="double" w:sz="6" w:space="0" w:color="auto"/>
      </w:pBdr>
      <w:spacing w:after="0"/>
      <w:ind w:left="660"/>
    </w:pPr>
    <w:rPr>
      <w:sz w:val="20"/>
      <w:szCs w:val="20"/>
    </w:rPr>
  </w:style>
  <w:style w:type="paragraph" w:styleId="6">
    <w:name w:val="toc 6"/>
    <w:basedOn w:val="a"/>
    <w:next w:val="a"/>
    <w:autoRedefine/>
    <w:uiPriority w:val="39"/>
    <w:unhideWhenUsed/>
    <w:rsid w:val="00675D91"/>
    <w:pPr>
      <w:pBdr>
        <w:between w:val="double" w:sz="6" w:space="0" w:color="auto"/>
      </w:pBdr>
      <w:spacing w:after="0"/>
      <w:ind w:left="880"/>
    </w:pPr>
    <w:rPr>
      <w:sz w:val="20"/>
      <w:szCs w:val="20"/>
    </w:rPr>
  </w:style>
  <w:style w:type="paragraph" w:styleId="7">
    <w:name w:val="toc 7"/>
    <w:basedOn w:val="a"/>
    <w:next w:val="a"/>
    <w:autoRedefine/>
    <w:uiPriority w:val="39"/>
    <w:unhideWhenUsed/>
    <w:rsid w:val="00675D91"/>
    <w:pPr>
      <w:pBdr>
        <w:between w:val="double" w:sz="6" w:space="0" w:color="auto"/>
      </w:pBdr>
      <w:spacing w:after="0"/>
      <w:ind w:left="1100"/>
    </w:pPr>
    <w:rPr>
      <w:sz w:val="20"/>
      <w:szCs w:val="20"/>
    </w:rPr>
  </w:style>
  <w:style w:type="paragraph" w:styleId="8">
    <w:name w:val="toc 8"/>
    <w:basedOn w:val="a"/>
    <w:next w:val="a"/>
    <w:autoRedefine/>
    <w:uiPriority w:val="39"/>
    <w:unhideWhenUsed/>
    <w:rsid w:val="00675D91"/>
    <w:pPr>
      <w:pBdr>
        <w:between w:val="double" w:sz="6" w:space="0" w:color="auto"/>
      </w:pBdr>
      <w:spacing w:after="0"/>
      <w:ind w:left="1320"/>
    </w:pPr>
    <w:rPr>
      <w:sz w:val="20"/>
      <w:szCs w:val="20"/>
    </w:rPr>
  </w:style>
  <w:style w:type="paragraph" w:styleId="9">
    <w:name w:val="toc 9"/>
    <w:basedOn w:val="a"/>
    <w:next w:val="a"/>
    <w:autoRedefine/>
    <w:uiPriority w:val="39"/>
    <w:unhideWhenUsed/>
    <w:rsid w:val="00675D91"/>
    <w:pPr>
      <w:pBdr>
        <w:between w:val="double" w:sz="6" w:space="0" w:color="auto"/>
      </w:pBdr>
      <w:spacing w:after="0"/>
      <w:ind w:left="1540"/>
    </w:pPr>
    <w:rPr>
      <w:sz w:val="20"/>
      <w:szCs w:val="20"/>
    </w:rPr>
  </w:style>
  <w:style w:type="table" w:customStyle="1" w:styleId="-12">
    <w:name w:val="Светлый список - Акцент 12"/>
    <w:basedOn w:val="a1"/>
    <w:uiPriority w:val="61"/>
    <w:rsid w:val="0023212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fc">
    <w:name w:val="Знак Знак Знак Знак"/>
    <w:basedOn w:val="a"/>
    <w:rsid w:val="00F01885"/>
    <w:pPr>
      <w:spacing w:before="100" w:beforeAutospacing="1" w:after="100" w:afterAutospacing="1" w:line="240" w:lineRule="auto"/>
    </w:pPr>
    <w:rPr>
      <w:rFonts w:ascii="Tahoma" w:eastAsia="Times New Roman" w:hAnsi="Tahoma" w:cs="Tahoma"/>
      <w:sz w:val="20"/>
      <w:szCs w:val="20"/>
      <w:lang w:val="en-US" w:eastAsia="en-US"/>
    </w:rPr>
  </w:style>
  <w:style w:type="paragraph" w:styleId="22">
    <w:name w:val="Body Text Indent 2"/>
    <w:basedOn w:val="a"/>
    <w:link w:val="24"/>
    <w:rsid w:val="00DB05DA"/>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2"/>
    <w:rsid w:val="00DB05DA"/>
    <w:rPr>
      <w:rFonts w:ascii="Times New Roman" w:eastAsia="Times New Roman" w:hAnsi="Times New Roman" w:cs="Times New Roman"/>
      <w:sz w:val="24"/>
      <w:szCs w:val="24"/>
    </w:rPr>
  </w:style>
  <w:style w:type="table" w:customStyle="1" w:styleId="1-11">
    <w:name w:val="Средняя заливка 1 - Акцент 11"/>
    <w:basedOn w:val="a1"/>
    <w:uiPriority w:val="63"/>
    <w:rsid w:val="001A0C3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DF0F6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60">
    <w:name w:val="çàãîëîâîê 6"/>
    <w:basedOn w:val="a"/>
    <w:next w:val="a"/>
    <w:rsid w:val="00C701D5"/>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noProof/>
      <w:sz w:val="28"/>
      <w:szCs w:val="28"/>
      <w:lang w:eastAsia="en-US"/>
    </w:rPr>
  </w:style>
  <w:style w:type="character" w:customStyle="1" w:styleId="highlighthighlightactive">
    <w:name w:val="highlight highlight_active"/>
    <w:basedOn w:val="a0"/>
    <w:rsid w:val="00D526D1"/>
  </w:style>
  <w:style w:type="table" w:customStyle="1" w:styleId="-110">
    <w:name w:val="Светлая заливка - Акцент 11"/>
    <w:basedOn w:val="a1"/>
    <w:uiPriority w:val="60"/>
    <w:rsid w:val="007E7EA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d">
    <w:name w:val="Основной"/>
    <w:basedOn w:val="a"/>
    <w:link w:val="afe"/>
    <w:qFormat/>
    <w:rsid w:val="00436C75"/>
    <w:pPr>
      <w:spacing w:after="100" w:afterAutospacing="1"/>
      <w:jc w:val="both"/>
    </w:pPr>
    <w:rPr>
      <w:sz w:val="24"/>
      <w:szCs w:val="24"/>
    </w:rPr>
  </w:style>
  <w:style w:type="character" w:customStyle="1" w:styleId="afe">
    <w:name w:val="Основной Знак"/>
    <w:basedOn w:val="a0"/>
    <w:link w:val="afd"/>
    <w:rsid w:val="00436C75"/>
    <w:rPr>
      <w:sz w:val="24"/>
      <w:szCs w:val="24"/>
    </w:rPr>
  </w:style>
  <w:style w:type="character" w:customStyle="1" w:styleId="udar">
    <w:name w:val="udar"/>
    <w:basedOn w:val="a0"/>
    <w:rsid w:val="00E70998"/>
  </w:style>
  <w:style w:type="paragraph" w:customStyle="1" w:styleId="aff">
    <w:name w:val="размещено"/>
    <w:basedOn w:val="a"/>
    <w:autoRedefine/>
    <w:uiPriority w:val="99"/>
    <w:rsid w:val="009605A6"/>
    <w:pPr>
      <w:spacing w:after="0" w:line="360" w:lineRule="auto"/>
      <w:ind w:firstLine="709"/>
      <w:jc w:val="both"/>
    </w:pPr>
    <w:rPr>
      <w:rFonts w:ascii="Times New Roman" w:eastAsia="Times New Roman" w:hAnsi="Times New Roman" w:cs="Times New Roman"/>
      <w:color w:val="FFFFFF"/>
      <w:sz w:val="28"/>
      <w:szCs w:val="28"/>
    </w:rPr>
  </w:style>
  <w:style w:type="table" w:styleId="-1">
    <w:name w:val="Light List Accent 1"/>
    <w:basedOn w:val="a1"/>
    <w:uiPriority w:val="61"/>
    <w:rsid w:val="00481132"/>
    <w:pPr>
      <w:spacing w:after="0" w:line="240" w:lineRule="auto"/>
    </w:pPr>
    <w:rPr>
      <w:rFonts w:eastAsiaTheme="minorHAns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2">
    <w:name w:val="Светлый список - Акцент 112"/>
    <w:basedOn w:val="a1"/>
    <w:uiPriority w:val="61"/>
    <w:rsid w:val="005E2E3F"/>
    <w:pPr>
      <w:spacing w:after="0" w:line="240" w:lineRule="auto"/>
    </w:pPr>
    <w:rPr>
      <w:lang w:val="en-US" w:eastAsia="en-US"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0">
    <w:name w:val="No Spacing"/>
    <w:link w:val="aff1"/>
    <w:uiPriority w:val="99"/>
    <w:qFormat/>
    <w:rsid w:val="005E2E3F"/>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f1">
    <w:name w:val="Без интервала Знак"/>
    <w:basedOn w:val="a0"/>
    <w:link w:val="aff0"/>
    <w:uiPriority w:val="99"/>
    <w:rsid w:val="005E2E3F"/>
    <w:rPr>
      <w:rFonts w:ascii="Times New Roman" w:eastAsia="Times New Roman" w:hAnsi="Times New Roman" w:cs="Times New Roman"/>
      <w:sz w:val="20"/>
      <w:szCs w:val="20"/>
    </w:rPr>
  </w:style>
  <w:style w:type="paragraph" w:styleId="aff2">
    <w:name w:val="Subtitle"/>
    <w:basedOn w:val="a"/>
    <w:next w:val="a"/>
    <w:link w:val="aff3"/>
    <w:qFormat/>
    <w:rsid w:val="005E2E3F"/>
    <w:pPr>
      <w:numPr>
        <w:ilvl w:val="1"/>
      </w:numPr>
      <w:spacing w:before="100" w:beforeAutospacing="1" w:afterAutospacing="1"/>
    </w:pPr>
    <w:rPr>
      <w:rFonts w:asciiTheme="majorHAnsi" w:eastAsiaTheme="majorEastAsia" w:hAnsiTheme="majorHAnsi" w:cstheme="majorBidi"/>
      <w:i/>
      <w:iCs/>
      <w:color w:val="4F81BD" w:themeColor="accent1"/>
      <w:spacing w:val="15"/>
      <w:sz w:val="24"/>
      <w:szCs w:val="24"/>
      <w:lang w:val="en-US" w:eastAsia="en-US" w:bidi="en-US"/>
    </w:rPr>
  </w:style>
  <w:style w:type="character" w:customStyle="1" w:styleId="aff3">
    <w:name w:val="Подзаголовок Знак"/>
    <w:basedOn w:val="a0"/>
    <w:link w:val="aff2"/>
    <w:rsid w:val="005E2E3F"/>
    <w:rPr>
      <w:rFonts w:asciiTheme="majorHAnsi" w:eastAsiaTheme="majorEastAsia" w:hAnsiTheme="majorHAnsi" w:cstheme="majorBidi"/>
      <w:i/>
      <w:iCs/>
      <w:color w:val="4F81BD" w:themeColor="accent1"/>
      <w:spacing w:val="15"/>
      <w:sz w:val="24"/>
      <w:szCs w:val="24"/>
      <w:lang w:val="en-US" w:eastAsia="en-US" w:bidi="en-US"/>
    </w:rPr>
  </w:style>
  <w:style w:type="character" w:customStyle="1" w:styleId="aff4">
    <w:name w:val="Основной текст с отступом Знак"/>
    <w:basedOn w:val="a0"/>
    <w:link w:val="aff5"/>
    <w:uiPriority w:val="99"/>
    <w:semiHidden/>
    <w:rsid w:val="005E2E3F"/>
    <w:rPr>
      <w:rFonts w:ascii="Calibri" w:eastAsia="Times New Roman" w:hAnsi="Calibri" w:cs="Arial"/>
      <w:sz w:val="24"/>
      <w:szCs w:val="20"/>
    </w:rPr>
  </w:style>
  <w:style w:type="paragraph" w:styleId="aff5">
    <w:name w:val="Body Text Indent"/>
    <w:basedOn w:val="a"/>
    <w:link w:val="aff4"/>
    <w:uiPriority w:val="99"/>
    <w:semiHidden/>
    <w:unhideWhenUsed/>
    <w:rsid w:val="005E2E3F"/>
    <w:pPr>
      <w:widowControl w:val="0"/>
      <w:autoSpaceDE w:val="0"/>
      <w:autoSpaceDN w:val="0"/>
      <w:adjustRightInd w:val="0"/>
      <w:spacing w:before="100" w:beforeAutospacing="1" w:after="120" w:afterAutospacing="1" w:line="240" w:lineRule="auto"/>
      <w:ind w:left="283"/>
      <w:jc w:val="both"/>
    </w:pPr>
    <w:rPr>
      <w:rFonts w:ascii="Calibri" w:eastAsia="Times New Roman" w:hAnsi="Calibri" w:cs="Arial"/>
      <w:sz w:val="24"/>
      <w:szCs w:val="20"/>
    </w:rPr>
  </w:style>
  <w:style w:type="paragraph" w:customStyle="1" w:styleId="Style1">
    <w:name w:val="Style1"/>
    <w:basedOn w:val="a"/>
    <w:uiPriority w:val="99"/>
    <w:rsid w:val="005E2E3F"/>
    <w:pPr>
      <w:widowControl w:val="0"/>
      <w:autoSpaceDE w:val="0"/>
      <w:autoSpaceDN w:val="0"/>
      <w:adjustRightInd w:val="0"/>
      <w:spacing w:after="0" w:line="283" w:lineRule="exact"/>
    </w:pPr>
    <w:rPr>
      <w:rFonts w:ascii="Times New Roman" w:eastAsia="Times New Roman" w:hAnsi="Times New Roman" w:cs="Times New Roman"/>
      <w:sz w:val="24"/>
      <w:szCs w:val="24"/>
    </w:rPr>
  </w:style>
  <w:style w:type="paragraph" w:customStyle="1" w:styleId="Style18">
    <w:name w:val="Style18"/>
    <w:basedOn w:val="a"/>
    <w:uiPriority w:val="99"/>
    <w:rsid w:val="005E2E3F"/>
    <w:pPr>
      <w:widowControl w:val="0"/>
      <w:autoSpaceDE w:val="0"/>
      <w:autoSpaceDN w:val="0"/>
      <w:adjustRightInd w:val="0"/>
      <w:spacing w:after="0" w:line="281" w:lineRule="exact"/>
    </w:pPr>
    <w:rPr>
      <w:rFonts w:ascii="Times New Roman" w:eastAsia="Times New Roman" w:hAnsi="Times New Roman" w:cs="Times New Roman"/>
      <w:sz w:val="24"/>
      <w:szCs w:val="24"/>
    </w:rPr>
  </w:style>
  <w:style w:type="paragraph" w:customStyle="1" w:styleId="Style20">
    <w:name w:val="Style20"/>
    <w:basedOn w:val="a"/>
    <w:uiPriority w:val="99"/>
    <w:rsid w:val="005E2E3F"/>
    <w:pPr>
      <w:widowControl w:val="0"/>
      <w:autoSpaceDE w:val="0"/>
      <w:autoSpaceDN w:val="0"/>
      <w:adjustRightInd w:val="0"/>
      <w:spacing w:after="0" w:line="282" w:lineRule="exact"/>
      <w:jc w:val="both"/>
    </w:pPr>
    <w:rPr>
      <w:rFonts w:ascii="Times New Roman" w:eastAsia="Times New Roman" w:hAnsi="Times New Roman" w:cs="Times New Roman"/>
      <w:sz w:val="24"/>
      <w:szCs w:val="24"/>
    </w:rPr>
  </w:style>
  <w:style w:type="character" w:customStyle="1" w:styleId="FontStyle47">
    <w:name w:val="Font Style47"/>
    <w:basedOn w:val="a0"/>
    <w:uiPriority w:val="99"/>
    <w:rsid w:val="005E2E3F"/>
    <w:rPr>
      <w:rFonts w:ascii="Times New Roman" w:hAnsi="Times New Roman" w:cs="Times New Roman"/>
      <w:b/>
      <w:bCs/>
      <w:sz w:val="22"/>
      <w:szCs w:val="22"/>
    </w:rPr>
  </w:style>
  <w:style w:type="character" w:customStyle="1" w:styleId="FontStyle48">
    <w:name w:val="Font Style48"/>
    <w:basedOn w:val="a0"/>
    <w:uiPriority w:val="99"/>
    <w:rsid w:val="005E2E3F"/>
    <w:rPr>
      <w:rFonts w:ascii="Times New Roman" w:hAnsi="Times New Roman" w:cs="Times New Roman"/>
      <w:sz w:val="22"/>
      <w:szCs w:val="22"/>
    </w:rPr>
  </w:style>
  <w:style w:type="paragraph" w:customStyle="1" w:styleId="Style19">
    <w:name w:val="Style19"/>
    <w:basedOn w:val="a"/>
    <w:uiPriority w:val="99"/>
    <w:rsid w:val="005E2E3F"/>
    <w:pPr>
      <w:widowControl w:val="0"/>
      <w:autoSpaceDE w:val="0"/>
      <w:autoSpaceDN w:val="0"/>
      <w:adjustRightInd w:val="0"/>
      <w:spacing w:after="0" w:line="283" w:lineRule="exact"/>
      <w:ind w:hanging="355"/>
      <w:jc w:val="both"/>
    </w:pPr>
    <w:rPr>
      <w:rFonts w:ascii="Times New Roman" w:eastAsia="Times New Roman" w:hAnsi="Times New Roman" w:cs="Times New Roman"/>
      <w:sz w:val="24"/>
      <w:szCs w:val="24"/>
    </w:rPr>
  </w:style>
  <w:style w:type="paragraph" w:customStyle="1" w:styleId="Style9">
    <w:name w:val="Style9"/>
    <w:basedOn w:val="a"/>
    <w:uiPriority w:val="99"/>
    <w:rsid w:val="005E2E3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5">
    <w:name w:val="Style15"/>
    <w:basedOn w:val="a"/>
    <w:uiPriority w:val="99"/>
    <w:rsid w:val="005E2E3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4">
    <w:name w:val="Style24"/>
    <w:basedOn w:val="a"/>
    <w:uiPriority w:val="99"/>
    <w:rsid w:val="005E2E3F"/>
    <w:pPr>
      <w:widowControl w:val="0"/>
      <w:autoSpaceDE w:val="0"/>
      <w:autoSpaceDN w:val="0"/>
      <w:adjustRightInd w:val="0"/>
      <w:spacing w:after="0" w:line="283" w:lineRule="exact"/>
    </w:pPr>
    <w:rPr>
      <w:rFonts w:ascii="Times New Roman" w:eastAsia="Times New Roman" w:hAnsi="Times New Roman" w:cs="Times New Roman"/>
      <w:sz w:val="24"/>
      <w:szCs w:val="24"/>
    </w:rPr>
  </w:style>
  <w:style w:type="paragraph" w:customStyle="1" w:styleId="Style16">
    <w:name w:val="Style16"/>
    <w:basedOn w:val="a"/>
    <w:uiPriority w:val="99"/>
    <w:rsid w:val="005E2E3F"/>
    <w:pPr>
      <w:widowControl w:val="0"/>
      <w:autoSpaceDE w:val="0"/>
      <w:autoSpaceDN w:val="0"/>
      <w:adjustRightInd w:val="0"/>
      <w:spacing w:after="0" w:line="283" w:lineRule="exact"/>
      <w:ind w:hanging="710"/>
    </w:pPr>
    <w:rPr>
      <w:rFonts w:ascii="Times New Roman" w:eastAsia="Times New Roman" w:hAnsi="Times New Roman" w:cs="Times New Roman"/>
      <w:sz w:val="24"/>
      <w:szCs w:val="24"/>
    </w:rPr>
  </w:style>
  <w:style w:type="paragraph" w:customStyle="1" w:styleId="Style25">
    <w:name w:val="Style25"/>
    <w:basedOn w:val="a"/>
    <w:uiPriority w:val="99"/>
    <w:rsid w:val="005E2E3F"/>
    <w:pPr>
      <w:widowControl w:val="0"/>
      <w:autoSpaceDE w:val="0"/>
      <w:autoSpaceDN w:val="0"/>
      <w:adjustRightInd w:val="0"/>
      <w:spacing w:after="0" w:line="282" w:lineRule="exact"/>
      <w:ind w:hanging="350"/>
      <w:jc w:val="both"/>
    </w:pPr>
    <w:rPr>
      <w:rFonts w:ascii="Times New Roman" w:eastAsia="Times New Roman" w:hAnsi="Times New Roman" w:cs="Times New Roman"/>
      <w:sz w:val="24"/>
      <w:szCs w:val="24"/>
    </w:rPr>
  </w:style>
  <w:style w:type="paragraph" w:customStyle="1" w:styleId="Style3">
    <w:name w:val="Style3"/>
    <w:basedOn w:val="a"/>
    <w:uiPriority w:val="99"/>
    <w:rsid w:val="005E2E3F"/>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8">
    <w:name w:val="Style8"/>
    <w:basedOn w:val="a"/>
    <w:uiPriority w:val="99"/>
    <w:rsid w:val="005E2E3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7">
    <w:name w:val="Style17"/>
    <w:basedOn w:val="a"/>
    <w:uiPriority w:val="99"/>
    <w:rsid w:val="005E2E3F"/>
    <w:pPr>
      <w:widowControl w:val="0"/>
      <w:autoSpaceDE w:val="0"/>
      <w:autoSpaceDN w:val="0"/>
      <w:adjustRightInd w:val="0"/>
      <w:spacing w:after="0" w:line="571" w:lineRule="exact"/>
      <w:ind w:hanging="533"/>
    </w:pPr>
    <w:rPr>
      <w:rFonts w:ascii="Times New Roman" w:eastAsia="Times New Roman" w:hAnsi="Times New Roman" w:cs="Times New Roman"/>
      <w:sz w:val="24"/>
      <w:szCs w:val="24"/>
    </w:rPr>
  </w:style>
  <w:style w:type="character" w:customStyle="1" w:styleId="FontStyle41">
    <w:name w:val="Font Style41"/>
    <w:basedOn w:val="a0"/>
    <w:uiPriority w:val="99"/>
    <w:rsid w:val="005E2E3F"/>
    <w:rPr>
      <w:rFonts w:ascii="Times New Roman" w:hAnsi="Times New Roman" w:cs="Times New Roman"/>
      <w:i/>
      <w:iCs/>
      <w:sz w:val="22"/>
      <w:szCs w:val="22"/>
    </w:rPr>
  </w:style>
  <w:style w:type="paragraph" w:customStyle="1" w:styleId="Style13">
    <w:name w:val="Style13"/>
    <w:basedOn w:val="a"/>
    <w:uiPriority w:val="99"/>
    <w:rsid w:val="005E2E3F"/>
    <w:pPr>
      <w:widowControl w:val="0"/>
      <w:autoSpaceDE w:val="0"/>
      <w:autoSpaceDN w:val="0"/>
      <w:adjustRightInd w:val="0"/>
      <w:spacing w:after="0" w:line="475" w:lineRule="exact"/>
    </w:pPr>
    <w:rPr>
      <w:rFonts w:ascii="Times New Roman" w:eastAsia="Times New Roman" w:hAnsi="Times New Roman" w:cs="Times New Roman"/>
      <w:sz w:val="24"/>
      <w:szCs w:val="24"/>
    </w:rPr>
  </w:style>
  <w:style w:type="character" w:customStyle="1" w:styleId="FontStyle37">
    <w:name w:val="Font Style37"/>
    <w:basedOn w:val="a0"/>
    <w:uiPriority w:val="99"/>
    <w:rsid w:val="005E2E3F"/>
    <w:rPr>
      <w:rFonts w:ascii="Times New Roman" w:hAnsi="Times New Roman" w:cs="Times New Roman"/>
      <w:b/>
      <w:bCs/>
      <w:sz w:val="18"/>
      <w:szCs w:val="18"/>
    </w:rPr>
  </w:style>
  <w:style w:type="character" w:customStyle="1" w:styleId="FontStyle40">
    <w:name w:val="Font Style40"/>
    <w:basedOn w:val="a0"/>
    <w:uiPriority w:val="99"/>
    <w:rsid w:val="005E2E3F"/>
    <w:rPr>
      <w:rFonts w:ascii="Candara" w:hAnsi="Candara" w:cs="Candara"/>
      <w:b/>
      <w:bCs/>
      <w:sz w:val="22"/>
      <w:szCs w:val="22"/>
    </w:rPr>
  </w:style>
  <w:style w:type="paragraph" w:customStyle="1" w:styleId="Style27">
    <w:name w:val="Style27"/>
    <w:basedOn w:val="a"/>
    <w:uiPriority w:val="99"/>
    <w:rsid w:val="005E2E3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1">
    <w:name w:val="Style21"/>
    <w:basedOn w:val="a"/>
    <w:uiPriority w:val="99"/>
    <w:rsid w:val="005E2E3F"/>
    <w:pPr>
      <w:widowControl w:val="0"/>
      <w:autoSpaceDE w:val="0"/>
      <w:autoSpaceDN w:val="0"/>
      <w:adjustRightInd w:val="0"/>
      <w:spacing w:after="0" w:line="288" w:lineRule="exact"/>
      <w:ind w:hanging="336"/>
    </w:pPr>
    <w:rPr>
      <w:rFonts w:ascii="Times New Roman" w:eastAsia="Times New Roman" w:hAnsi="Times New Roman" w:cs="Times New Roman"/>
      <w:sz w:val="24"/>
      <w:szCs w:val="24"/>
    </w:rPr>
  </w:style>
  <w:style w:type="paragraph" w:customStyle="1" w:styleId="Style4">
    <w:name w:val="Style4"/>
    <w:basedOn w:val="a"/>
    <w:uiPriority w:val="99"/>
    <w:rsid w:val="005E2E3F"/>
    <w:pPr>
      <w:widowControl w:val="0"/>
      <w:autoSpaceDE w:val="0"/>
      <w:autoSpaceDN w:val="0"/>
      <w:adjustRightInd w:val="0"/>
      <w:spacing w:after="0" w:line="322" w:lineRule="exact"/>
      <w:ind w:firstLine="878"/>
      <w:jc w:val="both"/>
    </w:pPr>
    <w:rPr>
      <w:rFonts w:ascii="Times New Roman" w:eastAsia="Times New Roman" w:hAnsi="Times New Roman" w:cs="Times New Roman"/>
      <w:sz w:val="24"/>
      <w:szCs w:val="24"/>
    </w:rPr>
  </w:style>
  <w:style w:type="table" w:customStyle="1" w:styleId="-113">
    <w:name w:val="Светлый список - Акцент 113"/>
    <w:basedOn w:val="a1"/>
    <w:uiPriority w:val="61"/>
    <w:rsid w:val="00CB0BBA"/>
    <w:pPr>
      <w:spacing w:after="0" w:line="240" w:lineRule="auto"/>
    </w:pPr>
    <w:rPr>
      <w:lang w:val="en-US" w:eastAsia="en-US"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head">
    <w:name w:val="head"/>
    <w:basedOn w:val="a"/>
    <w:rsid w:val="0014192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3">
    <w:name w:val="Светлый список - Акцент 13"/>
    <w:basedOn w:val="a1"/>
    <w:next w:val="-1"/>
    <w:uiPriority w:val="61"/>
    <w:rsid w:val="00234EA3"/>
    <w:pPr>
      <w:spacing w:after="0" w:line="240" w:lineRule="auto"/>
    </w:pPr>
    <w:rPr>
      <w:rFonts w:eastAsiaTheme="minorHAns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9179">
      <w:bodyDiv w:val="1"/>
      <w:marLeft w:val="0"/>
      <w:marRight w:val="0"/>
      <w:marTop w:val="0"/>
      <w:marBottom w:val="0"/>
      <w:divBdr>
        <w:top w:val="none" w:sz="0" w:space="0" w:color="auto"/>
        <w:left w:val="none" w:sz="0" w:space="0" w:color="auto"/>
        <w:bottom w:val="none" w:sz="0" w:space="0" w:color="auto"/>
        <w:right w:val="none" w:sz="0" w:space="0" w:color="auto"/>
      </w:divBdr>
    </w:div>
    <w:div w:id="7799735">
      <w:bodyDiv w:val="1"/>
      <w:marLeft w:val="0"/>
      <w:marRight w:val="0"/>
      <w:marTop w:val="0"/>
      <w:marBottom w:val="0"/>
      <w:divBdr>
        <w:top w:val="none" w:sz="0" w:space="0" w:color="auto"/>
        <w:left w:val="none" w:sz="0" w:space="0" w:color="auto"/>
        <w:bottom w:val="none" w:sz="0" w:space="0" w:color="auto"/>
        <w:right w:val="none" w:sz="0" w:space="0" w:color="auto"/>
      </w:divBdr>
    </w:div>
    <w:div w:id="14768040">
      <w:bodyDiv w:val="1"/>
      <w:marLeft w:val="0"/>
      <w:marRight w:val="0"/>
      <w:marTop w:val="0"/>
      <w:marBottom w:val="0"/>
      <w:divBdr>
        <w:top w:val="none" w:sz="0" w:space="0" w:color="auto"/>
        <w:left w:val="none" w:sz="0" w:space="0" w:color="auto"/>
        <w:bottom w:val="none" w:sz="0" w:space="0" w:color="auto"/>
        <w:right w:val="none" w:sz="0" w:space="0" w:color="auto"/>
      </w:divBdr>
    </w:div>
    <w:div w:id="17124143">
      <w:bodyDiv w:val="1"/>
      <w:marLeft w:val="0"/>
      <w:marRight w:val="0"/>
      <w:marTop w:val="0"/>
      <w:marBottom w:val="0"/>
      <w:divBdr>
        <w:top w:val="none" w:sz="0" w:space="0" w:color="auto"/>
        <w:left w:val="none" w:sz="0" w:space="0" w:color="auto"/>
        <w:bottom w:val="none" w:sz="0" w:space="0" w:color="auto"/>
        <w:right w:val="none" w:sz="0" w:space="0" w:color="auto"/>
      </w:divBdr>
    </w:div>
    <w:div w:id="27800830">
      <w:bodyDiv w:val="1"/>
      <w:marLeft w:val="0"/>
      <w:marRight w:val="0"/>
      <w:marTop w:val="0"/>
      <w:marBottom w:val="0"/>
      <w:divBdr>
        <w:top w:val="none" w:sz="0" w:space="0" w:color="auto"/>
        <w:left w:val="none" w:sz="0" w:space="0" w:color="auto"/>
        <w:bottom w:val="none" w:sz="0" w:space="0" w:color="auto"/>
        <w:right w:val="none" w:sz="0" w:space="0" w:color="auto"/>
      </w:divBdr>
    </w:div>
    <w:div w:id="29844173">
      <w:bodyDiv w:val="1"/>
      <w:marLeft w:val="0"/>
      <w:marRight w:val="0"/>
      <w:marTop w:val="0"/>
      <w:marBottom w:val="0"/>
      <w:divBdr>
        <w:top w:val="none" w:sz="0" w:space="0" w:color="auto"/>
        <w:left w:val="none" w:sz="0" w:space="0" w:color="auto"/>
        <w:bottom w:val="none" w:sz="0" w:space="0" w:color="auto"/>
        <w:right w:val="none" w:sz="0" w:space="0" w:color="auto"/>
      </w:divBdr>
    </w:div>
    <w:div w:id="50928862">
      <w:bodyDiv w:val="1"/>
      <w:marLeft w:val="0"/>
      <w:marRight w:val="0"/>
      <w:marTop w:val="0"/>
      <w:marBottom w:val="0"/>
      <w:divBdr>
        <w:top w:val="none" w:sz="0" w:space="0" w:color="auto"/>
        <w:left w:val="none" w:sz="0" w:space="0" w:color="auto"/>
        <w:bottom w:val="none" w:sz="0" w:space="0" w:color="auto"/>
        <w:right w:val="none" w:sz="0" w:space="0" w:color="auto"/>
      </w:divBdr>
    </w:div>
    <w:div w:id="55249421">
      <w:bodyDiv w:val="1"/>
      <w:marLeft w:val="0"/>
      <w:marRight w:val="0"/>
      <w:marTop w:val="0"/>
      <w:marBottom w:val="0"/>
      <w:divBdr>
        <w:top w:val="none" w:sz="0" w:space="0" w:color="auto"/>
        <w:left w:val="none" w:sz="0" w:space="0" w:color="auto"/>
        <w:bottom w:val="none" w:sz="0" w:space="0" w:color="auto"/>
        <w:right w:val="none" w:sz="0" w:space="0" w:color="auto"/>
      </w:divBdr>
    </w:div>
    <w:div w:id="56636361">
      <w:bodyDiv w:val="1"/>
      <w:marLeft w:val="0"/>
      <w:marRight w:val="0"/>
      <w:marTop w:val="0"/>
      <w:marBottom w:val="0"/>
      <w:divBdr>
        <w:top w:val="none" w:sz="0" w:space="0" w:color="auto"/>
        <w:left w:val="none" w:sz="0" w:space="0" w:color="auto"/>
        <w:bottom w:val="none" w:sz="0" w:space="0" w:color="auto"/>
        <w:right w:val="none" w:sz="0" w:space="0" w:color="auto"/>
      </w:divBdr>
    </w:div>
    <w:div w:id="63722742">
      <w:bodyDiv w:val="1"/>
      <w:marLeft w:val="0"/>
      <w:marRight w:val="0"/>
      <w:marTop w:val="0"/>
      <w:marBottom w:val="0"/>
      <w:divBdr>
        <w:top w:val="none" w:sz="0" w:space="0" w:color="auto"/>
        <w:left w:val="none" w:sz="0" w:space="0" w:color="auto"/>
        <w:bottom w:val="none" w:sz="0" w:space="0" w:color="auto"/>
        <w:right w:val="none" w:sz="0" w:space="0" w:color="auto"/>
      </w:divBdr>
    </w:div>
    <w:div w:id="71775341">
      <w:bodyDiv w:val="1"/>
      <w:marLeft w:val="0"/>
      <w:marRight w:val="0"/>
      <w:marTop w:val="0"/>
      <w:marBottom w:val="0"/>
      <w:divBdr>
        <w:top w:val="none" w:sz="0" w:space="0" w:color="auto"/>
        <w:left w:val="none" w:sz="0" w:space="0" w:color="auto"/>
        <w:bottom w:val="none" w:sz="0" w:space="0" w:color="auto"/>
        <w:right w:val="none" w:sz="0" w:space="0" w:color="auto"/>
      </w:divBdr>
    </w:div>
    <w:div w:id="73405130">
      <w:bodyDiv w:val="1"/>
      <w:marLeft w:val="0"/>
      <w:marRight w:val="0"/>
      <w:marTop w:val="0"/>
      <w:marBottom w:val="0"/>
      <w:divBdr>
        <w:top w:val="none" w:sz="0" w:space="0" w:color="auto"/>
        <w:left w:val="none" w:sz="0" w:space="0" w:color="auto"/>
        <w:bottom w:val="none" w:sz="0" w:space="0" w:color="auto"/>
        <w:right w:val="none" w:sz="0" w:space="0" w:color="auto"/>
      </w:divBdr>
    </w:div>
    <w:div w:id="77942394">
      <w:bodyDiv w:val="1"/>
      <w:marLeft w:val="0"/>
      <w:marRight w:val="0"/>
      <w:marTop w:val="0"/>
      <w:marBottom w:val="0"/>
      <w:divBdr>
        <w:top w:val="none" w:sz="0" w:space="0" w:color="auto"/>
        <w:left w:val="none" w:sz="0" w:space="0" w:color="auto"/>
        <w:bottom w:val="none" w:sz="0" w:space="0" w:color="auto"/>
        <w:right w:val="none" w:sz="0" w:space="0" w:color="auto"/>
      </w:divBdr>
    </w:div>
    <w:div w:id="84111386">
      <w:bodyDiv w:val="1"/>
      <w:marLeft w:val="0"/>
      <w:marRight w:val="0"/>
      <w:marTop w:val="0"/>
      <w:marBottom w:val="0"/>
      <w:divBdr>
        <w:top w:val="none" w:sz="0" w:space="0" w:color="auto"/>
        <w:left w:val="none" w:sz="0" w:space="0" w:color="auto"/>
        <w:bottom w:val="none" w:sz="0" w:space="0" w:color="auto"/>
        <w:right w:val="none" w:sz="0" w:space="0" w:color="auto"/>
      </w:divBdr>
    </w:div>
    <w:div w:id="88353710">
      <w:bodyDiv w:val="1"/>
      <w:marLeft w:val="0"/>
      <w:marRight w:val="0"/>
      <w:marTop w:val="0"/>
      <w:marBottom w:val="0"/>
      <w:divBdr>
        <w:top w:val="none" w:sz="0" w:space="0" w:color="auto"/>
        <w:left w:val="none" w:sz="0" w:space="0" w:color="auto"/>
        <w:bottom w:val="none" w:sz="0" w:space="0" w:color="auto"/>
        <w:right w:val="none" w:sz="0" w:space="0" w:color="auto"/>
      </w:divBdr>
    </w:div>
    <w:div w:id="91512257">
      <w:bodyDiv w:val="1"/>
      <w:marLeft w:val="0"/>
      <w:marRight w:val="0"/>
      <w:marTop w:val="0"/>
      <w:marBottom w:val="0"/>
      <w:divBdr>
        <w:top w:val="none" w:sz="0" w:space="0" w:color="auto"/>
        <w:left w:val="none" w:sz="0" w:space="0" w:color="auto"/>
        <w:bottom w:val="none" w:sz="0" w:space="0" w:color="auto"/>
        <w:right w:val="none" w:sz="0" w:space="0" w:color="auto"/>
      </w:divBdr>
    </w:div>
    <w:div w:id="92093373">
      <w:bodyDiv w:val="1"/>
      <w:marLeft w:val="0"/>
      <w:marRight w:val="0"/>
      <w:marTop w:val="0"/>
      <w:marBottom w:val="0"/>
      <w:divBdr>
        <w:top w:val="none" w:sz="0" w:space="0" w:color="auto"/>
        <w:left w:val="none" w:sz="0" w:space="0" w:color="auto"/>
        <w:bottom w:val="none" w:sz="0" w:space="0" w:color="auto"/>
        <w:right w:val="none" w:sz="0" w:space="0" w:color="auto"/>
      </w:divBdr>
    </w:div>
    <w:div w:id="108084804">
      <w:bodyDiv w:val="1"/>
      <w:marLeft w:val="0"/>
      <w:marRight w:val="0"/>
      <w:marTop w:val="0"/>
      <w:marBottom w:val="0"/>
      <w:divBdr>
        <w:top w:val="none" w:sz="0" w:space="0" w:color="auto"/>
        <w:left w:val="none" w:sz="0" w:space="0" w:color="auto"/>
        <w:bottom w:val="none" w:sz="0" w:space="0" w:color="auto"/>
        <w:right w:val="none" w:sz="0" w:space="0" w:color="auto"/>
      </w:divBdr>
    </w:div>
    <w:div w:id="112359604">
      <w:bodyDiv w:val="1"/>
      <w:marLeft w:val="0"/>
      <w:marRight w:val="0"/>
      <w:marTop w:val="0"/>
      <w:marBottom w:val="0"/>
      <w:divBdr>
        <w:top w:val="none" w:sz="0" w:space="0" w:color="auto"/>
        <w:left w:val="none" w:sz="0" w:space="0" w:color="auto"/>
        <w:bottom w:val="none" w:sz="0" w:space="0" w:color="auto"/>
        <w:right w:val="none" w:sz="0" w:space="0" w:color="auto"/>
      </w:divBdr>
    </w:div>
    <w:div w:id="130562563">
      <w:bodyDiv w:val="1"/>
      <w:marLeft w:val="0"/>
      <w:marRight w:val="0"/>
      <w:marTop w:val="0"/>
      <w:marBottom w:val="0"/>
      <w:divBdr>
        <w:top w:val="none" w:sz="0" w:space="0" w:color="auto"/>
        <w:left w:val="none" w:sz="0" w:space="0" w:color="auto"/>
        <w:bottom w:val="none" w:sz="0" w:space="0" w:color="auto"/>
        <w:right w:val="none" w:sz="0" w:space="0" w:color="auto"/>
      </w:divBdr>
    </w:div>
    <w:div w:id="147132114">
      <w:bodyDiv w:val="1"/>
      <w:marLeft w:val="0"/>
      <w:marRight w:val="0"/>
      <w:marTop w:val="0"/>
      <w:marBottom w:val="0"/>
      <w:divBdr>
        <w:top w:val="none" w:sz="0" w:space="0" w:color="auto"/>
        <w:left w:val="none" w:sz="0" w:space="0" w:color="auto"/>
        <w:bottom w:val="none" w:sz="0" w:space="0" w:color="auto"/>
        <w:right w:val="none" w:sz="0" w:space="0" w:color="auto"/>
      </w:divBdr>
    </w:div>
    <w:div w:id="149098300">
      <w:bodyDiv w:val="1"/>
      <w:marLeft w:val="0"/>
      <w:marRight w:val="0"/>
      <w:marTop w:val="0"/>
      <w:marBottom w:val="0"/>
      <w:divBdr>
        <w:top w:val="none" w:sz="0" w:space="0" w:color="auto"/>
        <w:left w:val="none" w:sz="0" w:space="0" w:color="auto"/>
        <w:bottom w:val="none" w:sz="0" w:space="0" w:color="auto"/>
        <w:right w:val="none" w:sz="0" w:space="0" w:color="auto"/>
      </w:divBdr>
    </w:div>
    <w:div w:id="154035573">
      <w:bodyDiv w:val="1"/>
      <w:marLeft w:val="0"/>
      <w:marRight w:val="0"/>
      <w:marTop w:val="0"/>
      <w:marBottom w:val="0"/>
      <w:divBdr>
        <w:top w:val="none" w:sz="0" w:space="0" w:color="auto"/>
        <w:left w:val="none" w:sz="0" w:space="0" w:color="auto"/>
        <w:bottom w:val="none" w:sz="0" w:space="0" w:color="auto"/>
        <w:right w:val="none" w:sz="0" w:space="0" w:color="auto"/>
      </w:divBdr>
    </w:div>
    <w:div w:id="154995350">
      <w:bodyDiv w:val="1"/>
      <w:marLeft w:val="0"/>
      <w:marRight w:val="0"/>
      <w:marTop w:val="0"/>
      <w:marBottom w:val="0"/>
      <w:divBdr>
        <w:top w:val="none" w:sz="0" w:space="0" w:color="auto"/>
        <w:left w:val="none" w:sz="0" w:space="0" w:color="auto"/>
        <w:bottom w:val="none" w:sz="0" w:space="0" w:color="auto"/>
        <w:right w:val="none" w:sz="0" w:space="0" w:color="auto"/>
      </w:divBdr>
    </w:div>
    <w:div w:id="158204963">
      <w:bodyDiv w:val="1"/>
      <w:marLeft w:val="0"/>
      <w:marRight w:val="0"/>
      <w:marTop w:val="0"/>
      <w:marBottom w:val="0"/>
      <w:divBdr>
        <w:top w:val="none" w:sz="0" w:space="0" w:color="auto"/>
        <w:left w:val="none" w:sz="0" w:space="0" w:color="auto"/>
        <w:bottom w:val="none" w:sz="0" w:space="0" w:color="auto"/>
        <w:right w:val="none" w:sz="0" w:space="0" w:color="auto"/>
      </w:divBdr>
    </w:div>
    <w:div w:id="163012709">
      <w:bodyDiv w:val="1"/>
      <w:marLeft w:val="0"/>
      <w:marRight w:val="0"/>
      <w:marTop w:val="0"/>
      <w:marBottom w:val="0"/>
      <w:divBdr>
        <w:top w:val="none" w:sz="0" w:space="0" w:color="auto"/>
        <w:left w:val="none" w:sz="0" w:space="0" w:color="auto"/>
        <w:bottom w:val="none" w:sz="0" w:space="0" w:color="auto"/>
        <w:right w:val="none" w:sz="0" w:space="0" w:color="auto"/>
      </w:divBdr>
    </w:div>
    <w:div w:id="171452622">
      <w:bodyDiv w:val="1"/>
      <w:marLeft w:val="0"/>
      <w:marRight w:val="0"/>
      <w:marTop w:val="0"/>
      <w:marBottom w:val="0"/>
      <w:divBdr>
        <w:top w:val="none" w:sz="0" w:space="0" w:color="auto"/>
        <w:left w:val="none" w:sz="0" w:space="0" w:color="auto"/>
        <w:bottom w:val="none" w:sz="0" w:space="0" w:color="auto"/>
        <w:right w:val="none" w:sz="0" w:space="0" w:color="auto"/>
      </w:divBdr>
    </w:div>
    <w:div w:id="176620563">
      <w:bodyDiv w:val="1"/>
      <w:marLeft w:val="0"/>
      <w:marRight w:val="0"/>
      <w:marTop w:val="0"/>
      <w:marBottom w:val="0"/>
      <w:divBdr>
        <w:top w:val="none" w:sz="0" w:space="0" w:color="auto"/>
        <w:left w:val="none" w:sz="0" w:space="0" w:color="auto"/>
        <w:bottom w:val="none" w:sz="0" w:space="0" w:color="auto"/>
        <w:right w:val="none" w:sz="0" w:space="0" w:color="auto"/>
      </w:divBdr>
    </w:div>
    <w:div w:id="180245920">
      <w:bodyDiv w:val="1"/>
      <w:marLeft w:val="0"/>
      <w:marRight w:val="0"/>
      <w:marTop w:val="0"/>
      <w:marBottom w:val="0"/>
      <w:divBdr>
        <w:top w:val="none" w:sz="0" w:space="0" w:color="auto"/>
        <w:left w:val="none" w:sz="0" w:space="0" w:color="auto"/>
        <w:bottom w:val="none" w:sz="0" w:space="0" w:color="auto"/>
        <w:right w:val="none" w:sz="0" w:space="0" w:color="auto"/>
      </w:divBdr>
    </w:div>
    <w:div w:id="180583825">
      <w:bodyDiv w:val="1"/>
      <w:marLeft w:val="0"/>
      <w:marRight w:val="0"/>
      <w:marTop w:val="0"/>
      <w:marBottom w:val="0"/>
      <w:divBdr>
        <w:top w:val="none" w:sz="0" w:space="0" w:color="auto"/>
        <w:left w:val="none" w:sz="0" w:space="0" w:color="auto"/>
        <w:bottom w:val="none" w:sz="0" w:space="0" w:color="auto"/>
        <w:right w:val="none" w:sz="0" w:space="0" w:color="auto"/>
      </w:divBdr>
    </w:div>
    <w:div w:id="196553492">
      <w:bodyDiv w:val="1"/>
      <w:marLeft w:val="0"/>
      <w:marRight w:val="0"/>
      <w:marTop w:val="0"/>
      <w:marBottom w:val="0"/>
      <w:divBdr>
        <w:top w:val="none" w:sz="0" w:space="0" w:color="auto"/>
        <w:left w:val="none" w:sz="0" w:space="0" w:color="auto"/>
        <w:bottom w:val="none" w:sz="0" w:space="0" w:color="auto"/>
        <w:right w:val="none" w:sz="0" w:space="0" w:color="auto"/>
      </w:divBdr>
    </w:div>
    <w:div w:id="197352924">
      <w:bodyDiv w:val="1"/>
      <w:marLeft w:val="0"/>
      <w:marRight w:val="0"/>
      <w:marTop w:val="0"/>
      <w:marBottom w:val="0"/>
      <w:divBdr>
        <w:top w:val="none" w:sz="0" w:space="0" w:color="auto"/>
        <w:left w:val="none" w:sz="0" w:space="0" w:color="auto"/>
        <w:bottom w:val="none" w:sz="0" w:space="0" w:color="auto"/>
        <w:right w:val="none" w:sz="0" w:space="0" w:color="auto"/>
      </w:divBdr>
    </w:div>
    <w:div w:id="199898391">
      <w:bodyDiv w:val="1"/>
      <w:marLeft w:val="0"/>
      <w:marRight w:val="0"/>
      <w:marTop w:val="0"/>
      <w:marBottom w:val="0"/>
      <w:divBdr>
        <w:top w:val="none" w:sz="0" w:space="0" w:color="auto"/>
        <w:left w:val="none" w:sz="0" w:space="0" w:color="auto"/>
        <w:bottom w:val="none" w:sz="0" w:space="0" w:color="auto"/>
        <w:right w:val="none" w:sz="0" w:space="0" w:color="auto"/>
      </w:divBdr>
    </w:div>
    <w:div w:id="207835861">
      <w:bodyDiv w:val="1"/>
      <w:marLeft w:val="0"/>
      <w:marRight w:val="0"/>
      <w:marTop w:val="0"/>
      <w:marBottom w:val="0"/>
      <w:divBdr>
        <w:top w:val="none" w:sz="0" w:space="0" w:color="auto"/>
        <w:left w:val="none" w:sz="0" w:space="0" w:color="auto"/>
        <w:bottom w:val="none" w:sz="0" w:space="0" w:color="auto"/>
        <w:right w:val="none" w:sz="0" w:space="0" w:color="auto"/>
      </w:divBdr>
    </w:div>
    <w:div w:id="207841844">
      <w:bodyDiv w:val="1"/>
      <w:marLeft w:val="0"/>
      <w:marRight w:val="0"/>
      <w:marTop w:val="0"/>
      <w:marBottom w:val="0"/>
      <w:divBdr>
        <w:top w:val="none" w:sz="0" w:space="0" w:color="auto"/>
        <w:left w:val="none" w:sz="0" w:space="0" w:color="auto"/>
        <w:bottom w:val="none" w:sz="0" w:space="0" w:color="auto"/>
        <w:right w:val="none" w:sz="0" w:space="0" w:color="auto"/>
      </w:divBdr>
    </w:div>
    <w:div w:id="209154846">
      <w:bodyDiv w:val="1"/>
      <w:marLeft w:val="0"/>
      <w:marRight w:val="0"/>
      <w:marTop w:val="0"/>
      <w:marBottom w:val="0"/>
      <w:divBdr>
        <w:top w:val="none" w:sz="0" w:space="0" w:color="auto"/>
        <w:left w:val="none" w:sz="0" w:space="0" w:color="auto"/>
        <w:bottom w:val="none" w:sz="0" w:space="0" w:color="auto"/>
        <w:right w:val="none" w:sz="0" w:space="0" w:color="auto"/>
      </w:divBdr>
    </w:div>
    <w:div w:id="209197464">
      <w:bodyDiv w:val="1"/>
      <w:marLeft w:val="0"/>
      <w:marRight w:val="0"/>
      <w:marTop w:val="0"/>
      <w:marBottom w:val="0"/>
      <w:divBdr>
        <w:top w:val="none" w:sz="0" w:space="0" w:color="auto"/>
        <w:left w:val="none" w:sz="0" w:space="0" w:color="auto"/>
        <w:bottom w:val="none" w:sz="0" w:space="0" w:color="auto"/>
        <w:right w:val="none" w:sz="0" w:space="0" w:color="auto"/>
      </w:divBdr>
    </w:div>
    <w:div w:id="210460769">
      <w:bodyDiv w:val="1"/>
      <w:marLeft w:val="0"/>
      <w:marRight w:val="0"/>
      <w:marTop w:val="0"/>
      <w:marBottom w:val="0"/>
      <w:divBdr>
        <w:top w:val="none" w:sz="0" w:space="0" w:color="auto"/>
        <w:left w:val="none" w:sz="0" w:space="0" w:color="auto"/>
        <w:bottom w:val="none" w:sz="0" w:space="0" w:color="auto"/>
        <w:right w:val="none" w:sz="0" w:space="0" w:color="auto"/>
      </w:divBdr>
    </w:div>
    <w:div w:id="218244339">
      <w:bodyDiv w:val="1"/>
      <w:marLeft w:val="0"/>
      <w:marRight w:val="0"/>
      <w:marTop w:val="0"/>
      <w:marBottom w:val="0"/>
      <w:divBdr>
        <w:top w:val="none" w:sz="0" w:space="0" w:color="auto"/>
        <w:left w:val="none" w:sz="0" w:space="0" w:color="auto"/>
        <w:bottom w:val="none" w:sz="0" w:space="0" w:color="auto"/>
        <w:right w:val="none" w:sz="0" w:space="0" w:color="auto"/>
      </w:divBdr>
    </w:div>
    <w:div w:id="218637242">
      <w:bodyDiv w:val="1"/>
      <w:marLeft w:val="0"/>
      <w:marRight w:val="0"/>
      <w:marTop w:val="0"/>
      <w:marBottom w:val="0"/>
      <w:divBdr>
        <w:top w:val="none" w:sz="0" w:space="0" w:color="auto"/>
        <w:left w:val="none" w:sz="0" w:space="0" w:color="auto"/>
        <w:bottom w:val="none" w:sz="0" w:space="0" w:color="auto"/>
        <w:right w:val="none" w:sz="0" w:space="0" w:color="auto"/>
      </w:divBdr>
    </w:div>
    <w:div w:id="218709902">
      <w:bodyDiv w:val="1"/>
      <w:marLeft w:val="0"/>
      <w:marRight w:val="0"/>
      <w:marTop w:val="0"/>
      <w:marBottom w:val="0"/>
      <w:divBdr>
        <w:top w:val="none" w:sz="0" w:space="0" w:color="auto"/>
        <w:left w:val="none" w:sz="0" w:space="0" w:color="auto"/>
        <w:bottom w:val="none" w:sz="0" w:space="0" w:color="auto"/>
        <w:right w:val="none" w:sz="0" w:space="0" w:color="auto"/>
      </w:divBdr>
    </w:div>
    <w:div w:id="225578358">
      <w:bodyDiv w:val="1"/>
      <w:marLeft w:val="0"/>
      <w:marRight w:val="0"/>
      <w:marTop w:val="0"/>
      <w:marBottom w:val="0"/>
      <w:divBdr>
        <w:top w:val="none" w:sz="0" w:space="0" w:color="auto"/>
        <w:left w:val="none" w:sz="0" w:space="0" w:color="auto"/>
        <w:bottom w:val="none" w:sz="0" w:space="0" w:color="auto"/>
        <w:right w:val="none" w:sz="0" w:space="0" w:color="auto"/>
      </w:divBdr>
    </w:div>
    <w:div w:id="243341163">
      <w:bodyDiv w:val="1"/>
      <w:marLeft w:val="0"/>
      <w:marRight w:val="0"/>
      <w:marTop w:val="0"/>
      <w:marBottom w:val="0"/>
      <w:divBdr>
        <w:top w:val="none" w:sz="0" w:space="0" w:color="auto"/>
        <w:left w:val="none" w:sz="0" w:space="0" w:color="auto"/>
        <w:bottom w:val="none" w:sz="0" w:space="0" w:color="auto"/>
        <w:right w:val="none" w:sz="0" w:space="0" w:color="auto"/>
      </w:divBdr>
    </w:div>
    <w:div w:id="246351262">
      <w:bodyDiv w:val="1"/>
      <w:marLeft w:val="0"/>
      <w:marRight w:val="0"/>
      <w:marTop w:val="0"/>
      <w:marBottom w:val="0"/>
      <w:divBdr>
        <w:top w:val="none" w:sz="0" w:space="0" w:color="auto"/>
        <w:left w:val="none" w:sz="0" w:space="0" w:color="auto"/>
        <w:bottom w:val="none" w:sz="0" w:space="0" w:color="auto"/>
        <w:right w:val="none" w:sz="0" w:space="0" w:color="auto"/>
      </w:divBdr>
    </w:div>
    <w:div w:id="250698862">
      <w:bodyDiv w:val="1"/>
      <w:marLeft w:val="0"/>
      <w:marRight w:val="0"/>
      <w:marTop w:val="0"/>
      <w:marBottom w:val="0"/>
      <w:divBdr>
        <w:top w:val="none" w:sz="0" w:space="0" w:color="auto"/>
        <w:left w:val="none" w:sz="0" w:space="0" w:color="auto"/>
        <w:bottom w:val="none" w:sz="0" w:space="0" w:color="auto"/>
        <w:right w:val="none" w:sz="0" w:space="0" w:color="auto"/>
      </w:divBdr>
    </w:div>
    <w:div w:id="266619060">
      <w:bodyDiv w:val="1"/>
      <w:marLeft w:val="0"/>
      <w:marRight w:val="0"/>
      <w:marTop w:val="0"/>
      <w:marBottom w:val="0"/>
      <w:divBdr>
        <w:top w:val="none" w:sz="0" w:space="0" w:color="auto"/>
        <w:left w:val="none" w:sz="0" w:space="0" w:color="auto"/>
        <w:bottom w:val="none" w:sz="0" w:space="0" w:color="auto"/>
        <w:right w:val="none" w:sz="0" w:space="0" w:color="auto"/>
      </w:divBdr>
    </w:div>
    <w:div w:id="274674130">
      <w:bodyDiv w:val="1"/>
      <w:marLeft w:val="0"/>
      <w:marRight w:val="0"/>
      <w:marTop w:val="0"/>
      <w:marBottom w:val="0"/>
      <w:divBdr>
        <w:top w:val="none" w:sz="0" w:space="0" w:color="auto"/>
        <w:left w:val="none" w:sz="0" w:space="0" w:color="auto"/>
        <w:bottom w:val="none" w:sz="0" w:space="0" w:color="auto"/>
        <w:right w:val="none" w:sz="0" w:space="0" w:color="auto"/>
      </w:divBdr>
    </w:div>
    <w:div w:id="278880214">
      <w:bodyDiv w:val="1"/>
      <w:marLeft w:val="0"/>
      <w:marRight w:val="0"/>
      <w:marTop w:val="0"/>
      <w:marBottom w:val="0"/>
      <w:divBdr>
        <w:top w:val="none" w:sz="0" w:space="0" w:color="auto"/>
        <w:left w:val="none" w:sz="0" w:space="0" w:color="auto"/>
        <w:bottom w:val="none" w:sz="0" w:space="0" w:color="auto"/>
        <w:right w:val="none" w:sz="0" w:space="0" w:color="auto"/>
      </w:divBdr>
    </w:div>
    <w:div w:id="282153315">
      <w:bodyDiv w:val="1"/>
      <w:marLeft w:val="0"/>
      <w:marRight w:val="0"/>
      <w:marTop w:val="0"/>
      <w:marBottom w:val="0"/>
      <w:divBdr>
        <w:top w:val="none" w:sz="0" w:space="0" w:color="auto"/>
        <w:left w:val="none" w:sz="0" w:space="0" w:color="auto"/>
        <w:bottom w:val="none" w:sz="0" w:space="0" w:color="auto"/>
        <w:right w:val="none" w:sz="0" w:space="0" w:color="auto"/>
      </w:divBdr>
    </w:div>
    <w:div w:id="284241093">
      <w:bodyDiv w:val="1"/>
      <w:marLeft w:val="0"/>
      <w:marRight w:val="0"/>
      <w:marTop w:val="0"/>
      <w:marBottom w:val="0"/>
      <w:divBdr>
        <w:top w:val="none" w:sz="0" w:space="0" w:color="auto"/>
        <w:left w:val="none" w:sz="0" w:space="0" w:color="auto"/>
        <w:bottom w:val="none" w:sz="0" w:space="0" w:color="auto"/>
        <w:right w:val="none" w:sz="0" w:space="0" w:color="auto"/>
      </w:divBdr>
    </w:div>
    <w:div w:id="294023485">
      <w:bodyDiv w:val="1"/>
      <w:marLeft w:val="0"/>
      <w:marRight w:val="0"/>
      <w:marTop w:val="0"/>
      <w:marBottom w:val="0"/>
      <w:divBdr>
        <w:top w:val="none" w:sz="0" w:space="0" w:color="auto"/>
        <w:left w:val="none" w:sz="0" w:space="0" w:color="auto"/>
        <w:bottom w:val="none" w:sz="0" w:space="0" w:color="auto"/>
        <w:right w:val="none" w:sz="0" w:space="0" w:color="auto"/>
      </w:divBdr>
    </w:div>
    <w:div w:id="296112122">
      <w:bodyDiv w:val="1"/>
      <w:marLeft w:val="0"/>
      <w:marRight w:val="0"/>
      <w:marTop w:val="0"/>
      <w:marBottom w:val="0"/>
      <w:divBdr>
        <w:top w:val="none" w:sz="0" w:space="0" w:color="auto"/>
        <w:left w:val="none" w:sz="0" w:space="0" w:color="auto"/>
        <w:bottom w:val="none" w:sz="0" w:space="0" w:color="auto"/>
        <w:right w:val="none" w:sz="0" w:space="0" w:color="auto"/>
      </w:divBdr>
    </w:div>
    <w:div w:id="299381788">
      <w:bodyDiv w:val="1"/>
      <w:marLeft w:val="0"/>
      <w:marRight w:val="0"/>
      <w:marTop w:val="0"/>
      <w:marBottom w:val="0"/>
      <w:divBdr>
        <w:top w:val="none" w:sz="0" w:space="0" w:color="auto"/>
        <w:left w:val="none" w:sz="0" w:space="0" w:color="auto"/>
        <w:bottom w:val="none" w:sz="0" w:space="0" w:color="auto"/>
        <w:right w:val="none" w:sz="0" w:space="0" w:color="auto"/>
      </w:divBdr>
    </w:div>
    <w:div w:id="301349171">
      <w:bodyDiv w:val="1"/>
      <w:marLeft w:val="0"/>
      <w:marRight w:val="0"/>
      <w:marTop w:val="0"/>
      <w:marBottom w:val="0"/>
      <w:divBdr>
        <w:top w:val="none" w:sz="0" w:space="0" w:color="auto"/>
        <w:left w:val="none" w:sz="0" w:space="0" w:color="auto"/>
        <w:bottom w:val="none" w:sz="0" w:space="0" w:color="auto"/>
        <w:right w:val="none" w:sz="0" w:space="0" w:color="auto"/>
      </w:divBdr>
    </w:div>
    <w:div w:id="305547944">
      <w:bodyDiv w:val="1"/>
      <w:marLeft w:val="0"/>
      <w:marRight w:val="0"/>
      <w:marTop w:val="0"/>
      <w:marBottom w:val="0"/>
      <w:divBdr>
        <w:top w:val="none" w:sz="0" w:space="0" w:color="auto"/>
        <w:left w:val="none" w:sz="0" w:space="0" w:color="auto"/>
        <w:bottom w:val="none" w:sz="0" w:space="0" w:color="auto"/>
        <w:right w:val="none" w:sz="0" w:space="0" w:color="auto"/>
      </w:divBdr>
    </w:div>
    <w:div w:id="315695072">
      <w:bodyDiv w:val="1"/>
      <w:marLeft w:val="0"/>
      <w:marRight w:val="0"/>
      <w:marTop w:val="0"/>
      <w:marBottom w:val="0"/>
      <w:divBdr>
        <w:top w:val="none" w:sz="0" w:space="0" w:color="auto"/>
        <w:left w:val="none" w:sz="0" w:space="0" w:color="auto"/>
        <w:bottom w:val="none" w:sz="0" w:space="0" w:color="auto"/>
        <w:right w:val="none" w:sz="0" w:space="0" w:color="auto"/>
      </w:divBdr>
    </w:div>
    <w:div w:id="315839654">
      <w:bodyDiv w:val="1"/>
      <w:marLeft w:val="0"/>
      <w:marRight w:val="0"/>
      <w:marTop w:val="0"/>
      <w:marBottom w:val="0"/>
      <w:divBdr>
        <w:top w:val="none" w:sz="0" w:space="0" w:color="auto"/>
        <w:left w:val="none" w:sz="0" w:space="0" w:color="auto"/>
        <w:bottom w:val="none" w:sz="0" w:space="0" w:color="auto"/>
        <w:right w:val="none" w:sz="0" w:space="0" w:color="auto"/>
      </w:divBdr>
    </w:div>
    <w:div w:id="316111649">
      <w:bodyDiv w:val="1"/>
      <w:marLeft w:val="0"/>
      <w:marRight w:val="0"/>
      <w:marTop w:val="0"/>
      <w:marBottom w:val="0"/>
      <w:divBdr>
        <w:top w:val="none" w:sz="0" w:space="0" w:color="auto"/>
        <w:left w:val="none" w:sz="0" w:space="0" w:color="auto"/>
        <w:bottom w:val="none" w:sz="0" w:space="0" w:color="auto"/>
        <w:right w:val="none" w:sz="0" w:space="0" w:color="auto"/>
      </w:divBdr>
    </w:div>
    <w:div w:id="339771352">
      <w:bodyDiv w:val="1"/>
      <w:marLeft w:val="0"/>
      <w:marRight w:val="0"/>
      <w:marTop w:val="0"/>
      <w:marBottom w:val="0"/>
      <w:divBdr>
        <w:top w:val="none" w:sz="0" w:space="0" w:color="auto"/>
        <w:left w:val="none" w:sz="0" w:space="0" w:color="auto"/>
        <w:bottom w:val="none" w:sz="0" w:space="0" w:color="auto"/>
        <w:right w:val="none" w:sz="0" w:space="0" w:color="auto"/>
      </w:divBdr>
    </w:div>
    <w:div w:id="344796063">
      <w:bodyDiv w:val="1"/>
      <w:marLeft w:val="0"/>
      <w:marRight w:val="0"/>
      <w:marTop w:val="0"/>
      <w:marBottom w:val="0"/>
      <w:divBdr>
        <w:top w:val="none" w:sz="0" w:space="0" w:color="auto"/>
        <w:left w:val="none" w:sz="0" w:space="0" w:color="auto"/>
        <w:bottom w:val="none" w:sz="0" w:space="0" w:color="auto"/>
        <w:right w:val="none" w:sz="0" w:space="0" w:color="auto"/>
      </w:divBdr>
    </w:div>
    <w:div w:id="345450552">
      <w:bodyDiv w:val="1"/>
      <w:marLeft w:val="0"/>
      <w:marRight w:val="0"/>
      <w:marTop w:val="0"/>
      <w:marBottom w:val="0"/>
      <w:divBdr>
        <w:top w:val="none" w:sz="0" w:space="0" w:color="auto"/>
        <w:left w:val="none" w:sz="0" w:space="0" w:color="auto"/>
        <w:bottom w:val="none" w:sz="0" w:space="0" w:color="auto"/>
        <w:right w:val="none" w:sz="0" w:space="0" w:color="auto"/>
      </w:divBdr>
    </w:div>
    <w:div w:id="345521810">
      <w:bodyDiv w:val="1"/>
      <w:marLeft w:val="0"/>
      <w:marRight w:val="0"/>
      <w:marTop w:val="0"/>
      <w:marBottom w:val="0"/>
      <w:divBdr>
        <w:top w:val="none" w:sz="0" w:space="0" w:color="auto"/>
        <w:left w:val="none" w:sz="0" w:space="0" w:color="auto"/>
        <w:bottom w:val="none" w:sz="0" w:space="0" w:color="auto"/>
        <w:right w:val="none" w:sz="0" w:space="0" w:color="auto"/>
      </w:divBdr>
    </w:div>
    <w:div w:id="345863732">
      <w:bodyDiv w:val="1"/>
      <w:marLeft w:val="0"/>
      <w:marRight w:val="0"/>
      <w:marTop w:val="0"/>
      <w:marBottom w:val="0"/>
      <w:divBdr>
        <w:top w:val="none" w:sz="0" w:space="0" w:color="auto"/>
        <w:left w:val="none" w:sz="0" w:space="0" w:color="auto"/>
        <w:bottom w:val="none" w:sz="0" w:space="0" w:color="auto"/>
        <w:right w:val="none" w:sz="0" w:space="0" w:color="auto"/>
      </w:divBdr>
    </w:div>
    <w:div w:id="355546009">
      <w:bodyDiv w:val="1"/>
      <w:marLeft w:val="0"/>
      <w:marRight w:val="0"/>
      <w:marTop w:val="0"/>
      <w:marBottom w:val="0"/>
      <w:divBdr>
        <w:top w:val="none" w:sz="0" w:space="0" w:color="auto"/>
        <w:left w:val="none" w:sz="0" w:space="0" w:color="auto"/>
        <w:bottom w:val="none" w:sz="0" w:space="0" w:color="auto"/>
        <w:right w:val="none" w:sz="0" w:space="0" w:color="auto"/>
      </w:divBdr>
    </w:div>
    <w:div w:id="360787621">
      <w:bodyDiv w:val="1"/>
      <w:marLeft w:val="0"/>
      <w:marRight w:val="0"/>
      <w:marTop w:val="0"/>
      <w:marBottom w:val="0"/>
      <w:divBdr>
        <w:top w:val="none" w:sz="0" w:space="0" w:color="auto"/>
        <w:left w:val="none" w:sz="0" w:space="0" w:color="auto"/>
        <w:bottom w:val="none" w:sz="0" w:space="0" w:color="auto"/>
        <w:right w:val="none" w:sz="0" w:space="0" w:color="auto"/>
      </w:divBdr>
    </w:div>
    <w:div w:id="365184460">
      <w:bodyDiv w:val="1"/>
      <w:marLeft w:val="0"/>
      <w:marRight w:val="0"/>
      <w:marTop w:val="0"/>
      <w:marBottom w:val="0"/>
      <w:divBdr>
        <w:top w:val="none" w:sz="0" w:space="0" w:color="auto"/>
        <w:left w:val="none" w:sz="0" w:space="0" w:color="auto"/>
        <w:bottom w:val="none" w:sz="0" w:space="0" w:color="auto"/>
        <w:right w:val="none" w:sz="0" w:space="0" w:color="auto"/>
      </w:divBdr>
    </w:div>
    <w:div w:id="377511527">
      <w:bodyDiv w:val="1"/>
      <w:marLeft w:val="0"/>
      <w:marRight w:val="0"/>
      <w:marTop w:val="0"/>
      <w:marBottom w:val="0"/>
      <w:divBdr>
        <w:top w:val="none" w:sz="0" w:space="0" w:color="auto"/>
        <w:left w:val="none" w:sz="0" w:space="0" w:color="auto"/>
        <w:bottom w:val="none" w:sz="0" w:space="0" w:color="auto"/>
        <w:right w:val="none" w:sz="0" w:space="0" w:color="auto"/>
      </w:divBdr>
    </w:div>
    <w:div w:id="380592044">
      <w:bodyDiv w:val="1"/>
      <w:marLeft w:val="0"/>
      <w:marRight w:val="0"/>
      <w:marTop w:val="0"/>
      <w:marBottom w:val="0"/>
      <w:divBdr>
        <w:top w:val="none" w:sz="0" w:space="0" w:color="auto"/>
        <w:left w:val="none" w:sz="0" w:space="0" w:color="auto"/>
        <w:bottom w:val="none" w:sz="0" w:space="0" w:color="auto"/>
        <w:right w:val="none" w:sz="0" w:space="0" w:color="auto"/>
      </w:divBdr>
    </w:div>
    <w:div w:id="391854794">
      <w:bodyDiv w:val="1"/>
      <w:marLeft w:val="0"/>
      <w:marRight w:val="0"/>
      <w:marTop w:val="0"/>
      <w:marBottom w:val="0"/>
      <w:divBdr>
        <w:top w:val="none" w:sz="0" w:space="0" w:color="auto"/>
        <w:left w:val="none" w:sz="0" w:space="0" w:color="auto"/>
        <w:bottom w:val="none" w:sz="0" w:space="0" w:color="auto"/>
        <w:right w:val="none" w:sz="0" w:space="0" w:color="auto"/>
      </w:divBdr>
    </w:div>
    <w:div w:id="392461329">
      <w:bodyDiv w:val="1"/>
      <w:marLeft w:val="0"/>
      <w:marRight w:val="0"/>
      <w:marTop w:val="0"/>
      <w:marBottom w:val="0"/>
      <w:divBdr>
        <w:top w:val="none" w:sz="0" w:space="0" w:color="auto"/>
        <w:left w:val="none" w:sz="0" w:space="0" w:color="auto"/>
        <w:bottom w:val="none" w:sz="0" w:space="0" w:color="auto"/>
        <w:right w:val="none" w:sz="0" w:space="0" w:color="auto"/>
      </w:divBdr>
    </w:div>
    <w:div w:id="392967662">
      <w:bodyDiv w:val="1"/>
      <w:marLeft w:val="0"/>
      <w:marRight w:val="0"/>
      <w:marTop w:val="0"/>
      <w:marBottom w:val="0"/>
      <w:divBdr>
        <w:top w:val="none" w:sz="0" w:space="0" w:color="auto"/>
        <w:left w:val="none" w:sz="0" w:space="0" w:color="auto"/>
        <w:bottom w:val="none" w:sz="0" w:space="0" w:color="auto"/>
        <w:right w:val="none" w:sz="0" w:space="0" w:color="auto"/>
      </w:divBdr>
    </w:div>
    <w:div w:id="396130217">
      <w:bodyDiv w:val="1"/>
      <w:marLeft w:val="0"/>
      <w:marRight w:val="0"/>
      <w:marTop w:val="0"/>
      <w:marBottom w:val="0"/>
      <w:divBdr>
        <w:top w:val="none" w:sz="0" w:space="0" w:color="auto"/>
        <w:left w:val="none" w:sz="0" w:space="0" w:color="auto"/>
        <w:bottom w:val="none" w:sz="0" w:space="0" w:color="auto"/>
        <w:right w:val="none" w:sz="0" w:space="0" w:color="auto"/>
      </w:divBdr>
    </w:div>
    <w:div w:id="401292724">
      <w:bodyDiv w:val="1"/>
      <w:marLeft w:val="0"/>
      <w:marRight w:val="0"/>
      <w:marTop w:val="0"/>
      <w:marBottom w:val="0"/>
      <w:divBdr>
        <w:top w:val="none" w:sz="0" w:space="0" w:color="auto"/>
        <w:left w:val="none" w:sz="0" w:space="0" w:color="auto"/>
        <w:bottom w:val="none" w:sz="0" w:space="0" w:color="auto"/>
        <w:right w:val="none" w:sz="0" w:space="0" w:color="auto"/>
      </w:divBdr>
      <w:divsChild>
        <w:div w:id="485318062">
          <w:marLeft w:val="0"/>
          <w:marRight w:val="450"/>
          <w:marTop w:val="0"/>
          <w:marBottom w:val="0"/>
          <w:divBdr>
            <w:top w:val="none" w:sz="0" w:space="0" w:color="auto"/>
            <w:left w:val="none" w:sz="0" w:space="0" w:color="auto"/>
            <w:bottom w:val="none" w:sz="0" w:space="0" w:color="auto"/>
            <w:right w:val="none" w:sz="0" w:space="0" w:color="auto"/>
          </w:divBdr>
          <w:divsChild>
            <w:div w:id="91705897">
              <w:marLeft w:val="0"/>
              <w:marRight w:val="0"/>
              <w:marTop w:val="540"/>
              <w:marBottom w:val="0"/>
              <w:divBdr>
                <w:top w:val="none" w:sz="0" w:space="0" w:color="auto"/>
                <w:left w:val="none" w:sz="0" w:space="0" w:color="auto"/>
                <w:bottom w:val="none" w:sz="0" w:space="0" w:color="auto"/>
                <w:right w:val="none" w:sz="0" w:space="0" w:color="auto"/>
              </w:divBdr>
            </w:div>
          </w:divsChild>
        </w:div>
        <w:div w:id="1020812966">
          <w:marLeft w:val="0"/>
          <w:marRight w:val="0"/>
          <w:marTop w:val="0"/>
          <w:marBottom w:val="0"/>
          <w:divBdr>
            <w:top w:val="none" w:sz="0" w:space="0" w:color="auto"/>
            <w:left w:val="none" w:sz="0" w:space="0" w:color="auto"/>
            <w:bottom w:val="none" w:sz="0" w:space="0" w:color="auto"/>
            <w:right w:val="none" w:sz="0" w:space="0" w:color="auto"/>
          </w:divBdr>
          <w:divsChild>
            <w:div w:id="898630447">
              <w:marLeft w:val="0"/>
              <w:marRight w:val="0"/>
              <w:marTop w:val="0"/>
              <w:marBottom w:val="0"/>
              <w:divBdr>
                <w:top w:val="none" w:sz="0" w:space="0" w:color="auto"/>
                <w:left w:val="none" w:sz="0" w:space="0" w:color="auto"/>
                <w:bottom w:val="none" w:sz="0" w:space="0" w:color="auto"/>
                <w:right w:val="none" w:sz="0" w:space="0" w:color="auto"/>
              </w:divBdr>
              <w:divsChild>
                <w:div w:id="202720543">
                  <w:marLeft w:val="0"/>
                  <w:marRight w:val="0"/>
                  <w:marTop w:val="0"/>
                  <w:marBottom w:val="0"/>
                  <w:divBdr>
                    <w:top w:val="none" w:sz="0" w:space="0" w:color="auto"/>
                    <w:left w:val="none" w:sz="0" w:space="0" w:color="auto"/>
                    <w:bottom w:val="none" w:sz="0" w:space="0" w:color="auto"/>
                    <w:right w:val="none" w:sz="0" w:space="0" w:color="auto"/>
                  </w:divBdr>
                </w:div>
                <w:div w:id="45083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97072">
      <w:bodyDiv w:val="1"/>
      <w:marLeft w:val="0"/>
      <w:marRight w:val="0"/>
      <w:marTop w:val="0"/>
      <w:marBottom w:val="0"/>
      <w:divBdr>
        <w:top w:val="none" w:sz="0" w:space="0" w:color="auto"/>
        <w:left w:val="none" w:sz="0" w:space="0" w:color="auto"/>
        <w:bottom w:val="none" w:sz="0" w:space="0" w:color="auto"/>
        <w:right w:val="none" w:sz="0" w:space="0" w:color="auto"/>
      </w:divBdr>
    </w:div>
    <w:div w:id="407072887">
      <w:bodyDiv w:val="1"/>
      <w:marLeft w:val="0"/>
      <w:marRight w:val="0"/>
      <w:marTop w:val="0"/>
      <w:marBottom w:val="0"/>
      <w:divBdr>
        <w:top w:val="none" w:sz="0" w:space="0" w:color="auto"/>
        <w:left w:val="none" w:sz="0" w:space="0" w:color="auto"/>
        <w:bottom w:val="none" w:sz="0" w:space="0" w:color="auto"/>
        <w:right w:val="none" w:sz="0" w:space="0" w:color="auto"/>
      </w:divBdr>
    </w:div>
    <w:div w:id="410583809">
      <w:bodyDiv w:val="1"/>
      <w:marLeft w:val="0"/>
      <w:marRight w:val="0"/>
      <w:marTop w:val="0"/>
      <w:marBottom w:val="0"/>
      <w:divBdr>
        <w:top w:val="none" w:sz="0" w:space="0" w:color="auto"/>
        <w:left w:val="none" w:sz="0" w:space="0" w:color="auto"/>
        <w:bottom w:val="none" w:sz="0" w:space="0" w:color="auto"/>
        <w:right w:val="none" w:sz="0" w:space="0" w:color="auto"/>
      </w:divBdr>
    </w:div>
    <w:div w:id="416555643">
      <w:bodyDiv w:val="1"/>
      <w:marLeft w:val="0"/>
      <w:marRight w:val="0"/>
      <w:marTop w:val="0"/>
      <w:marBottom w:val="0"/>
      <w:divBdr>
        <w:top w:val="none" w:sz="0" w:space="0" w:color="auto"/>
        <w:left w:val="none" w:sz="0" w:space="0" w:color="auto"/>
        <w:bottom w:val="none" w:sz="0" w:space="0" w:color="auto"/>
        <w:right w:val="none" w:sz="0" w:space="0" w:color="auto"/>
      </w:divBdr>
    </w:div>
    <w:div w:id="423452333">
      <w:bodyDiv w:val="1"/>
      <w:marLeft w:val="0"/>
      <w:marRight w:val="0"/>
      <w:marTop w:val="0"/>
      <w:marBottom w:val="0"/>
      <w:divBdr>
        <w:top w:val="none" w:sz="0" w:space="0" w:color="auto"/>
        <w:left w:val="none" w:sz="0" w:space="0" w:color="auto"/>
        <w:bottom w:val="none" w:sz="0" w:space="0" w:color="auto"/>
        <w:right w:val="none" w:sz="0" w:space="0" w:color="auto"/>
      </w:divBdr>
    </w:div>
    <w:div w:id="423575677">
      <w:bodyDiv w:val="1"/>
      <w:marLeft w:val="0"/>
      <w:marRight w:val="0"/>
      <w:marTop w:val="0"/>
      <w:marBottom w:val="0"/>
      <w:divBdr>
        <w:top w:val="none" w:sz="0" w:space="0" w:color="auto"/>
        <w:left w:val="none" w:sz="0" w:space="0" w:color="auto"/>
        <w:bottom w:val="none" w:sz="0" w:space="0" w:color="auto"/>
        <w:right w:val="none" w:sz="0" w:space="0" w:color="auto"/>
      </w:divBdr>
    </w:div>
    <w:div w:id="429620658">
      <w:bodyDiv w:val="1"/>
      <w:marLeft w:val="0"/>
      <w:marRight w:val="0"/>
      <w:marTop w:val="0"/>
      <w:marBottom w:val="0"/>
      <w:divBdr>
        <w:top w:val="none" w:sz="0" w:space="0" w:color="auto"/>
        <w:left w:val="none" w:sz="0" w:space="0" w:color="auto"/>
        <w:bottom w:val="none" w:sz="0" w:space="0" w:color="auto"/>
        <w:right w:val="none" w:sz="0" w:space="0" w:color="auto"/>
      </w:divBdr>
    </w:div>
    <w:div w:id="430395165">
      <w:bodyDiv w:val="1"/>
      <w:marLeft w:val="0"/>
      <w:marRight w:val="0"/>
      <w:marTop w:val="0"/>
      <w:marBottom w:val="0"/>
      <w:divBdr>
        <w:top w:val="none" w:sz="0" w:space="0" w:color="auto"/>
        <w:left w:val="none" w:sz="0" w:space="0" w:color="auto"/>
        <w:bottom w:val="none" w:sz="0" w:space="0" w:color="auto"/>
        <w:right w:val="none" w:sz="0" w:space="0" w:color="auto"/>
      </w:divBdr>
    </w:div>
    <w:div w:id="438261641">
      <w:bodyDiv w:val="1"/>
      <w:marLeft w:val="0"/>
      <w:marRight w:val="0"/>
      <w:marTop w:val="0"/>
      <w:marBottom w:val="0"/>
      <w:divBdr>
        <w:top w:val="none" w:sz="0" w:space="0" w:color="auto"/>
        <w:left w:val="none" w:sz="0" w:space="0" w:color="auto"/>
        <w:bottom w:val="none" w:sz="0" w:space="0" w:color="auto"/>
        <w:right w:val="none" w:sz="0" w:space="0" w:color="auto"/>
      </w:divBdr>
    </w:div>
    <w:div w:id="440927312">
      <w:bodyDiv w:val="1"/>
      <w:marLeft w:val="0"/>
      <w:marRight w:val="0"/>
      <w:marTop w:val="0"/>
      <w:marBottom w:val="0"/>
      <w:divBdr>
        <w:top w:val="none" w:sz="0" w:space="0" w:color="auto"/>
        <w:left w:val="none" w:sz="0" w:space="0" w:color="auto"/>
        <w:bottom w:val="none" w:sz="0" w:space="0" w:color="auto"/>
        <w:right w:val="none" w:sz="0" w:space="0" w:color="auto"/>
      </w:divBdr>
    </w:div>
    <w:div w:id="447897640">
      <w:bodyDiv w:val="1"/>
      <w:marLeft w:val="0"/>
      <w:marRight w:val="0"/>
      <w:marTop w:val="0"/>
      <w:marBottom w:val="0"/>
      <w:divBdr>
        <w:top w:val="none" w:sz="0" w:space="0" w:color="auto"/>
        <w:left w:val="none" w:sz="0" w:space="0" w:color="auto"/>
        <w:bottom w:val="none" w:sz="0" w:space="0" w:color="auto"/>
        <w:right w:val="none" w:sz="0" w:space="0" w:color="auto"/>
      </w:divBdr>
    </w:div>
    <w:div w:id="455368270">
      <w:bodyDiv w:val="1"/>
      <w:marLeft w:val="0"/>
      <w:marRight w:val="0"/>
      <w:marTop w:val="0"/>
      <w:marBottom w:val="0"/>
      <w:divBdr>
        <w:top w:val="none" w:sz="0" w:space="0" w:color="auto"/>
        <w:left w:val="none" w:sz="0" w:space="0" w:color="auto"/>
        <w:bottom w:val="none" w:sz="0" w:space="0" w:color="auto"/>
        <w:right w:val="none" w:sz="0" w:space="0" w:color="auto"/>
      </w:divBdr>
    </w:div>
    <w:div w:id="470487020">
      <w:bodyDiv w:val="1"/>
      <w:marLeft w:val="0"/>
      <w:marRight w:val="0"/>
      <w:marTop w:val="0"/>
      <w:marBottom w:val="0"/>
      <w:divBdr>
        <w:top w:val="none" w:sz="0" w:space="0" w:color="auto"/>
        <w:left w:val="none" w:sz="0" w:space="0" w:color="auto"/>
        <w:bottom w:val="none" w:sz="0" w:space="0" w:color="auto"/>
        <w:right w:val="none" w:sz="0" w:space="0" w:color="auto"/>
      </w:divBdr>
    </w:div>
    <w:div w:id="478495760">
      <w:bodyDiv w:val="1"/>
      <w:marLeft w:val="0"/>
      <w:marRight w:val="0"/>
      <w:marTop w:val="0"/>
      <w:marBottom w:val="0"/>
      <w:divBdr>
        <w:top w:val="none" w:sz="0" w:space="0" w:color="auto"/>
        <w:left w:val="none" w:sz="0" w:space="0" w:color="auto"/>
        <w:bottom w:val="none" w:sz="0" w:space="0" w:color="auto"/>
        <w:right w:val="none" w:sz="0" w:space="0" w:color="auto"/>
      </w:divBdr>
    </w:div>
    <w:div w:id="485048926">
      <w:bodyDiv w:val="1"/>
      <w:marLeft w:val="0"/>
      <w:marRight w:val="0"/>
      <w:marTop w:val="0"/>
      <w:marBottom w:val="0"/>
      <w:divBdr>
        <w:top w:val="none" w:sz="0" w:space="0" w:color="auto"/>
        <w:left w:val="none" w:sz="0" w:space="0" w:color="auto"/>
        <w:bottom w:val="none" w:sz="0" w:space="0" w:color="auto"/>
        <w:right w:val="none" w:sz="0" w:space="0" w:color="auto"/>
      </w:divBdr>
    </w:div>
    <w:div w:id="489104851">
      <w:bodyDiv w:val="1"/>
      <w:marLeft w:val="0"/>
      <w:marRight w:val="0"/>
      <w:marTop w:val="0"/>
      <w:marBottom w:val="0"/>
      <w:divBdr>
        <w:top w:val="none" w:sz="0" w:space="0" w:color="auto"/>
        <w:left w:val="none" w:sz="0" w:space="0" w:color="auto"/>
        <w:bottom w:val="none" w:sz="0" w:space="0" w:color="auto"/>
        <w:right w:val="none" w:sz="0" w:space="0" w:color="auto"/>
      </w:divBdr>
    </w:div>
    <w:div w:id="491725310">
      <w:bodyDiv w:val="1"/>
      <w:marLeft w:val="0"/>
      <w:marRight w:val="0"/>
      <w:marTop w:val="0"/>
      <w:marBottom w:val="0"/>
      <w:divBdr>
        <w:top w:val="none" w:sz="0" w:space="0" w:color="auto"/>
        <w:left w:val="none" w:sz="0" w:space="0" w:color="auto"/>
        <w:bottom w:val="none" w:sz="0" w:space="0" w:color="auto"/>
        <w:right w:val="none" w:sz="0" w:space="0" w:color="auto"/>
      </w:divBdr>
    </w:div>
    <w:div w:id="499198871">
      <w:bodyDiv w:val="1"/>
      <w:marLeft w:val="0"/>
      <w:marRight w:val="0"/>
      <w:marTop w:val="0"/>
      <w:marBottom w:val="0"/>
      <w:divBdr>
        <w:top w:val="none" w:sz="0" w:space="0" w:color="auto"/>
        <w:left w:val="none" w:sz="0" w:space="0" w:color="auto"/>
        <w:bottom w:val="none" w:sz="0" w:space="0" w:color="auto"/>
        <w:right w:val="none" w:sz="0" w:space="0" w:color="auto"/>
      </w:divBdr>
    </w:div>
    <w:div w:id="503402755">
      <w:bodyDiv w:val="1"/>
      <w:marLeft w:val="0"/>
      <w:marRight w:val="0"/>
      <w:marTop w:val="0"/>
      <w:marBottom w:val="0"/>
      <w:divBdr>
        <w:top w:val="none" w:sz="0" w:space="0" w:color="auto"/>
        <w:left w:val="none" w:sz="0" w:space="0" w:color="auto"/>
        <w:bottom w:val="none" w:sz="0" w:space="0" w:color="auto"/>
        <w:right w:val="none" w:sz="0" w:space="0" w:color="auto"/>
      </w:divBdr>
    </w:div>
    <w:div w:id="510147056">
      <w:bodyDiv w:val="1"/>
      <w:marLeft w:val="0"/>
      <w:marRight w:val="0"/>
      <w:marTop w:val="0"/>
      <w:marBottom w:val="0"/>
      <w:divBdr>
        <w:top w:val="none" w:sz="0" w:space="0" w:color="auto"/>
        <w:left w:val="none" w:sz="0" w:space="0" w:color="auto"/>
        <w:bottom w:val="none" w:sz="0" w:space="0" w:color="auto"/>
        <w:right w:val="none" w:sz="0" w:space="0" w:color="auto"/>
      </w:divBdr>
    </w:div>
    <w:div w:id="525796848">
      <w:bodyDiv w:val="1"/>
      <w:marLeft w:val="0"/>
      <w:marRight w:val="0"/>
      <w:marTop w:val="0"/>
      <w:marBottom w:val="0"/>
      <w:divBdr>
        <w:top w:val="none" w:sz="0" w:space="0" w:color="auto"/>
        <w:left w:val="none" w:sz="0" w:space="0" w:color="auto"/>
        <w:bottom w:val="none" w:sz="0" w:space="0" w:color="auto"/>
        <w:right w:val="none" w:sz="0" w:space="0" w:color="auto"/>
      </w:divBdr>
    </w:div>
    <w:div w:id="527990490">
      <w:bodyDiv w:val="1"/>
      <w:marLeft w:val="0"/>
      <w:marRight w:val="0"/>
      <w:marTop w:val="0"/>
      <w:marBottom w:val="0"/>
      <w:divBdr>
        <w:top w:val="none" w:sz="0" w:space="0" w:color="auto"/>
        <w:left w:val="none" w:sz="0" w:space="0" w:color="auto"/>
        <w:bottom w:val="none" w:sz="0" w:space="0" w:color="auto"/>
        <w:right w:val="none" w:sz="0" w:space="0" w:color="auto"/>
      </w:divBdr>
    </w:div>
    <w:div w:id="528614360">
      <w:bodyDiv w:val="1"/>
      <w:marLeft w:val="0"/>
      <w:marRight w:val="0"/>
      <w:marTop w:val="0"/>
      <w:marBottom w:val="0"/>
      <w:divBdr>
        <w:top w:val="none" w:sz="0" w:space="0" w:color="auto"/>
        <w:left w:val="none" w:sz="0" w:space="0" w:color="auto"/>
        <w:bottom w:val="none" w:sz="0" w:space="0" w:color="auto"/>
        <w:right w:val="none" w:sz="0" w:space="0" w:color="auto"/>
      </w:divBdr>
    </w:div>
    <w:div w:id="533924165">
      <w:bodyDiv w:val="1"/>
      <w:marLeft w:val="0"/>
      <w:marRight w:val="0"/>
      <w:marTop w:val="0"/>
      <w:marBottom w:val="0"/>
      <w:divBdr>
        <w:top w:val="none" w:sz="0" w:space="0" w:color="auto"/>
        <w:left w:val="none" w:sz="0" w:space="0" w:color="auto"/>
        <w:bottom w:val="none" w:sz="0" w:space="0" w:color="auto"/>
        <w:right w:val="none" w:sz="0" w:space="0" w:color="auto"/>
      </w:divBdr>
    </w:div>
    <w:div w:id="538320418">
      <w:bodyDiv w:val="1"/>
      <w:marLeft w:val="0"/>
      <w:marRight w:val="0"/>
      <w:marTop w:val="0"/>
      <w:marBottom w:val="0"/>
      <w:divBdr>
        <w:top w:val="none" w:sz="0" w:space="0" w:color="auto"/>
        <w:left w:val="none" w:sz="0" w:space="0" w:color="auto"/>
        <w:bottom w:val="none" w:sz="0" w:space="0" w:color="auto"/>
        <w:right w:val="none" w:sz="0" w:space="0" w:color="auto"/>
      </w:divBdr>
      <w:divsChild>
        <w:div w:id="1163160754">
          <w:marLeft w:val="0"/>
          <w:marRight w:val="0"/>
          <w:marTop w:val="0"/>
          <w:marBottom w:val="0"/>
          <w:divBdr>
            <w:top w:val="none" w:sz="0" w:space="0" w:color="auto"/>
            <w:left w:val="none" w:sz="0" w:space="0" w:color="auto"/>
            <w:bottom w:val="none" w:sz="0" w:space="0" w:color="auto"/>
            <w:right w:val="none" w:sz="0" w:space="0" w:color="auto"/>
          </w:divBdr>
          <w:divsChild>
            <w:div w:id="2084252630">
              <w:marLeft w:val="0"/>
              <w:marRight w:val="0"/>
              <w:marTop w:val="0"/>
              <w:marBottom w:val="0"/>
              <w:divBdr>
                <w:top w:val="none" w:sz="0" w:space="0" w:color="auto"/>
                <w:left w:val="none" w:sz="0" w:space="0" w:color="auto"/>
                <w:bottom w:val="none" w:sz="0" w:space="0" w:color="auto"/>
                <w:right w:val="none" w:sz="0" w:space="0" w:color="auto"/>
              </w:divBdr>
              <w:divsChild>
                <w:div w:id="1723753175">
                  <w:marLeft w:val="0"/>
                  <w:marRight w:val="0"/>
                  <w:marTop w:val="0"/>
                  <w:marBottom w:val="0"/>
                  <w:divBdr>
                    <w:top w:val="none" w:sz="0" w:space="0" w:color="auto"/>
                    <w:left w:val="none" w:sz="0" w:space="0" w:color="auto"/>
                    <w:bottom w:val="none" w:sz="0" w:space="0" w:color="auto"/>
                    <w:right w:val="none" w:sz="0" w:space="0" w:color="auto"/>
                  </w:divBdr>
                  <w:divsChild>
                    <w:div w:id="1088040352">
                      <w:marLeft w:val="0"/>
                      <w:marRight w:val="0"/>
                      <w:marTop w:val="0"/>
                      <w:marBottom w:val="0"/>
                      <w:divBdr>
                        <w:top w:val="none" w:sz="0" w:space="0" w:color="auto"/>
                        <w:left w:val="none" w:sz="0" w:space="0" w:color="auto"/>
                        <w:bottom w:val="none" w:sz="0" w:space="0" w:color="auto"/>
                        <w:right w:val="none" w:sz="0" w:space="0" w:color="auto"/>
                      </w:divBdr>
                      <w:divsChild>
                        <w:div w:id="1753351513">
                          <w:marLeft w:val="0"/>
                          <w:marRight w:val="0"/>
                          <w:marTop w:val="0"/>
                          <w:marBottom w:val="0"/>
                          <w:divBdr>
                            <w:top w:val="none" w:sz="0" w:space="0" w:color="auto"/>
                            <w:left w:val="none" w:sz="0" w:space="0" w:color="auto"/>
                            <w:bottom w:val="none" w:sz="0" w:space="0" w:color="auto"/>
                            <w:right w:val="none" w:sz="0" w:space="0" w:color="auto"/>
                          </w:divBdr>
                          <w:divsChild>
                            <w:div w:id="1624341739">
                              <w:marLeft w:val="0"/>
                              <w:marRight w:val="0"/>
                              <w:marTop w:val="0"/>
                              <w:marBottom w:val="0"/>
                              <w:divBdr>
                                <w:top w:val="none" w:sz="0" w:space="0" w:color="auto"/>
                                <w:left w:val="none" w:sz="0" w:space="0" w:color="auto"/>
                                <w:bottom w:val="none" w:sz="0" w:space="0" w:color="auto"/>
                                <w:right w:val="none" w:sz="0" w:space="0" w:color="auto"/>
                              </w:divBdr>
                              <w:divsChild>
                                <w:div w:id="36598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285585">
      <w:bodyDiv w:val="1"/>
      <w:marLeft w:val="0"/>
      <w:marRight w:val="0"/>
      <w:marTop w:val="0"/>
      <w:marBottom w:val="0"/>
      <w:divBdr>
        <w:top w:val="none" w:sz="0" w:space="0" w:color="auto"/>
        <w:left w:val="none" w:sz="0" w:space="0" w:color="auto"/>
        <w:bottom w:val="none" w:sz="0" w:space="0" w:color="auto"/>
        <w:right w:val="none" w:sz="0" w:space="0" w:color="auto"/>
      </w:divBdr>
    </w:div>
    <w:div w:id="547886184">
      <w:bodyDiv w:val="1"/>
      <w:marLeft w:val="0"/>
      <w:marRight w:val="0"/>
      <w:marTop w:val="0"/>
      <w:marBottom w:val="0"/>
      <w:divBdr>
        <w:top w:val="none" w:sz="0" w:space="0" w:color="auto"/>
        <w:left w:val="none" w:sz="0" w:space="0" w:color="auto"/>
        <w:bottom w:val="none" w:sz="0" w:space="0" w:color="auto"/>
        <w:right w:val="none" w:sz="0" w:space="0" w:color="auto"/>
      </w:divBdr>
    </w:div>
    <w:div w:id="548491733">
      <w:bodyDiv w:val="1"/>
      <w:marLeft w:val="0"/>
      <w:marRight w:val="0"/>
      <w:marTop w:val="0"/>
      <w:marBottom w:val="0"/>
      <w:divBdr>
        <w:top w:val="none" w:sz="0" w:space="0" w:color="auto"/>
        <w:left w:val="none" w:sz="0" w:space="0" w:color="auto"/>
        <w:bottom w:val="none" w:sz="0" w:space="0" w:color="auto"/>
        <w:right w:val="none" w:sz="0" w:space="0" w:color="auto"/>
      </w:divBdr>
    </w:div>
    <w:div w:id="557976341">
      <w:bodyDiv w:val="1"/>
      <w:marLeft w:val="0"/>
      <w:marRight w:val="0"/>
      <w:marTop w:val="0"/>
      <w:marBottom w:val="0"/>
      <w:divBdr>
        <w:top w:val="none" w:sz="0" w:space="0" w:color="auto"/>
        <w:left w:val="none" w:sz="0" w:space="0" w:color="auto"/>
        <w:bottom w:val="none" w:sz="0" w:space="0" w:color="auto"/>
        <w:right w:val="none" w:sz="0" w:space="0" w:color="auto"/>
      </w:divBdr>
    </w:div>
    <w:div w:id="562760658">
      <w:bodyDiv w:val="1"/>
      <w:marLeft w:val="0"/>
      <w:marRight w:val="0"/>
      <w:marTop w:val="0"/>
      <w:marBottom w:val="0"/>
      <w:divBdr>
        <w:top w:val="none" w:sz="0" w:space="0" w:color="auto"/>
        <w:left w:val="none" w:sz="0" w:space="0" w:color="auto"/>
        <w:bottom w:val="none" w:sz="0" w:space="0" w:color="auto"/>
        <w:right w:val="none" w:sz="0" w:space="0" w:color="auto"/>
      </w:divBdr>
    </w:div>
    <w:div w:id="572659865">
      <w:bodyDiv w:val="1"/>
      <w:marLeft w:val="0"/>
      <w:marRight w:val="0"/>
      <w:marTop w:val="0"/>
      <w:marBottom w:val="0"/>
      <w:divBdr>
        <w:top w:val="none" w:sz="0" w:space="0" w:color="auto"/>
        <w:left w:val="none" w:sz="0" w:space="0" w:color="auto"/>
        <w:bottom w:val="none" w:sz="0" w:space="0" w:color="auto"/>
        <w:right w:val="none" w:sz="0" w:space="0" w:color="auto"/>
      </w:divBdr>
    </w:div>
    <w:div w:id="574432868">
      <w:bodyDiv w:val="1"/>
      <w:marLeft w:val="0"/>
      <w:marRight w:val="0"/>
      <w:marTop w:val="0"/>
      <w:marBottom w:val="0"/>
      <w:divBdr>
        <w:top w:val="none" w:sz="0" w:space="0" w:color="auto"/>
        <w:left w:val="none" w:sz="0" w:space="0" w:color="auto"/>
        <w:bottom w:val="none" w:sz="0" w:space="0" w:color="auto"/>
        <w:right w:val="none" w:sz="0" w:space="0" w:color="auto"/>
      </w:divBdr>
    </w:div>
    <w:div w:id="575241155">
      <w:bodyDiv w:val="1"/>
      <w:marLeft w:val="0"/>
      <w:marRight w:val="0"/>
      <w:marTop w:val="0"/>
      <w:marBottom w:val="0"/>
      <w:divBdr>
        <w:top w:val="none" w:sz="0" w:space="0" w:color="auto"/>
        <w:left w:val="none" w:sz="0" w:space="0" w:color="auto"/>
        <w:bottom w:val="none" w:sz="0" w:space="0" w:color="auto"/>
        <w:right w:val="none" w:sz="0" w:space="0" w:color="auto"/>
      </w:divBdr>
    </w:div>
    <w:div w:id="579871745">
      <w:bodyDiv w:val="1"/>
      <w:marLeft w:val="0"/>
      <w:marRight w:val="0"/>
      <w:marTop w:val="0"/>
      <w:marBottom w:val="0"/>
      <w:divBdr>
        <w:top w:val="none" w:sz="0" w:space="0" w:color="auto"/>
        <w:left w:val="none" w:sz="0" w:space="0" w:color="auto"/>
        <w:bottom w:val="none" w:sz="0" w:space="0" w:color="auto"/>
        <w:right w:val="none" w:sz="0" w:space="0" w:color="auto"/>
      </w:divBdr>
    </w:div>
    <w:div w:id="587160712">
      <w:bodyDiv w:val="1"/>
      <w:marLeft w:val="0"/>
      <w:marRight w:val="0"/>
      <w:marTop w:val="0"/>
      <w:marBottom w:val="0"/>
      <w:divBdr>
        <w:top w:val="none" w:sz="0" w:space="0" w:color="auto"/>
        <w:left w:val="none" w:sz="0" w:space="0" w:color="auto"/>
        <w:bottom w:val="none" w:sz="0" w:space="0" w:color="auto"/>
        <w:right w:val="none" w:sz="0" w:space="0" w:color="auto"/>
      </w:divBdr>
    </w:div>
    <w:div w:id="593902372">
      <w:bodyDiv w:val="1"/>
      <w:marLeft w:val="0"/>
      <w:marRight w:val="0"/>
      <w:marTop w:val="0"/>
      <w:marBottom w:val="0"/>
      <w:divBdr>
        <w:top w:val="none" w:sz="0" w:space="0" w:color="auto"/>
        <w:left w:val="none" w:sz="0" w:space="0" w:color="auto"/>
        <w:bottom w:val="none" w:sz="0" w:space="0" w:color="auto"/>
        <w:right w:val="none" w:sz="0" w:space="0" w:color="auto"/>
      </w:divBdr>
    </w:div>
    <w:div w:id="595674171">
      <w:bodyDiv w:val="1"/>
      <w:marLeft w:val="0"/>
      <w:marRight w:val="0"/>
      <w:marTop w:val="0"/>
      <w:marBottom w:val="0"/>
      <w:divBdr>
        <w:top w:val="none" w:sz="0" w:space="0" w:color="auto"/>
        <w:left w:val="none" w:sz="0" w:space="0" w:color="auto"/>
        <w:bottom w:val="none" w:sz="0" w:space="0" w:color="auto"/>
        <w:right w:val="none" w:sz="0" w:space="0" w:color="auto"/>
      </w:divBdr>
    </w:div>
    <w:div w:id="597258132">
      <w:bodyDiv w:val="1"/>
      <w:marLeft w:val="0"/>
      <w:marRight w:val="0"/>
      <w:marTop w:val="0"/>
      <w:marBottom w:val="0"/>
      <w:divBdr>
        <w:top w:val="none" w:sz="0" w:space="0" w:color="auto"/>
        <w:left w:val="none" w:sz="0" w:space="0" w:color="auto"/>
        <w:bottom w:val="none" w:sz="0" w:space="0" w:color="auto"/>
        <w:right w:val="none" w:sz="0" w:space="0" w:color="auto"/>
      </w:divBdr>
    </w:div>
    <w:div w:id="616571596">
      <w:bodyDiv w:val="1"/>
      <w:marLeft w:val="0"/>
      <w:marRight w:val="0"/>
      <w:marTop w:val="0"/>
      <w:marBottom w:val="0"/>
      <w:divBdr>
        <w:top w:val="none" w:sz="0" w:space="0" w:color="auto"/>
        <w:left w:val="none" w:sz="0" w:space="0" w:color="auto"/>
        <w:bottom w:val="none" w:sz="0" w:space="0" w:color="auto"/>
        <w:right w:val="none" w:sz="0" w:space="0" w:color="auto"/>
      </w:divBdr>
    </w:div>
    <w:div w:id="620694304">
      <w:bodyDiv w:val="1"/>
      <w:marLeft w:val="0"/>
      <w:marRight w:val="0"/>
      <w:marTop w:val="0"/>
      <w:marBottom w:val="0"/>
      <w:divBdr>
        <w:top w:val="none" w:sz="0" w:space="0" w:color="auto"/>
        <w:left w:val="none" w:sz="0" w:space="0" w:color="auto"/>
        <w:bottom w:val="none" w:sz="0" w:space="0" w:color="auto"/>
        <w:right w:val="none" w:sz="0" w:space="0" w:color="auto"/>
      </w:divBdr>
    </w:div>
    <w:div w:id="624703723">
      <w:bodyDiv w:val="1"/>
      <w:marLeft w:val="0"/>
      <w:marRight w:val="0"/>
      <w:marTop w:val="0"/>
      <w:marBottom w:val="0"/>
      <w:divBdr>
        <w:top w:val="none" w:sz="0" w:space="0" w:color="auto"/>
        <w:left w:val="none" w:sz="0" w:space="0" w:color="auto"/>
        <w:bottom w:val="none" w:sz="0" w:space="0" w:color="auto"/>
        <w:right w:val="none" w:sz="0" w:space="0" w:color="auto"/>
      </w:divBdr>
    </w:div>
    <w:div w:id="626592589">
      <w:bodyDiv w:val="1"/>
      <w:marLeft w:val="0"/>
      <w:marRight w:val="0"/>
      <w:marTop w:val="0"/>
      <w:marBottom w:val="0"/>
      <w:divBdr>
        <w:top w:val="none" w:sz="0" w:space="0" w:color="auto"/>
        <w:left w:val="none" w:sz="0" w:space="0" w:color="auto"/>
        <w:bottom w:val="none" w:sz="0" w:space="0" w:color="auto"/>
        <w:right w:val="none" w:sz="0" w:space="0" w:color="auto"/>
      </w:divBdr>
    </w:div>
    <w:div w:id="633028696">
      <w:bodyDiv w:val="1"/>
      <w:marLeft w:val="0"/>
      <w:marRight w:val="0"/>
      <w:marTop w:val="0"/>
      <w:marBottom w:val="0"/>
      <w:divBdr>
        <w:top w:val="none" w:sz="0" w:space="0" w:color="auto"/>
        <w:left w:val="none" w:sz="0" w:space="0" w:color="auto"/>
        <w:bottom w:val="none" w:sz="0" w:space="0" w:color="auto"/>
        <w:right w:val="none" w:sz="0" w:space="0" w:color="auto"/>
      </w:divBdr>
    </w:div>
    <w:div w:id="646670554">
      <w:bodyDiv w:val="1"/>
      <w:marLeft w:val="0"/>
      <w:marRight w:val="0"/>
      <w:marTop w:val="0"/>
      <w:marBottom w:val="0"/>
      <w:divBdr>
        <w:top w:val="none" w:sz="0" w:space="0" w:color="auto"/>
        <w:left w:val="none" w:sz="0" w:space="0" w:color="auto"/>
        <w:bottom w:val="none" w:sz="0" w:space="0" w:color="auto"/>
        <w:right w:val="none" w:sz="0" w:space="0" w:color="auto"/>
      </w:divBdr>
    </w:div>
    <w:div w:id="650140421">
      <w:bodyDiv w:val="1"/>
      <w:marLeft w:val="0"/>
      <w:marRight w:val="0"/>
      <w:marTop w:val="0"/>
      <w:marBottom w:val="0"/>
      <w:divBdr>
        <w:top w:val="none" w:sz="0" w:space="0" w:color="auto"/>
        <w:left w:val="none" w:sz="0" w:space="0" w:color="auto"/>
        <w:bottom w:val="none" w:sz="0" w:space="0" w:color="auto"/>
        <w:right w:val="none" w:sz="0" w:space="0" w:color="auto"/>
      </w:divBdr>
    </w:div>
    <w:div w:id="653680221">
      <w:bodyDiv w:val="1"/>
      <w:marLeft w:val="0"/>
      <w:marRight w:val="0"/>
      <w:marTop w:val="0"/>
      <w:marBottom w:val="0"/>
      <w:divBdr>
        <w:top w:val="none" w:sz="0" w:space="0" w:color="auto"/>
        <w:left w:val="none" w:sz="0" w:space="0" w:color="auto"/>
        <w:bottom w:val="none" w:sz="0" w:space="0" w:color="auto"/>
        <w:right w:val="none" w:sz="0" w:space="0" w:color="auto"/>
      </w:divBdr>
    </w:div>
    <w:div w:id="655845172">
      <w:bodyDiv w:val="1"/>
      <w:marLeft w:val="0"/>
      <w:marRight w:val="0"/>
      <w:marTop w:val="0"/>
      <w:marBottom w:val="0"/>
      <w:divBdr>
        <w:top w:val="none" w:sz="0" w:space="0" w:color="auto"/>
        <w:left w:val="none" w:sz="0" w:space="0" w:color="auto"/>
        <w:bottom w:val="none" w:sz="0" w:space="0" w:color="auto"/>
        <w:right w:val="none" w:sz="0" w:space="0" w:color="auto"/>
      </w:divBdr>
    </w:div>
    <w:div w:id="656614806">
      <w:bodyDiv w:val="1"/>
      <w:marLeft w:val="0"/>
      <w:marRight w:val="0"/>
      <w:marTop w:val="0"/>
      <w:marBottom w:val="0"/>
      <w:divBdr>
        <w:top w:val="none" w:sz="0" w:space="0" w:color="auto"/>
        <w:left w:val="none" w:sz="0" w:space="0" w:color="auto"/>
        <w:bottom w:val="none" w:sz="0" w:space="0" w:color="auto"/>
        <w:right w:val="none" w:sz="0" w:space="0" w:color="auto"/>
      </w:divBdr>
    </w:div>
    <w:div w:id="667174003">
      <w:bodyDiv w:val="1"/>
      <w:marLeft w:val="0"/>
      <w:marRight w:val="0"/>
      <w:marTop w:val="0"/>
      <w:marBottom w:val="0"/>
      <w:divBdr>
        <w:top w:val="none" w:sz="0" w:space="0" w:color="auto"/>
        <w:left w:val="none" w:sz="0" w:space="0" w:color="auto"/>
        <w:bottom w:val="none" w:sz="0" w:space="0" w:color="auto"/>
        <w:right w:val="none" w:sz="0" w:space="0" w:color="auto"/>
      </w:divBdr>
    </w:div>
    <w:div w:id="668799488">
      <w:bodyDiv w:val="1"/>
      <w:marLeft w:val="0"/>
      <w:marRight w:val="0"/>
      <w:marTop w:val="0"/>
      <w:marBottom w:val="0"/>
      <w:divBdr>
        <w:top w:val="none" w:sz="0" w:space="0" w:color="auto"/>
        <w:left w:val="none" w:sz="0" w:space="0" w:color="auto"/>
        <w:bottom w:val="none" w:sz="0" w:space="0" w:color="auto"/>
        <w:right w:val="none" w:sz="0" w:space="0" w:color="auto"/>
      </w:divBdr>
    </w:div>
    <w:div w:id="671445137">
      <w:bodyDiv w:val="1"/>
      <w:marLeft w:val="0"/>
      <w:marRight w:val="0"/>
      <w:marTop w:val="0"/>
      <w:marBottom w:val="0"/>
      <w:divBdr>
        <w:top w:val="none" w:sz="0" w:space="0" w:color="auto"/>
        <w:left w:val="none" w:sz="0" w:space="0" w:color="auto"/>
        <w:bottom w:val="none" w:sz="0" w:space="0" w:color="auto"/>
        <w:right w:val="none" w:sz="0" w:space="0" w:color="auto"/>
      </w:divBdr>
    </w:div>
    <w:div w:id="674262853">
      <w:bodyDiv w:val="1"/>
      <w:marLeft w:val="0"/>
      <w:marRight w:val="0"/>
      <w:marTop w:val="0"/>
      <w:marBottom w:val="0"/>
      <w:divBdr>
        <w:top w:val="none" w:sz="0" w:space="0" w:color="auto"/>
        <w:left w:val="none" w:sz="0" w:space="0" w:color="auto"/>
        <w:bottom w:val="none" w:sz="0" w:space="0" w:color="auto"/>
        <w:right w:val="none" w:sz="0" w:space="0" w:color="auto"/>
      </w:divBdr>
    </w:div>
    <w:div w:id="679045290">
      <w:bodyDiv w:val="1"/>
      <w:marLeft w:val="0"/>
      <w:marRight w:val="0"/>
      <w:marTop w:val="0"/>
      <w:marBottom w:val="0"/>
      <w:divBdr>
        <w:top w:val="none" w:sz="0" w:space="0" w:color="auto"/>
        <w:left w:val="none" w:sz="0" w:space="0" w:color="auto"/>
        <w:bottom w:val="none" w:sz="0" w:space="0" w:color="auto"/>
        <w:right w:val="none" w:sz="0" w:space="0" w:color="auto"/>
      </w:divBdr>
    </w:div>
    <w:div w:id="685399129">
      <w:bodyDiv w:val="1"/>
      <w:marLeft w:val="0"/>
      <w:marRight w:val="0"/>
      <w:marTop w:val="0"/>
      <w:marBottom w:val="0"/>
      <w:divBdr>
        <w:top w:val="none" w:sz="0" w:space="0" w:color="auto"/>
        <w:left w:val="none" w:sz="0" w:space="0" w:color="auto"/>
        <w:bottom w:val="none" w:sz="0" w:space="0" w:color="auto"/>
        <w:right w:val="none" w:sz="0" w:space="0" w:color="auto"/>
      </w:divBdr>
    </w:div>
    <w:div w:id="685983917">
      <w:bodyDiv w:val="1"/>
      <w:marLeft w:val="0"/>
      <w:marRight w:val="0"/>
      <w:marTop w:val="0"/>
      <w:marBottom w:val="0"/>
      <w:divBdr>
        <w:top w:val="none" w:sz="0" w:space="0" w:color="auto"/>
        <w:left w:val="none" w:sz="0" w:space="0" w:color="auto"/>
        <w:bottom w:val="none" w:sz="0" w:space="0" w:color="auto"/>
        <w:right w:val="none" w:sz="0" w:space="0" w:color="auto"/>
      </w:divBdr>
    </w:div>
    <w:div w:id="700202059">
      <w:bodyDiv w:val="1"/>
      <w:marLeft w:val="0"/>
      <w:marRight w:val="0"/>
      <w:marTop w:val="0"/>
      <w:marBottom w:val="0"/>
      <w:divBdr>
        <w:top w:val="none" w:sz="0" w:space="0" w:color="auto"/>
        <w:left w:val="none" w:sz="0" w:space="0" w:color="auto"/>
        <w:bottom w:val="none" w:sz="0" w:space="0" w:color="auto"/>
        <w:right w:val="none" w:sz="0" w:space="0" w:color="auto"/>
      </w:divBdr>
    </w:div>
    <w:div w:id="705108713">
      <w:bodyDiv w:val="1"/>
      <w:marLeft w:val="0"/>
      <w:marRight w:val="0"/>
      <w:marTop w:val="0"/>
      <w:marBottom w:val="0"/>
      <w:divBdr>
        <w:top w:val="none" w:sz="0" w:space="0" w:color="auto"/>
        <w:left w:val="none" w:sz="0" w:space="0" w:color="auto"/>
        <w:bottom w:val="none" w:sz="0" w:space="0" w:color="auto"/>
        <w:right w:val="none" w:sz="0" w:space="0" w:color="auto"/>
      </w:divBdr>
    </w:div>
    <w:div w:id="714428912">
      <w:bodyDiv w:val="1"/>
      <w:marLeft w:val="0"/>
      <w:marRight w:val="0"/>
      <w:marTop w:val="0"/>
      <w:marBottom w:val="0"/>
      <w:divBdr>
        <w:top w:val="none" w:sz="0" w:space="0" w:color="auto"/>
        <w:left w:val="none" w:sz="0" w:space="0" w:color="auto"/>
        <w:bottom w:val="none" w:sz="0" w:space="0" w:color="auto"/>
        <w:right w:val="none" w:sz="0" w:space="0" w:color="auto"/>
      </w:divBdr>
    </w:div>
    <w:div w:id="724721897">
      <w:bodyDiv w:val="1"/>
      <w:marLeft w:val="0"/>
      <w:marRight w:val="0"/>
      <w:marTop w:val="0"/>
      <w:marBottom w:val="0"/>
      <w:divBdr>
        <w:top w:val="none" w:sz="0" w:space="0" w:color="auto"/>
        <w:left w:val="none" w:sz="0" w:space="0" w:color="auto"/>
        <w:bottom w:val="none" w:sz="0" w:space="0" w:color="auto"/>
        <w:right w:val="none" w:sz="0" w:space="0" w:color="auto"/>
      </w:divBdr>
    </w:div>
    <w:div w:id="725884413">
      <w:bodyDiv w:val="1"/>
      <w:marLeft w:val="0"/>
      <w:marRight w:val="0"/>
      <w:marTop w:val="0"/>
      <w:marBottom w:val="0"/>
      <w:divBdr>
        <w:top w:val="none" w:sz="0" w:space="0" w:color="auto"/>
        <w:left w:val="none" w:sz="0" w:space="0" w:color="auto"/>
        <w:bottom w:val="none" w:sz="0" w:space="0" w:color="auto"/>
        <w:right w:val="none" w:sz="0" w:space="0" w:color="auto"/>
      </w:divBdr>
    </w:div>
    <w:div w:id="726683817">
      <w:bodyDiv w:val="1"/>
      <w:marLeft w:val="0"/>
      <w:marRight w:val="0"/>
      <w:marTop w:val="0"/>
      <w:marBottom w:val="0"/>
      <w:divBdr>
        <w:top w:val="none" w:sz="0" w:space="0" w:color="auto"/>
        <w:left w:val="none" w:sz="0" w:space="0" w:color="auto"/>
        <w:bottom w:val="none" w:sz="0" w:space="0" w:color="auto"/>
        <w:right w:val="none" w:sz="0" w:space="0" w:color="auto"/>
      </w:divBdr>
    </w:div>
    <w:div w:id="735011556">
      <w:bodyDiv w:val="1"/>
      <w:marLeft w:val="0"/>
      <w:marRight w:val="0"/>
      <w:marTop w:val="0"/>
      <w:marBottom w:val="0"/>
      <w:divBdr>
        <w:top w:val="none" w:sz="0" w:space="0" w:color="auto"/>
        <w:left w:val="none" w:sz="0" w:space="0" w:color="auto"/>
        <w:bottom w:val="none" w:sz="0" w:space="0" w:color="auto"/>
        <w:right w:val="none" w:sz="0" w:space="0" w:color="auto"/>
      </w:divBdr>
    </w:div>
    <w:div w:id="737023795">
      <w:bodyDiv w:val="1"/>
      <w:marLeft w:val="0"/>
      <w:marRight w:val="0"/>
      <w:marTop w:val="0"/>
      <w:marBottom w:val="0"/>
      <w:divBdr>
        <w:top w:val="none" w:sz="0" w:space="0" w:color="auto"/>
        <w:left w:val="none" w:sz="0" w:space="0" w:color="auto"/>
        <w:bottom w:val="none" w:sz="0" w:space="0" w:color="auto"/>
        <w:right w:val="none" w:sz="0" w:space="0" w:color="auto"/>
      </w:divBdr>
    </w:div>
    <w:div w:id="748504577">
      <w:bodyDiv w:val="1"/>
      <w:marLeft w:val="0"/>
      <w:marRight w:val="0"/>
      <w:marTop w:val="0"/>
      <w:marBottom w:val="0"/>
      <w:divBdr>
        <w:top w:val="none" w:sz="0" w:space="0" w:color="auto"/>
        <w:left w:val="none" w:sz="0" w:space="0" w:color="auto"/>
        <w:bottom w:val="none" w:sz="0" w:space="0" w:color="auto"/>
        <w:right w:val="none" w:sz="0" w:space="0" w:color="auto"/>
      </w:divBdr>
    </w:div>
    <w:div w:id="748815655">
      <w:bodyDiv w:val="1"/>
      <w:marLeft w:val="0"/>
      <w:marRight w:val="0"/>
      <w:marTop w:val="0"/>
      <w:marBottom w:val="0"/>
      <w:divBdr>
        <w:top w:val="none" w:sz="0" w:space="0" w:color="auto"/>
        <w:left w:val="none" w:sz="0" w:space="0" w:color="auto"/>
        <w:bottom w:val="none" w:sz="0" w:space="0" w:color="auto"/>
        <w:right w:val="none" w:sz="0" w:space="0" w:color="auto"/>
      </w:divBdr>
    </w:div>
    <w:div w:id="753356223">
      <w:bodyDiv w:val="1"/>
      <w:marLeft w:val="0"/>
      <w:marRight w:val="0"/>
      <w:marTop w:val="0"/>
      <w:marBottom w:val="0"/>
      <w:divBdr>
        <w:top w:val="none" w:sz="0" w:space="0" w:color="auto"/>
        <w:left w:val="none" w:sz="0" w:space="0" w:color="auto"/>
        <w:bottom w:val="none" w:sz="0" w:space="0" w:color="auto"/>
        <w:right w:val="none" w:sz="0" w:space="0" w:color="auto"/>
      </w:divBdr>
    </w:div>
    <w:div w:id="758675155">
      <w:bodyDiv w:val="1"/>
      <w:marLeft w:val="0"/>
      <w:marRight w:val="0"/>
      <w:marTop w:val="0"/>
      <w:marBottom w:val="0"/>
      <w:divBdr>
        <w:top w:val="none" w:sz="0" w:space="0" w:color="auto"/>
        <w:left w:val="none" w:sz="0" w:space="0" w:color="auto"/>
        <w:bottom w:val="none" w:sz="0" w:space="0" w:color="auto"/>
        <w:right w:val="none" w:sz="0" w:space="0" w:color="auto"/>
      </w:divBdr>
    </w:div>
    <w:div w:id="764810536">
      <w:bodyDiv w:val="1"/>
      <w:marLeft w:val="0"/>
      <w:marRight w:val="0"/>
      <w:marTop w:val="0"/>
      <w:marBottom w:val="0"/>
      <w:divBdr>
        <w:top w:val="none" w:sz="0" w:space="0" w:color="auto"/>
        <w:left w:val="none" w:sz="0" w:space="0" w:color="auto"/>
        <w:bottom w:val="none" w:sz="0" w:space="0" w:color="auto"/>
        <w:right w:val="none" w:sz="0" w:space="0" w:color="auto"/>
      </w:divBdr>
    </w:div>
    <w:div w:id="774516093">
      <w:bodyDiv w:val="1"/>
      <w:marLeft w:val="0"/>
      <w:marRight w:val="0"/>
      <w:marTop w:val="0"/>
      <w:marBottom w:val="0"/>
      <w:divBdr>
        <w:top w:val="none" w:sz="0" w:space="0" w:color="auto"/>
        <w:left w:val="none" w:sz="0" w:space="0" w:color="auto"/>
        <w:bottom w:val="none" w:sz="0" w:space="0" w:color="auto"/>
        <w:right w:val="none" w:sz="0" w:space="0" w:color="auto"/>
      </w:divBdr>
    </w:div>
    <w:div w:id="791440375">
      <w:bodyDiv w:val="1"/>
      <w:marLeft w:val="0"/>
      <w:marRight w:val="0"/>
      <w:marTop w:val="0"/>
      <w:marBottom w:val="0"/>
      <w:divBdr>
        <w:top w:val="none" w:sz="0" w:space="0" w:color="auto"/>
        <w:left w:val="none" w:sz="0" w:space="0" w:color="auto"/>
        <w:bottom w:val="none" w:sz="0" w:space="0" w:color="auto"/>
        <w:right w:val="none" w:sz="0" w:space="0" w:color="auto"/>
      </w:divBdr>
    </w:div>
    <w:div w:id="792021495">
      <w:bodyDiv w:val="1"/>
      <w:marLeft w:val="0"/>
      <w:marRight w:val="0"/>
      <w:marTop w:val="0"/>
      <w:marBottom w:val="0"/>
      <w:divBdr>
        <w:top w:val="none" w:sz="0" w:space="0" w:color="auto"/>
        <w:left w:val="none" w:sz="0" w:space="0" w:color="auto"/>
        <w:bottom w:val="none" w:sz="0" w:space="0" w:color="auto"/>
        <w:right w:val="none" w:sz="0" w:space="0" w:color="auto"/>
      </w:divBdr>
    </w:div>
    <w:div w:id="794952895">
      <w:bodyDiv w:val="1"/>
      <w:marLeft w:val="0"/>
      <w:marRight w:val="0"/>
      <w:marTop w:val="0"/>
      <w:marBottom w:val="0"/>
      <w:divBdr>
        <w:top w:val="none" w:sz="0" w:space="0" w:color="auto"/>
        <w:left w:val="none" w:sz="0" w:space="0" w:color="auto"/>
        <w:bottom w:val="none" w:sz="0" w:space="0" w:color="auto"/>
        <w:right w:val="none" w:sz="0" w:space="0" w:color="auto"/>
      </w:divBdr>
    </w:div>
    <w:div w:id="818303211">
      <w:bodyDiv w:val="1"/>
      <w:marLeft w:val="0"/>
      <w:marRight w:val="0"/>
      <w:marTop w:val="0"/>
      <w:marBottom w:val="0"/>
      <w:divBdr>
        <w:top w:val="none" w:sz="0" w:space="0" w:color="auto"/>
        <w:left w:val="none" w:sz="0" w:space="0" w:color="auto"/>
        <w:bottom w:val="none" w:sz="0" w:space="0" w:color="auto"/>
        <w:right w:val="none" w:sz="0" w:space="0" w:color="auto"/>
      </w:divBdr>
    </w:div>
    <w:div w:id="823741531">
      <w:bodyDiv w:val="1"/>
      <w:marLeft w:val="0"/>
      <w:marRight w:val="0"/>
      <w:marTop w:val="0"/>
      <w:marBottom w:val="0"/>
      <w:divBdr>
        <w:top w:val="none" w:sz="0" w:space="0" w:color="auto"/>
        <w:left w:val="none" w:sz="0" w:space="0" w:color="auto"/>
        <w:bottom w:val="none" w:sz="0" w:space="0" w:color="auto"/>
        <w:right w:val="none" w:sz="0" w:space="0" w:color="auto"/>
      </w:divBdr>
    </w:div>
    <w:div w:id="823743738">
      <w:bodyDiv w:val="1"/>
      <w:marLeft w:val="0"/>
      <w:marRight w:val="0"/>
      <w:marTop w:val="0"/>
      <w:marBottom w:val="0"/>
      <w:divBdr>
        <w:top w:val="none" w:sz="0" w:space="0" w:color="auto"/>
        <w:left w:val="none" w:sz="0" w:space="0" w:color="auto"/>
        <w:bottom w:val="none" w:sz="0" w:space="0" w:color="auto"/>
        <w:right w:val="none" w:sz="0" w:space="0" w:color="auto"/>
      </w:divBdr>
    </w:div>
    <w:div w:id="826677346">
      <w:bodyDiv w:val="1"/>
      <w:marLeft w:val="0"/>
      <w:marRight w:val="0"/>
      <w:marTop w:val="0"/>
      <w:marBottom w:val="0"/>
      <w:divBdr>
        <w:top w:val="none" w:sz="0" w:space="0" w:color="auto"/>
        <w:left w:val="none" w:sz="0" w:space="0" w:color="auto"/>
        <w:bottom w:val="none" w:sz="0" w:space="0" w:color="auto"/>
        <w:right w:val="none" w:sz="0" w:space="0" w:color="auto"/>
      </w:divBdr>
    </w:div>
    <w:div w:id="828642847">
      <w:bodyDiv w:val="1"/>
      <w:marLeft w:val="0"/>
      <w:marRight w:val="0"/>
      <w:marTop w:val="0"/>
      <w:marBottom w:val="0"/>
      <w:divBdr>
        <w:top w:val="none" w:sz="0" w:space="0" w:color="auto"/>
        <w:left w:val="none" w:sz="0" w:space="0" w:color="auto"/>
        <w:bottom w:val="none" w:sz="0" w:space="0" w:color="auto"/>
        <w:right w:val="none" w:sz="0" w:space="0" w:color="auto"/>
      </w:divBdr>
    </w:div>
    <w:div w:id="837354671">
      <w:bodyDiv w:val="1"/>
      <w:marLeft w:val="0"/>
      <w:marRight w:val="0"/>
      <w:marTop w:val="0"/>
      <w:marBottom w:val="0"/>
      <w:divBdr>
        <w:top w:val="none" w:sz="0" w:space="0" w:color="auto"/>
        <w:left w:val="none" w:sz="0" w:space="0" w:color="auto"/>
        <w:bottom w:val="none" w:sz="0" w:space="0" w:color="auto"/>
        <w:right w:val="none" w:sz="0" w:space="0" w:color="auto"/>
      </w:divBdr>
    </w:div>
    <w:div w:id="841505981">
      <w:bodyDiv w:val="1"/>
      <w:marLeft w:val="0"/>
      <w:marRight w:val="0"/>
      <w:marTop w:val="0"/>
      <w:marBottom w:val="0"/>
      <w:divBdr>
        <w:top w:val="none" w:sz="0" w:space="0" w:color="auto"/>
        <w:left w:val="none" w:sz="0" w:space="0" w:color="auto"/>
        <w:bottom w:val="none" w:sz="0" w:space="0" w:color="auto"/>
        <w:right w:val="none" w:sz="0" w:space="0" w:color="auto"/>
      </w:divBdr>
    </w:div>
    <w:div w:id="852182453">
      <w:bodyDiv w:val="1"/>
      <w:marLeft w:val="0"/>
      <w:marRight w:val="0"/>
      <w:marTop w:val="0"/>
      <w:marBottom w:val="0"/>
      <w:divBdr>
        <w:top w:val="none" w:sz="0" w:space="0" w:color="auto"/>
        <w:left w:val="none" w:sz="0" w:space="0" w:color="auto"/>
        <w:bottom w:val="none" w:sz="0" w:space="0" w:color="auto"/>
        <w:right w:val="none" w:sz="0" w:space="0" w:color="auto"/>
      </w:divBdr>
    </w:div>
    <w:div w:id="868184616">
      <w:bodyDiv w:val="1"/>
      <w:marLeft w:val="0"/>
      <w:marRight w:val="0"/>
      <w:marTop w:val="0"/>
      <w:marBottom w:val="0"/>
      <w:divBdr>
        <w:top w:val="none" w:sz="0" w:space="0" w:color="auto"/>
        <w:left w:val="none" w:sz="0" w:space="0" w:color="auto"/>
        <w:bottom w:val="none" w:sz="0" w:space="0" w:color="auto"/>
        <w:right w:val="none" w:sz="0" w:space="0" w:color="auto"/>
      </w:divBdr>
    </w:div>
    <w:div w:id="868685475">
      <w:bodyDiv w:val="1"/>
      <w:marLeft w:val="0"/>
      <w:marRight w:val="0"/>
      <w:marTop w:val="0"/>
      <w:marBottom w:val="0"/>
      <w:divBdr>
        <w:top w:val="none" w:sz="0" w:space="0" w:color="auto"/>
        <w:left w:val="none" w:sz="0" w:space="0" w:color="auto"/>
        <w:bottom w:val="none" w:sz="0" w:space="0" w:color="auto"/>
        <w:right w:val="none" w:sz="0" w:space="0" w:color="auto"/>
      </w:divBdr>
    </w:div>
    <w:div w:id="871958217">
      <w:bodyDiv w:val="1"/>
      <w:marLeft w:val="0"/>
      <w:marRight w:val="0"/>
      <w:marTop w:val="0"/>
      <w:marBottom w:val="0"/>
      <w:divBdr>
        <w:top w:val="none" w:sz="0" w:space="0" w:color="auto"/>
        <w:left w:val="none" w:sz="0" w:space="0" w:color="auto"/>
        <w:bottom w:val="none" w:sz="0" w:space="0" w:color="auto"/>
        <w:right w:val="none" w:sz="0" w:space="0" w:color="auto"/>
      </w:divBdr>
    </w:div>
    <w:div w:id="873467696">
      <w:bodyDiv w:val="1"/>
      <w:marLeft w:val="0"/>
      <w:marRight w:val="0"/>
      <w:marTop w:val="0"/>
      <w:marBottom w:val="0"/>
      <w:divBdr>
        <w:top w:val="none" w:sz="0" w:space="0" w:color="auto"/>
        <w:left w:val="none" w:sz="0" w:space="0" w:color="auto"/>
        <w:bottom w:val="none" w:sz="0" w:space="0" w:color="auto"/>
        <w:right w:val="none" w:sz="0" w:space="0" w:color="auto"/>
      </w:divBdr>
    </w:div>
    <w:div w:id="879317669">
      <w:bodyDiv w:val="1"/>
      <w:marLeft w:val="0"/>
      <w:marRight w:val="0"/>
      <w:marTop w:val="0"/>
      <w:marBottom w:val="0"/>
      <w:divBdr>
        <w:top w:val="none" w:sz="0" w:space="0" w:color="auto"/>
        <w:left w:val="none" w:sz="0" w:space="0" w:color="auto"/>
        <w:bottom w:val="none" w:sz="0" w:space="0" w:color="auto"/>
        <w:right w:val="none" w:sz="0" w:space="0" w:color="auto"/>
      </w:divBdr>
    </w:div>
    <w:div w:id="879440083">
      <w:bodyDiv w:val="1"/>
      <w:marLeft w:val="0"/>
      <w:marRight w:val="0"/>
      <w:marTop w:val="0"/>
      <w:marBottom w:val="0"/>
      <w:divBdr>
        <w:top w:val="none" w:sz="0" w:space="0" w:color="auto"/>
        <w:left w:val="none" w:sz="0" w:space="0" w:color="auto"/>
        <w:bottom w:val="none" w:sz="0" w:space="0" w:color="auto"/>
        <w:right w:val="none" w:sz="0" w:space="0" w:color="auto"/>
      </w:divBdr>
    </w:div>
    <w:div w:id="895815826">
      <w:bodyDiv w:val="1"/>
      <w:marLeft w:val="0"/>
      <w:marRight w:val="0"/>
      <w:marTop w:val="0"/>
      <w:marBottom w:val="0"/>
      <w:divBdr>
        <w:top w:val="none" w:sz="0" w:space="0" w:color="auto"/>
        <w:left w:val="none" w:sz="0" w:space="0" w:color="auto"/>
        <w:bottom w:val="none" w:sz="0" w:space="0" w:color="auto"/>
        <w:right w:val="none" w:sz="0" w:space="0" w:color="auto"/>
      </w:divBdr>
    </w:div>
    <w:div w:id="903175657">
      <w:bodyDiv w:val="1"/>
      <w:marLeft w:val="0"/>
      <w:marRight w:val="0"/>
      <w:marTop w:val="0"/>
      <w:marBottom w:val="0"/>
      <w:divBdr>
        <w:top w:val="none" w:sz="0" w:space="0" w:color="auto"/>
        <w:left w:val="none" w:sz="0" w:space="0" w:color="auto"/>
        <w:bottom w:val="none" w:sz="0" w:space="0" w:color="auto"/>
        <w:right w:val="none" w:sz="0" w:space="0" w:color="auto"/>
      </w:divBdr>
    </w:div>
    <w:div w:id="904267768">
      <w:bodyDiv w:val="1"/>
      <w:marLeft w:val="0"/>
      <w:marRight w:val="0"/>
      <w:marTop w:val="0"/>
      <w:marBottom w:val="0"/>
      <w:divBdr>
        <w:top w:val="none" w:sz="0" w:space="0" w:color="auto"/>
        <w:left w:val="none" w:sz="0" w:space="0" w:color="auto"/>
        <w:bottom w:val="none" w:sz="0" w:space="0" w:color="auto"/>
        <w:right w:val="none" w:sz="0" w:space="0" w:color="auto"/>
      </w:divBdr>
    </w:div>
    <w:div w:id="906646224">
      <w:bodyDiv w:val="1"/>
      <w:marLeft w:val="0"/>
      <w:marRight w:val="0"/>
      <w:marTop w:val="0"/>
      <w:marBottom w:val="0"/>
      <w:divBdr>
        <w:top w:val="none" w:sz="0" w:space="0" w:color="auto"/>
        <w:left w:val="none" w:sz="0" w:space="0" w:color="auto"/>
        <w:bottom w:val="none" w:sz="0" w:space="0" w:color="auto"/>
        <w:right w:val="none" w:sz="0" w:space="0" w:color="auto"/>
      </w:divBdr>
    </w:div>
    <w:div w:id="908689129">
      <w:bodyDiv w:val="1"/>
      <w:marLeft w:val="0"/>
      <w:marRight w:val="0"/>
      <w:marTop w:val="0"/>
      <w:marBottom w:val="0"/>
      <w:divBdr>
        <w:top w:val="none" w:sz="0" w:space="0" w:color="auto"/>
        <w:left w:val="none" w:sz="0" w:space="0" w:color="auto"/>
        <w:bottom w:val="none" w:sz="0" w:space="0" w:color="auto"/>
        <w:right w:val="none" w:sz="0" w:space="0" w:color="auto"/>
      </w:divBdr>
    </w:div>
    <w:div w:id="915021043">
      <w:bodyDiv w:val="1"/>
      <w:marLeft w:val="0"/>
      <w:marRight w:val="0"/>
      <w:marTop w:val="0"/>
      <w:marBottom w:val="0"/>
      <w:divBdr>
        <w:top w:val="none" w:sz="0" w:space="0" w:color="auto"/>
        <w:left w:val="none" w:sz="0" w:space="0" w:color="auto"/>
        <w:bottom w:val="none" w:sz="0" w:space="0" w:color="auto"/>
        <w:right w:val="none" w:sz="0" w:space="0" w:color="auto"/>
      </w:divBdr>
    </w:div>
    <w:div w:id="922493278">
      <w:bodyDiv w:val="1"/>
      <w:marLeft w:val="0"/>
      <w:marRight w:val="0"/>
      <w:marTop w:val="0"/>
      <w:marBottom w:val="0"/>
      <w:divBdr>
        <w:top w:val="none" w:sz="0" w:space="0" w:color="auto"/>
        <w:left w:val="none" w:sz="0" w:space="0" w:color="auto"/>
        <w:bottom w:val="none" w:sz="0" w:space="0" w:color="auto"/>
        <w:right w:val="none" w:sz="0" w:space="0" w:color="auto"/>
      </w:divBdr>
    </w:div>
    <w:div w:id="925961867">
      <w:bodyDiv w:val="1"/>
      <w:marLeft w:val="0"/>
      <w:marRight w:val="0"/>
      <w:marTop w:val="0"/>
      <w:marBottom w:val="0"/>
      <w:divBdr>
        <w:top w:val="none" w:sz="0" w:space="0" w:color="auto"/>
        <w:left w:val="none" w:sz="0" w:space="0" w:color="auto"/>
        <w:bottom w:val="none" w:sz="0" w:space="0" w:color="auto"/>
        <w:right w:val="none" w:sz="0" w:space="0" w:color="auto"/>
      </w:divBdr>
    </w:div>
    <w:div w:id="930627137">
      <w:bodyDiv w:val="1"/>
      <w:marLeft w:val="0"/>
      <w:marRight w:val="0"/>
      <w:marTop w:val="0"/>
      <w:marBottom w:val="0"/>
      <w:divBdr>
        <w:top w:val="none" w:sz="0" w:space="0" w:color="auto"/>
        <w:left w:val="none" w:sz="0" w:space="0" w:color="auto"/>
        <w:bottom w:val="none" w:sz="0" w:space="0" w:color="auto"/>
        <w:right w:val="none" w:sz="0" w:space="0" w:color="auto"/>
      </w:divBdr>
    </w:div>
    <w:div w:id="951978594">
      <w:bodyDiv w:val="1"/>
      <w:marLeft w:val="0"/>
      <w:marRight w:val="0"/>
      <w:marTop w:val="0"/>
      <w:marBottom w:val="0"/>
      <w:divBdr>
        <w:top w:val="none" w:sz="0" w:space="0" w:color="auto"/>
        <w:left w:val="none" w:sz="0" w:space="0" w:color="auto"/>
        <w:bottom w:val="none" w:sz="0" w:space="0" w:color="auto"/>
        <w:right w:val="none" w:sz="0" w:space="0" w:color="auto"/>
      </w:divBdr>
    </w:div>
    <w:div w:id="965701713">
      <w:bodyDiv w:val="1"/>
      <w:marLeft w:val="0"/>
      <w:marRight w:val="0"/>
      <w:marTop w:val="0"/>
      <w:marBottom w:val="0"/>
      <w:divBdr>
        <w:top w:val="none" w:sz="0" w:space="0" w:color="auto"/>
        <w:left w:val="none" w:sz="0" w:space="0" w:color="auto"/>
        <w:bottom w:val="none" w:sz="0" w:space="0" w:color="auto"/>
        <w:right w:val="none" w:sz="0" w:space="0" w:color="auto"/>
      </w:divBdr>
    </w:div>
    <w:div w:id="989556316">
      <w:bodyDiv w:val="1"/>
      <w:marLeft w:val="0"/>
      <w:marRight w:val="0"/>
      <w:marTop w:val="0"/>
      <w:marBottom w:val="0"/>
      <w:divBdr>
        <w:top w:val="none" w:sz="0" w:space="0" w:color="auto"/>
        <w:left w:val="none" w:sz="0" w:space="0" w:color="auto"/>
        <w:bottom w:val="none" w:sz="0" w:space="0" w:color="auto"/>
        <w:right w:val="none" w:sz="0" w:space="0" w:color="auto"/>
      </w:divBdr>
    </w:div>
    <w:div w:id="992174025">
      <w:bodyDiv w:val="1"/>
      <w:marLeft w:val="0"/>
      <w:marRight w:val="0"/>
      <w:marTop w:val="0"/>
      <w:marBottom w:val="0"/>
      <w:divBdr>
        <w:top w:val="none" w:sz="0" w:space="0" w:color="auto"/>
        <w:left w:val="none" w:sz="0" w:space="0" w:color="auto"/>
        <w:bottom w:val="none" w:sz="0" w:space="0" w:color="auto"/>
        <w:right w:val="none" w:sz="0" w:space="0" w:color="auto"/>
      </w:divBdr>
    </w:div>
    <w:div w:id="993070029">
      <w:bodyDiv w:val="1"/>
      <w:marLeft w:val="0"/>
      <w:marRight w:val="0"/>
      <w:marTop w:val="0"/>
      <w:marBottom w:val="0"/>
      <w:divBdr>
        <w:top w:val="none" w:sz="0" w:space="0" w:color="auto"/>
        <w:left w:val="none" w:sz="0" w:space="0" w:color="auto"/>
        <w:bottom w:val="none" w:sz="0" w:space="0" w:color="auto"/>
        <w:right w:val="none" w:sz="0" w:space="0" w:color="auto"/>
      </w:divBdr>
    </w:div>
    <w:div w:id="997541425">
      <w:bodyDiv w:val="1"/>
      <w:marLeft w:val="0"/>
      <w:marRight w:val="0"/>
      <w:marTop w:val="0"/>
      <w:marBottom w:val="0"/>
      <w:divBdr>
        <w:top w:val="none" w:sz="0" w:space="0" w:color="auto"/>
        <w:left w:val="none" w:sz="0" w:space="0" w:color="auto"/>
        <w:bottom w:val="none" w:sz="0" w:space="0" w:color="auto"/>
        <w:right w:val="none" w:sz="0" w:space="0" w:color="auto"/>
      </w:divBdr>
    </w:div>
    <w:div w:id="999501419">
      <w:bodyDiv w:val="1"/>
      <w:marLeft w:val="0"/>
      <w:marRight w:val="0"/>
      <w:marTop w:val="0"/>
      <w:marBottom w:val="0"/>
      <w:divBdr>
        <w:top w:val="none" w:sz="0" w:space="0" w:color="auto"/>
        <w:left w:val="none" w:sz="0" w:space="0" w:color="auto"/>
        <w:bottom w:val="none" w:sz="0" w:space="0" w:color="auto"/>
        <w:right w:val="none" w:sz="0" w:space="0" w:color="auto"/>
      </w:divBdr>
    </w:div>
    <w:div w:id="1006326850">
      <w:bodyDiv w:val="1"/>
      <w:marLeft w:val="0"/>
      <w:marRight w:val="0"/>
      <w:marTop w:val="0"/>
      <w:marBottom w:val="0"/>
      <w:divBdr>
        <w:top w:val="none" w:sz="0" w:space="0" w:color="auto"/>
        <w:left w:val="none" w:sz="0" w:space="0" w:color="auto"/>
        <w:bottom w:val="none" w:sz="0" w:space="0" w:color="auto"/>
        <w:right w:val="none" w:sz="0" w:space="0" w:color="auto"/>
      </w:divBdr>
    </w:div>
    <w:div w:id="1012491613">
      <w:bodyDiv w:val="1"/>
      <w:marLeft w:val="0"/>
      <w:marRight w:val="0"/>
      <w:marTop w:val="0"/>
      <w:marBottom w:val="0"/>
      <w:divBdr>
        <w:top w:val="none" w:sz="0" w:space="0" w:color="auto"/>
        <w:left w:val="none" w:sz="0" w:space="0" w:color="auto"/>
        <w:bottom w:val="none" w:sz="0" w:space="0" w:color="auto"/>
        <w:right w:val="none" w:sz="0" w:space="0" w:color="auto"/>
      </w:divBdr>
    </w:div>
    <w:div w:id="1020085528">
      <w:bodyDiv w:val="1"/>
      <w:marLeft w:val="0"/>
      <w:marRight w:val="0"/>
      <w:marTop w:val="0"/>
      <w:marBottom w:val="0"/>
      <w:divBdr>
        <w:top w:val="none" w:sz="0" w:space="0" w:color="auto"/>
        <w:left w:val="none" w:sz="0" w:space="0" w:color="auto"/>
        <w:bottom w:val="none" w:sz="0" w:space="0" w:color="auto"/>
        <w:right w:val="none" w:sz="0" w:space="0" w:color="auto"/>
      </w:divBdr>
    </w:div>
    <w:div w:id="1020474520">
      <w:bodyDiv w:val="1"/>
      <w:marLeft w:val="0"/>
      <w:marRight w:val="0"/>
      <w:marTop w:val="0"/>
      <w:marBottom w:val="0"/>
      <w:divBdr>
        <w:top w:val="none" w:sz="0" w:space="0" w:color="auto"/>
        <w:left w:val="none" w:sz="0" w:space="0" w:color="auto"/>
        <w:bottom w:val="none" w:sz="0" w:space="0" w:color="auto"/>
        <w:right w:val="none" w:sz="0" w:space="0" w:color="auto"/>
      </w:divBdr>
    </w:div>
    <w:div w:id="1022626385">
      <w:bodyDiv w:val="1"/>
      <w:marLeft w:val="0"/>
      <w:marRight w:val="0"/>
      <w:marTop w:val="0"/>
      <w:marBottom w:val="0"/>
      <w:divBdr>
        <w:top w:val="none" w:sz="0" w:space="0" w:color="auto"/>
        <w:left w:val="none" w:sz="0" w:space="0" w:color="auto"/>
        <w:bottom w:val="none" w:sz="0" w:space="0" w:color="auto"/>
        <w:right w:val="none" w:sz="0" w:space="0" w:color="auto"/>
      </w:divBdr>
    </w:div>
    <w:div w:id="1024088099">
      <w:bodyDiv w:val="1"/>
      <w:marLeft w:val="0"/>
      <w:marRight w:val="0"/>
      <w:marTop w:val="0"/>
      <w:marBottom w:val="0"/>
      <w:divBdr>
        <w:top w:val="none" w:sz="0" w:space="0" w:color="auto"/>
        <w:left w:val="none" w:sz="0" w:space="0" w:color="auto"/>
        <w:bottom w:val="none" w:sz="0" w:space="0" w:color="auto"/>
        <w:right w:val="none" w:sz="0" w:space="0" w:color="auto"/>
      </w:divBdr>
    </w:div>
    <w:div w:id="1036002681">
      <w:bodyDiv w:val="1"/>
      <w:marLeft w:val="0"/>
      <w:marRight w:val="0"/>
      <w:marTop w:val="0"/>
      <w:marBottom w:val="0"/>
      <w:divBdr>
        <w:top w:val="none" w:sz="0" w:space="0" w:color="auto"/>
        <w:left w:val="none" w:sz="0" w:space="0" w:color="auto"/>
        <w:bottom w:val="none" w:sz="0" w:space="0" w:color="auto"/>
        <w:right w:val="none" w:sz="0" w:space="0" w:color="auto"/>
      </w:divBdr>
    </w:div>
    <w:div w:id="1069769320">
      <w:bodyDiv w:val="1"/>
      <w:marLeft w:val="0"/>
      <w:marRight w:val="0"/>
      <w:marTop w:val="0"/>
      <w:marBottom w:val="0"/>
      <w:divBdr>
        <w:top w:val="none" w:sz="0" w:space="0" w:color="auto"/>
        <w:left w:val="none" w:sz="0" w:space="0" w:color="auto"/>
        <w:bottom w:val="none" w:sz="0" w:space="0" w:color="auto"/>
        <w:right w:val="none" w:sz="0" w:space="0" w:color="auto"/>
      </w:divBdr>
    </w:div>
    <w:div w:id="1077216478">
      <w:bodyDiv w:val="1"/>
      <w:marLeft w:val="0"/>
      <w:marRight w:val="0"/>
      <w:marTop w:val="0"/>
      <w:marBottom w:val="0"/>
      <w:divBdr>
        <w:top w:val="none" w:sz="0" w:space="0" w:color="auto"/>
        <w:left w:val="none" w:sz="0" w:space="0" w:color="auto"/>
        <w:bottom w:val="none" w:sz="0" w:space="0" w:color="auto"/>
        <w:right w:val="none" w:sz="0" w:space="0" w:color="auto"/>
      </w:divBdr>
    </w:div>
    <w:div w:id="1077629495">
      <w:bodyDiv w:val="1"/>
      <w:marLeft w:val="0"/>
      <w:marRight w:val="0"/>
      <w:marTop w:val="0"/>
      <w:marBottom w:val="0"/>
      <w:divBdr>
        <w:top w:val="none" w:sz="0" w:space="0" w:color="auto"/>
        <w:left w:val="none" w:sz="0" w:space="0" w:color="auto"/>
        <w:bottom w:val="none" w:sz="0" w:space="0" w:color="auto"/>
        <w:right w:val="none" w:sz="0" w:space="0" w:color="auto"/>
      </w:divBdr>
    </w:div>
    <w:div w:id="1082873649">
      <w:bodyDiv w:val="1"/>
      <w:marLeft w:val="0"/>
      <w:marRight w:val="0"/>
      <w:marTop w:val="0"/>
      <w:marBottom w:val="0"/>
      <w:divBdr>
        <w:top w:val="none" w:sz="0" w:space="0" w:color="auto"/>
        <w:left w:val="none" w:sz="0" w:space="0" w:color="auto"/>
        <w:bottom w:val="none" w:sz="0" w:space="0" w:color="auto"/>
        <w:right w:val="none" w:sz="0" w:space="0" w:color="auto"/>
      </w:divBdr>
    </w:div>
    <w:div w:id="1083910764">
      <w:bodyDiv w:val="1"/>
      <w:marLeft w:val="0"/>
      <w:marRight w:val="0"/>
      <w:marTop w:val="0"/>
      <w:marBottom w:val="0"/>
      <w:divBdr>
        <w:top w:val="none" w:sz="0" w:space="0" w:color="auto"/>
        <w:left w:val="none" w:sz="0" w:space="0" w:color="auto"/>
        <w:bottom w:val="none" w:sz="0" w:space="0" w:color="auto"/>
        <w:right w:val="none" w:sz="0" w:space="0" w:color="auto"/>
      </w:divBdr>
    </w:div>
    <w:div w:id="1089498736">
      <w:bodyDiv w:val="1"/>
      <w:marLeft w:val="0"/>
      <w:marRight w:val="0"/>
      <w:marTop w:val="0"/>
      <w:marBottom w:val="0"/>
      <w:divBdr>
        <w:top w:val="none" w:sz="0" w:space="0" w:color="auto"/>
        <w:left w:val="none" w:sz="0" w:space="0" w:color="auto"/>
        <w:bottom w:val="none" w:sz="0" w:space="0" w:color="auto"/>
        <w:right w:val="none" w:sz="0" w:space="0" w:color="auto"/>
      </w:divBdr>
    </w:div>
    <w:div w:id="1092702608">
      <w:bodyDiv w:val="1"/>
      <w:marLeft w:val="0"/>
      <w:marRight w:val="0"/>
      <w:marTop w:val="0"/>
      <w:marBottom w:val="0"/>
      <w:divBdr>
        <w:top w:val="none" w:sz="0" w:space="0" w:color="auto"/>
        <w:left w:val="none" w:sz="0" w:space="0" w:color="auto"/>
        <w:bottom w:val="none" w:sz="0" w:space="0" w:color="auto"/>
        <w:right w:val="none" w:sz="0" w:space="0" w:color="auto"/>
      </w:divBdr>
    </w:div>
    <w:div w:id="1092975572">
      <w:bodyDiv w:val="1"/>
      <w:marLeft w:val="0"/>
      <w:marRight w:val="0"/>
      <w:marTop w:val="0"/>
      <w:marBottom w:val="0"/>
      <w:divBdr>
        <w:top w:val="none" w:sz="0" w:space="0" w:color="auto"/>
        <w:left w:val="none" w:sz="0" w:space="0" w:color="auto"/>
        <w:bottom w:val="none" w:sz="0" w:space="0" w:color="auto"/>
        <w:right w:val="none" w:sz="0" w:space="0" w:color="auto"/>
      </w:divBdr>
    </w:div>
    <w:div w:id="1095783689">
      <w:bodyDiv w:val="1"/>
      <w:marLeft w:val="0"/>
      <w:marRight w:val="0"/>
      <w:marTop w:val="0"/>
      <w:marBottom w:val="0"/>
      <w:divBdr>
        <w:top w:val="none" w:sz="0" w:space="0" w:color="auto"/>
        <w:left w:val="none" w:sz="0" w:space="0" w:color="auto"/>
        <w:bottom w:val="none" w:sz="0" w:space="0" w:color="auto"/>
        <w:right w:val="none" w:sz="0" w:space="0" w:color="auto"/>
      </w:divBdr>
    </w:div>
    <w:div w:id="1097599384">
      <w:bodyDiv w:val="1"/>
      <w:marLeft w:val="0"/>
      <w:marRight w:val="0"/>
      <w:marTop w:val="0"/>
      <w:marBottom w:val="0"/>
      <w:divBdr>
        <w:top w:val="none" w:sz="0" w:space="0" w:color="auto"/>
        <w:left w:val="none" w:sz="0" w:space="0" w:color="auto"/>
        <w:bottom w:val="none" w:sz="0" w:space="0" w:color="auto"/>
        <w:right w:val="none" w:sz="0" w:space="0" w:color="auto"/>
      </w:divBdr>
    </w:div>
    <w:div w:id="1099448741">
      <w:bodyDiv w:val="1"/>
      <w:marLeft w:val="0"/>
      <w:marRight w:val="0"/>
      <w:marTop w:val="0"/>
      <w:marBottom w:val="0"/>
      <w:divBdr>
        <w:top w:val="none" w:sz="0" w:space="0" w:color="auto"/>
        <w:left w:val="none" w:sz="0" w:space="0" w:color="auto"/>
        <w:bottom w:val="none" w:sz="0" w:space="0" w:color="auto"/>
        <w:right w:val="none" w:sz="0" w:space="0" w:color="auto"/>
      </w:divBdr>
    </w:div>
    <w:div w:id="1101413459">
      <w:bodyDiv w:val="1"/>
      <w:marLeft w:val="0"/>
      <w:marRight w:val="0"/>
      <w:marTop w:val="0"/>
      <w:marBottom w:val="0"/>
      <w:divBdr>
        <w:top w:val="none" w:sz="0" w:space="0" w:color="auto"/>
        <w:left w:val="none" w:sz="0" w:space="0" w:color="auto"/>
        <w:bottom w:val="none" w:sz="0" w:space="0" w:color="auto"/>
        <w:right w:val="none" w:sz="0" w:space="0" w:color="auto"/>
      </w:divBdr>
      <w:divsChild>
        <w:div w:id="20934986">
          <w:marLeft w:val="0"/>
          <w:marRight w:val="0"/>
          <w:marTop w:val="0"/>
          <w:marBottom w:val="0"/>
          <w:divBdr>
            <w:top w:val="none" w:sz="0" w:space="0" w:color="auto"/>
            <w:left w:val="none" w:sz="0" w:space="0" w:color="auto"/>
            <w:bottom w:val="none" w:sz="0" w:space="0" w:color="auto"/>
            <w:right w:val="none" w:sz="0" w:space="0" w:color="auto"/>
          </w:divBdr>
          <w:divsChild>
            <w:div w:id="500315540">
              <w:marLeft w:val="0"/>
              <w:marRight w:val="0"/>
              <w:marTop w:val="0"/>
              <w:marBottom w:val="0"/>
              <w:divBdr>
                <w:top w:val="none" w:sz="0" w:space="0" w:color="auto"/>
                <w:left w:val="none" w:sz="0" w:space="0" w:color="auto"/>
                <w:bottom w:val="none" w:sz="0" w:space="0" w:color="auto"/>
                <w:right w:val="none" w:sz="0" w:space="0" w:color="auto"/>
              </w:divBdr>
              <w:divsChild>
                <w:div w:id="1134371866">
                  <w:marLeft w:val="0"/>
                  <w:marRight w:val="0"/>
                  <w:marTop w:val="0"/>
                  <w:marBottom w:val="0"/>
                  <w:divBdr>
                    <w:top w:val="none" w:sz="0" w:space="0" w:color="auto"/>
                    <w:left w:val="none" w:sz="0" w:space="0" w:color="auto"/>
                    <w:bottom w:val="none" w:sz="0" w:space="0" w:color="auto"/>
                    <w:right w:val="none" w:sz="0" w:space="0" w:color="auto"/>
                  </w:divBdr>
                  <w:divsChild>
                    <w:div w:id="690298410">
                      <w:marLeft w:val="0"/>
                      <w:marRight w:val="0"/>
                      <w:marTop w:val="0"/>
                      <w:marBottom w:val="0"/>
                      <w:divBdr>
                        <w:top w:val="none" w:sz="0" w:space="0" w:color="auto"/>
                        <w:left w:val="none" w:sz="0" w:space="0" w:color="auto"/>
                        <w:bottom w:val="none" w:sz="0" w:space="0" w:color="auto"/>
                        <w:right w:val="none" w:sz="0" w:space="0" w:color="auto"/>
                      </w:divBdr>
                      <w:divsChild>
                        <w:div w:id="1487017760">
                          <w:marLeft w:val="0"/>
                          <w:marRight w:val="0"/>
                          <w:marTop w:val="0"/>
                          <w:marBottom w:val="0"/>
                          <w:divBdr>
                            <w:top w:val="none" w:sz="0" w:space="0" w:color="auto"/>
                            <w:left w:val="none" w:sz="0" w:space="0" w:color="auto"/>
                            <w:bottom w:val="none" w:sz="0" w:space="0" w:color="auto"/>
                            <w:right w:val="none" w:sz="0" w:space="0" w:color="auto"/>
                          </w:divBdr>
                          <w:divsChild>
                            <w:div w:id="384958766">
                              <w:marLeft w:val="0"/>
                              <w:marRight w:val="0"/>
                              <w:marTop w:val="0"/>
                              <w:marBottom w:val="0"/>
                              <w:divBdr>
                                <w:top w:val="none" w:sz="0" w:space="0" w:color="auto"/>
                                <w:left w:val="none" w:sz="0" w:space="0" w:color="auto"/>
                                <w:bottom w:val="none" w:sz="0" w:space="0" w:color="auto"/>
                                <w:right w:val="none" w:sz="0" w:space="0" w:color="auto"/>
                              </w:divBdr>
                              <w:divsChild>
                                <w:div w:id="1196043418">
                                  <w:marLeft w:val="0"/>
                                  <w:marRight w:val="0"/>
                                  <w:marTop w:val="0"/>
                                  <w:marBottom w:val="0"/>
                                  <w:divBdr>
                                    <w:top w:val="none" w:sz="0" w:space="0" w:color="auto"/>
                                    <w:left w:val="none" w:sz="0" w:space="0" w:color="auto"/>
                                    <w:bottom w:val="none" w:sz="0" w:space="0" w:color="auto"/>
                                    <w:right w:val="none" w:sz="0" w:space="0" w:color="auto"/>
                                  </w:divBdr>
                                  <w:divsChild>
                                    <w:div w:id="95271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3574711">
      <w:bodyDiv w:val="1"/>
      <w:marLeft w:val="0"/>
      <w:marRight w:val="0"/>
      <w:marTop w:val="0"/>
      <w:marBottom w:val="0"/>
      <w:divBdr>
        <w:top w:val="none" w:sz="0" w:space="0" w:color="auto"/>
        <w:left w:val="none" w:sz="0" w:space="0" w:color="auto"/>
        <w:bottom w:val="none" w:sz="0" w:space="0" w:color="auto"/>
        <w:right w:val="none" w:sz="0" w:space="0" w:color="auto"/>
      </w:divBdr>
    </w:div>
    <w:div w:id="1103957137">
      <w:bodyDiv w:val="1"/>
      <w:marLeft w:val="0"/>
      <w:marRight w:val="0"/>
      <w:marTop w:val="0"/>
      <w:marBottom w:val="0"/>
      <w:divBdr>
        <w:top w:val="none" w:sz="0" w:space="0" w:color="auto"/>
        <w:left w:val="none" w:sz="0" w:space="0" w:color="auto"/>
        <w:bottom w:val="none" w:sz="0" w:space="0" w:color="auto"/>
        <w:right w:val="none" w:sz="0" w:space="0" w:color="auto"/>
      </w:divBdr>
      <w:divsChild>
        <w:div w:id="2102678589">
          <w:marLeft w:val="0"/>
          <w:marRight w:val="0"/>
          <w:marTop w:val="0"/>
          <w:marBottom w:val="0"/>
          <w:divBdr>
            <w:top w:val="none" w:sz="0" w:space="0" w:color="auto"/>
            <w:left w:val="none" w:sz="0" w:space="0" w:color="auto"/>
            <w:bottom w:val="none" w:sz="0" w:space="0" w:color="auto"/>
            <w:right w:val="none" w:sz="0" w:space="0" w:color="auto"/>
          </w:divBdr>
        </w:div>
      </w:divsChild>
    </w:div>
    <w:div w:id="1104299037">
      <w:bodyDiv w:val="1"/>
      <w:marLeft w:val="0"/>
      <w:marRight w:val="0"/>
      <w:marTop w:val="0"/>
      <w:marBottom w:val="0"/>
      <w:divBdr>
        <w:top w:val="none" w:sz="0" w:space="0" w:color="auto"/>
        <w:left w:val="none" w:sz="0" w:space="0" w:color="auto"/>
        <w:bottom w:val="none" w:sz="0" w:space="0" w:color="auto"/>
        <w:right w:val="none" w:sz="0" w:space="0" w:color="auto"/>
      </w:divBdr>
    </w:div>
    <w:div w:id="1107312885">
      <w:bodyDiv w:val="1"/>
      <w:marLeft w:val="0"/>
      <w:marRight w:val="0"/>
      <w:marTop w:val="0"/>
      <w:marBottom w:val="0"/>
      <w:divBdr>
        <w:top w:val="none" w:sz="0" w:space="0" w:color="auto"/>
        <w:left w:val="none" w:sz="0" w:space="0" w:color="auto"/>
        <w:bottom w:val="none" w:sz="0" w:space="0" w:color="auto"/>
        <w:right w:val="none" w:sz="0" w:space="0" w:color="auto"/>
      </w:divBdr>
    </w:div>
    <w:div w:id="1107626128">
      <w:bodyDiv w:val="1"/>
      <w:marLeft w:val="0"/>
      <w:marRight w:val="0"/>
      <w:marTop w:val="0"/>
      <w:marBottom w:val="0"/>
      <w:divBdr>
        <w:top w:val="none" w:sz="0" w:space="0" w:color="auto"/>
        <w:left w:val="none" w:sz="0" w:space="0" w:color="auto"/>
        <w:bottom w:val="none" w:sz="0" w:space="0" w:color="auto"/>
        <w:right w:val="none" w:sz="0" w:space="0" w:color="auto"/>
      </w:divBdr>
    </w:div>
    <w:div w:id="1123035103">
      <w:bodyDiv w:val="1"/>
      <w:marLeft w:val="0"/>
      <w:marRight w:val="0"/>
      <w:marTop w:val="0"/>
      <w:marBottom w:val="0"/>
      <w:divBdr>
        <w:top w:val="none" w:sz="0" w:space="0" w:color="auto"/>
        <w:left w:val="none" w:sz="0" w:space="0" w:color="auto"/>
        <w:bottom w:val="none" w:sz="0" w:space="0" w:color="auto"/>
        <w:right w:val="none" w:sz="0" w:space="0" w:color="auto"/>
      </w:divBdr>
    </w:div>
    <w:div w:id="1127815617">
      <w:bodyDiv w:val="1"/>
      <w:marLeft w:val="0"/>
      <w:marRight w:val="0"/>
      <w:marTop w:val="0"/>
      <w:marBottom w:val="0"/>
      <w:divBdr>
        <w:top w:val="none" w:sz="0" w:space="0" w:color="auto"/>
        <w:left w:val="none" w:sz="0" w:space="0" w:color="auto"/>
        <w:bottom w:val="none" w:sz="0" w:space="0" w:color="auto"/>
        <w:right w:val="none" w:sz="0" w:space="0" w:color="auto"/>
      </w:divBdr>
    </w:div>
    <w:div w:id="1135684365">
      <w:bodyDiv w:val="1"/>
      <w:marLeft w:val="0"/>
      <w:marRight w:val="0"/>
      <w:marTop w:val="0"/>
      <w:marBottom w:val="0"/>
      <w:divBdr>
        <w:top w:val="none" w:sz="0" w:space="0" w:color="auto"/>
        <w:left w:val="none" w:sz="0" w:space="0" w:color="auto"/>
        <w:bottom w:val="none" w:sz="0" w:space="0" w:color="auto"/>
        <w:right w:val="none" w:sz="0" w:space="0" w:color="auto"/>
      </w:divBdr>
    </w:div>
    <w:div w:id="1138378185">
      <w:bodyDiv w:val="1"/>
      <w:marLeft w:val="0"/>
      <w:marRight w:val="0"/>
      <w:marTop w:val="0"/>
      <w:marBottom w:val="0"/>
      <w:divBdr>
        <w:top w:val="none" w:sz="0" w:space="0" w:color="auto"/>
        <w:left w:val="none" w:sz="0" w:space="0" w:color="auto"/>
        <w:bottom w:val="none" w:sz="0" w:space="0" w:color="auto"/>
        <w:right w:val="none" w:sz="0" w:space="0" w:color="auto"/>
      </w:divBdr>
    </w:div>
    <w:div w:id="1145705153">
      <w:bodyDiv w:val="1"/>
      <w:marLeft w:val="0"/>
      <w:marRight w:val="0"/>
      <w:marTop w:val="0"/>
      <w:marBottom w:val="0"/>
      <w:divBdr>
        <w:top w:val="none" w:sz="0" w:space="0" w:color="auto"/>
        <w:left w:val="none" w:sz="0" w:space="0" w:color="auto"/>
        <w:bottom w:val="none" w:sz="0" w:space="0" w:color="auto"/>
        <w:right w:val="none" w:sz="0" w:space="0" w:color="auto"/>
      </w:divBdr>
    </w:div>
    <w:div w:id="1159535465">
      <w:bodyDiv w:val="1"/>
      <w:marLeft w:val="0"/>
      <w:marRight w:val="0"/>
      <w:marTop w:val="0"/>
      <w:marBottom w:val="0"/>
      <w:divBdr>
        <w:top w:val="none" w:sz="0" w:space="0" w:color="auto"/>
        <w:left w:val="none" w:sz="0" w:space="0" w:color="auto"/>
        <w:bottom w:val="none" w:sz="0" w:space="0" w:color="auto"/>
        <w:right w:val="none" w:sz="0" w:space="0" w:color="auto"/>
      </w:divBdr>
    </w:div>
    <w:div w:id="1162888568">
      <w:bodyDiv w:val="1"/>
      <w:marLeft w:val="0"/>
      <w:marRight w:val="0"/>
      <w:marTop w:val="0"/>
      <w:marBottom w:val="0"/>
      <w:divBdr>
        <w:top w:val="none" w:sz="0" w:space="0" w:color="auto"/>
        <w:left w:val="none" w:sz="0" w:space="0" w:color="auto"/>
        <w:bottom w:val="none" w:sz="0" w:space="0" w:color="auto"/>
        <w:right w:val="none" w:sz="0" w:space="0" w:color="auto"/>
      </w:divBdr>
    </w:div>
    <w:div w:id="1166629432">
      <w:bodyDiv w:val="1"/>
      <w:marLeft w:val="0"/>
      <w:marRight w:val="0"/>
      <w:marTop w:val="0"/>
      <w:marBottom w:val="0"/>
      <w:divBdr>
        <w:top w:val="none" w:sz="0" w:space="0" w:color="auto"/>
        <w:left w:val="none" w:sz="0" w:space="0" w:color="auto"/>
        <w:bottom w:val="none" w:sz="0" w:space="0" w:color="auto"/>
        <w:right w:val="none" w:sz="0" w:space="0" w:color="auto"/>
      </w:divBdr>
    </w:div>
    <w:div w:id="1169708562">
      <w:bodyDiv w:val="1"/>
      <w:marLeft w:val="0"/>
      <w:marRight w:val="0"/>
      <w:marTop w:val="0"/>
      <w:marBottom w:val="0"/>
      <w:divBdr>
        <w:top w:val="none" w:sz="0" w:space="0" w:color="auto"/>
        <w:left w:val="none" w:sz="0" w:space="0" w:color="auto"/>
        <w:bottom w:val="none" w:sz="0" w:space="0" w:color="auto"/>
        <w:right w:val="none" w:sz="0" w:space="0" w:color="auto"/>
      </w:divBdr>
    </w:div>
    <w:div w:id="1173253071">
      <w:bodyDiv w:val="1"/>
      <w:marLeft w:val="0"/>
      <w:marRight w:val="0"/>
      <w:marTop w:val="0"/>
      <w:marBottom w:val="0"/>
      <w:divBdr>
        <w:top w:val="none" w:sz="0" w:space="0" w:color="auto"/>
        <w:left w:val="none" w:sz="0" w:space="0" w:color="auto"/>
        <w:bottom w:val="none" w:sz="0" w:space="0" w:color="auto"/>
        <w:right w:val="none" w:sz="0" w:space="0" w:color="auto"/>
      </w:divBdr>
    </w:div>
    <w:div w:id="1176263465">
      <w:bodyDiv w:val="1"/>
      <w:marLeft w:val="0"/>
      <w:marRight w:val="0"/>
      <w:marTop w:val="0"/>
      <w:marBottom w:val="0"/>
      <w:divBdr>
        <w:top w:val="none" w:sz="0" w:space="0" w:color="auto"/>
        <w:left w:val="none" w:sz="0" w:space="0" w:color="auto"/>
        <w:bottom w:val="none" w:sz="0" w:space="0" w:color="auto"/>
        <w:right w:val="none" w:sz="0" w:space="0" w:color="auto"/>
      </w:divBdr>
    </w:div>
    <w:div w:id="1181629741">
      <w:bodyDiv w:val="1"/>
      <w:marLeft w:val="0"/>
      <w:marRight w:val="0"/>
      <w:marTop w:val="0"/>
      <w:marBottom w:val="0"/>
      <w:divBdr>
        <w:top w:val="none" w:sz="0" w:space="0" w:color="auto"/>
        <w:left w:val="none" w:sz="0" w:space="0" w:color="auto"/>
        <w:bottom w:val="none" w:sz="0" w:space="0" w:color="auto"/>
        <w:right w:val="none" w:sz="0" w:space="0" w:color="auto"/>
      </w:divBdr>
    </w:div>
    <w:div w:id="1186670897">
      <w:bodyDiv w:val="1"/>
      <w:marLeft w:val="0"/>
      <w:marRight w:val="0"/>
      <w:marTop w:val="0"/>
      <w:marBottom w:val="0"/>
      <w:divBdr>
        <w:top w:val="none" w:sz="0" w:space="0" w:color="auto"/>
        <w:left w:val="none" w:sz="0" w:space="0" w:color="auto"/>
        <w:bottom w:val="none" w:sz="0" w:space="0" w:color="auto"/>
        <w:right w:val="none" w:sz="0" w:space="0" w:color="auto"/>
      </w:divBdr>
    </w:div>
    <w:div w:id="1190532257">
      <w:bodyDiv w:val="1"/>
      <w:marLeft w:val="0"/>
      <w:marRight w:val="0"/>
      <w:marTop w:val="0"/>
      <w:marBottom w:val="0"/>
      <w:divBdr>
        <w:top w:val="none" w:sz="0" w:space="0" w:color="auto"/>
        <w:left w:val="none" w:sz="0" w:space="0" w:color="auto"/>
        <w:bottom w:val="none" w:sz="0" w:space="0" w:color="auto"/>
        <w:right w:val="none" w:sz="0" w:space="0" w:color="auto"/>
      </w:divBdr>
    </w:div>
    <w:div w:id="1190610885">
      <w:bodyDiv w:val="1"/>
      <w:marLeft w:val="0"/>
      <w:marRight w:val="0"/>
      <w:marTop w:val="0"/>
      <w:marBottom w:val="0"/>
      <w:divBdr>
        <w:top w:val="none" w:sz="0" w:space="0" w:color="auto"/>
        <w:left w:val="none" w:sz="0" w:space="0" w:color="auto"/>
        <w:bottom w:val="none" w:sz="0" w:space="0" w:color="auto"/>
        <w:right w:val="none" w:sz="0" w:space="0" w:color="auto"/>
      </w:divBdr>
    </w:div>
    <w:div w:id="1192495929">
      <w:bodyDiv w:val="1"/>
      <w:marLeft w:val="0"/>
      <w:marRight w:val="0"/>
      <w:marTop w:val="0"/>
      <w:marBottom w:val="0"/>
      <w:divBdr>
        <w:top w:val="none" w:sz="0" w:space="0" w:color="auto"/>
        <w:left w:val="none" w:sz="0" w:space="0" w:color="auto"/>
        <w:bottom w:val="none" w:sz="0" w:space="0" w:color="auto"/>
        <w:right w:val="none" w:sz="0" w:space="0" w:color="auto"/>
      </w:divBdr>
    </w:div>
    <w:div w:id="1193612050">
      <w:bodyDiv w:val="1"/>
      <w:marLeft w:val="0"/>
      <w:marRight w:val="0"/>
      <w:marTop w:val="0"/>
      <w:marBottom w:val="0"/>
      <w:divBdr>
        <w:top w:val="none" w:sz="0" w:space="0" w:color="auto"/>
        <w:left w:val="none" w:sz="0" w:space="0" w:color="auto"/>
        <w:bottom w:val="none" w:sz="0" w:space="0" w:color="auto"/>
        <w:right w:val="none" w:sz="0" w:space="0" w:color="auto"/>
      </w:divBdr>
    </w:div>
    <w:div w:id="1194466529">
      <w:bodyDiv w:val="1"/>
      <w:marLeft w:val="0"/>
      <w:marRight w:val="0"/>
      <w:marTop w:val="0"/>
      <w:marBottom w:val="0"/>
      <w:divBdr>
        <w:top w:val="none" w:sz="0" w:space="0" w:color="auto"/>
        <w:left w:val="none" w:sz="0" w:space="0" w:color="auto"/>
        <w:bottom w:val="none" w:sz="0" w:space="0" w:color="auto"/>
        <w:right w:val="none" w:sz="0" w:space="0" w:color="auto"/>
      </w:divBdr>
    </w:div>
    <w:div w:id="1197154288">
      <w:bodyDiv w:val="1"/>
      <w:marLeft w:val="0"/>
      <w:marRight w:val="0"/>
      <w:marTop w:val="0"/>
      <w:marBottom w:val="0"/>
      <w:divBdr>
        <w:top w:val="none" w:sz="0" w:space="0" w:color="auto"/>
        <w:left w:val="none" w:sz="0" w:space="0" w:color="auto"/>
        <w:bottom w:val="none" w:sz="0" w:space="0" w:color="auto"/>
        <w:right w:val="none" w:sz="0" w:space="0" w:color="auto"/>
      </w:divBdr>
    </w:div>
    <w:div w:id="1203903908">
      <w:bodyDiv w:val="1"/>
      <w:marLeft w:val="0"/>
      <w:marRight w:val="0"/>
      <w:marTop w:val="0"/>
      <w:marBottom w:val="0"/>
      <w:divBdr>
        <w:top w:val="none" w:sz="0" w:space="0" w:color="auto"/>
        <w:left w:val="none" w:sz="0" w:space="0" w:color="auto"/>
        <w:bottom w:val="none" w:sz="0" w:space="0" w:color="auto"/>
        <w:right w:val="none" w:sz="0" w:space="0" w:color="auto"/>
      </w:divBdr>
    </w:div>
    <w:div w:id="1206990318">
      <w:bodyDiv w:val="1"/>
      <w:marLeft w:val="0"/>
      <w:marRight w:val="0"/>
      <w:marTop w:val="0"/>
      <w:marBottom w:val="0"/>
      <w:divBdr>
        <w:top w:val="none" w:sz="0" w:space="0" w:color="auto"/>
        <w:left w:val="none" w:sz="0" w:space="0" w:color="auto"/>
        <w:bottom w:val="none" w:sz="0" w:space="0" w:color="auto"/>
        <w:right w:val="none" w:sz="0" w:space="0" w:color="auto"/>
      </w:divBdr>
    </w:div>
    <w:div w:id="1208639201">
      <w:bodyDiv w:val="1"/>
      <w:marLeft w:val="0"/>
      <w:marRight w:val="0"/>
      <w:marTop w:val="0"/>
      <w:marBottom w:val="0"/>
      <w:divBdr>
        <w:top w:val="none" w:sz="0" w:space="0" w:color="auto"/>
        <w:left w:val="none" w:sz="0" w:space="0" w:color="auto"/>
        <w:bottom w:val="none" w:sz="0" w:space="0" w:color="auto"/>
        <w:right w:val="none" w:sz="0" w:space="0" w:color="auto"/>
      </w:divBdr>
    </w:div>
    <w:div w:id="1218543034">
      <w:bodyDiv w:val="1"/>
      <w:marLeft w:val="0"/>
      <w:marRight w:val="0"/>
      <w:marTop w:val="0"/>
      <w:marBottom w:val="0"/>
      <w:divBdr>
        <w:top w:val="none" w:sz="0" w:space="0" w:color="auto"/>
        <w:left w:val="none" w:sz="0" w:space="0" w:color="auto"/>
        <w:bottom w:val="none" w:sz="0" w:space="0" w:color="auto"/>
        <w:right w:val="none" w:sz="0" w:space="0" w:color="auto"/>
      </w:divBdr>
    </w:div>
    <w:div w:id="1223713838">
      <w:bodyDiv w:val="1"/>
      <w:marLeft w:val="0"/>
      <w:marRight w:val="0"/>
      <w:marTop w:val="0"/>
      <w:marBottom w:val="0"/>
      <w:divBdr>
        <w:top w:val="none" w:sz="0" w:space="0" w:color="auto"/>
        <w:left w:val="none" w:sz="0" w:space="0" w:color="auto"/>
        <w:bottom w:val="none" w:sz="0" w:space="0" w:color="auto"/>
        <w:right w:val="none" w:sz="0" w:space="0" w:color="auto"/>
      </w:divBdr>
    </w:div>
    <w:div w:id="1230266272">
      <w:bodyDiv w:val="1"/>
      <w:marLeft w:val="0"/>
      <w:marRight w:val="0"/>
      <w:marTop w:val="0"/>
      <w:marBottom w:val="0"/>
      <w:divBdr>
        <w:top w:val="none" w:sz="0" w:space="0" w:color="auto"/>
        <w:left w:val="none" w:sz="0" w:space="0" w:color="auto"/>
        <w:bottom w:val="none" w:sz="0" w:space="0" w:color="auto"/>
        <w:right w:val="none" w:sz="0" w:space="0" w:color="auto"/>
      </w:divBdr>
    </w:div>
    <w:div w:id="1233927508">
      <w:bodyDiv w:val="1"/>
      <w:marLeft w:val="0"/>
      <w:marRight w:val="0"/>
      <w:marTop w:val="0"/>
      <w:marBottom w:val="0"/>
      <w:divBdr>
        <w:top w:val="none" w:sz="0" w:space="0" w:color="auto"/>
        <w:left w:val="none" w:sz="0" w:space="0" w:color="auto"/>
        <w:bottom w:val="none" w:sz="0" w:space="0" w:color="auto"/>
        <w:right w:val="none" w:sz="0" w:space="0" w:color="auto"/>
      </w:divBdr>
    </w:div>
    <w:div w:id="1234437502">
      <w:bodyDiv w:val="1"/>
      <w:marLeft w:val="0"/>
      <w:marRight w:val="0"/>
      <w:marTop w:val="0"/>
      <w:marBottom w:val="0"/>
      <w:divBdr>
        <w:top w:val="none" w:sz="0" w:space="0" w:color="auto"/>
        <w:left w:val="none" w:sz="0" w:space="0" w:color="auto"/>
        <w:bottom w:val="none" w:sz="0" w:space="0" w:color="auto"/>
        <w:right w:val="none" w:sz="0" w:space="0" w:color="auto"/>
      </w:divBdr>
    </w:div>
    <w:div w:id="1243562358">
      <w:bodyDiv w:val="1"/>
      <w:marLeft w:val="0"/>
      <w:marRight w:val="0"/>
      <w:marTop w:val="0"/>
      <w:marBottom w:val="0"/>
      <w:divBdr>
        <w:top w:val="none" w:sz="0" w:space="0" w:color="auto"/>
        <w:left w:val="none" w:sz="0" w:space="0" w:color="auto"/>
        <w:bottom w:val="none" w:sz="0" w:space="0" w:color="auto"/>
        <w:right w:val="none" w:sz="0" w:space="0" w:color="auto"/>
      </w:divBdr>
    </w:div>
    <w:div w:id="1245408296">
      <w:bodyDiv w:val="1"/>
      <w:marLeft w:val="0"/>
      <w:marRight w:val="0"/>
      <w:marTop w:val="0"/>
      <w:marBottom w:val="0"/>
      <w:divBdr>
        <w:top w:val="none" w:sz="0" w:space="0" w:color="auto"/>
        <w:left w:val="none" w:sz="0" w:space="0" w:color="auto"/>
        <w:bottom w:val="none" w:sz="0" w:space="0" w:color="auto"/>
        <w:right w:val="none" w:sz="0" w:space="0" w:color="auto"/>
      </w:divBdr>
    </w:div>
    <w:div w:id="1247182821">
      <w:bodyDiv w:val="1"/>
      <w:marLeft w:val="0"/>
      <w:marRight w:val="0"/>
      <w:marTop w:val="0"/>
      <w:marBottom w:val="0"/>
      <w:divBdr>
        <w:top w:val="none" w:sz="0" w:space="0" w:color="auto"/>
        <w:left w:val="none" w:sz="0" w:space="0" w:color="auto"/>
        <w:bottom w:val="none" w:sz="0" w:space="0" w:color="auto"/>
        <w:right w:val="none" w:sz="0" w:space="0" w:color="auto"/>
      </w:divBdr>
    </w:div>
    <w:div w:id="1251693425">
      <w:bodyDiv w:val="1"/>
      <w:marLeft w:val="0"/>
      <w:marRight w:val="0"/>
      <w:marTop w:val="0"/>
      <w:marBottom w:val="0"/>
      <w:divBdr>
        <w:top w:val="none" w:sz="0" w:space="0" w:color="auto"/>
        <w:left w:val="none" w:sz="0" w:space="0" w:color="auto"/>
        <w:bottom w:val="none" w:sz="0" w:space="0" w:color="auto"/>
        <w:right w:val="none" w:sz="0" w:space="0" w:color="auto"/>
      </w:divBdr>
    </w:div>
    <w:div w:id="1257178833">
      <w:bodyDiv w:val="1"/>
      <w:marLeft w:val="0"/>
      <w:marRight w:val="0"/>
      <w:marTop w:val="0"/>
      <w:marBottom w:val="0"/>
      <w:divBdr>
        <w:top w:val="none" w:sz="0" w:space="0" w:color="auto"/>
        <w:left w:val="none" w:sz="0" w:space="0" w:color="auto"/>
        <w:bottom w:val="none" w:sz="0" w:space="0" w:color="auto"/>
        <w:right w:val="none" w:sz="0" w:space="0" w:color="auto"/>
      </w:divBdr>
    </w:div>
    <w:div w:id="1259212626">
      <w:bodyDiv w:val="1"/>
      <w:marLeft w:val="0"/>
      <w:marRight w:val="0"/>
      <w:marTop w:val="0"/>
      <w:marBottom w:val="0"/>
      <w:divBdr>
        <w:top w:val="none" w:sz="0" w:space="0" w:color="auto"/>
        <w:left w:val="none" w:sz="0" w:space="0" w:color="auto"/>
        <w:bottom w:val="none" w:sz="0" w:space="0" w:color="auto"/>
        <w:right w:val="none" w:sz="0" w:space="0" w:color="auto"/>
      </w:divBdr>
    </w:div>
    <w:div w:id="1260335326">
      <w:bodyDiv w:val="1"/>
      <w:marLeft w:val="0"/>
      <w:marRight w:val="0"/>
      <w:marTop w:val="0"/>
      <w:marBottom w:val="0"/>
      <w:divBdr>
        <w:top w:val="none" w:sz="0" w:space="0" w:color="auto"/>
        <w:left w:val="none" w:sz="0" w:space="0" w:color="auto"/>
        <w:bottom w:val="none" w:sz="0" w:space="0" w:color="auto"/>
        <w:right w:val="none" w:sz="0" w:space="0" w:color="auto"/>
      </w:divBdr>
    </w:div>
    <w:div w:id="1266959586">
      <w:bodyDiv w:val="1"/>
      <w:marLeft w:val="0"/>
      <w:marRight w:val="0"/>
      <w:marTop w:val="0"/>
      <w:marBottom w:val="0"/>
      <w:divBdr>
        <w:top w:val="none" w:sz="0" w:space="0" w:color="auto"/>
        <w:left w:val="none" w:sz="0" w:space="0" w:color="auto"/>
        <w:bottom w:val="none" w:sz="0" w:space="0" w:color="auto"/>
        <w:right w:val="none" w:sz="0" w:space="0" w:color="auto"/>
      </w:divBdr>
    </w:div>
    <w:div w:id="1268200735">
      <w:bodyDiv w:val="1"/>
      <w:marLeft w:val="0"/>
      <w:marRight w:val="0"/>
      <w:marTop w:val="0"/>
      <w:marBottom w:val="0"/>
      <w:divBdr>
        <w:top w:val="none" w:sz="0" w:space="0" w:color="auto"/>
        <w:left w:val="none" w:sz="0" w:space="0" w:color="auto"/>
        <w:bottom w:val="none" w:sz="0" w:space="0" w:color="auto"/>
        <w:right w:val="none" w:sz="0" w:space="0" w:color="auto"/>
      </w:divBdr>
    </w:div>
    <w:div w:id="1305159867">
      <w:bodyDiv w:val="1"/>
      <w:marLeft w:val="0"/>
      <w:marRight w:val="0"/>
      <w:marTop w:val="0"/>
      <w:marBottom w:val="0"/>
      <w:divBdr>
        <w:top w:val="none" w:sz="0" w:space="0" w:color="auto"/>
        <w:left w:val="none" w:sz="0" w:space="0" w:color="auto"/>
        <w:bottom w:val="none" w:sz="0" w:space="0" w:color="auto"/>
        <w:right w:val="none" w:sz="0" w:space="0" w:color="auto"/>
      </w:divBdr>
    </w:div>
    <w:div w:id="1310401962">
      <w:bodyDiv w:val="1"/>
      <w:marLeft w:val="0"/>
      <w:marRight w:val="0"/>
      <w:marTop w:val="0"/>
      <w:marBottom w:val="0"/>
      <w:divBdr>
        <w:top w:val="none" w:sz="0" w:space="0" w:color="auto"/>
        <w:left w:val="none" w:sz="0" w:space="0" w:color="auto"/>
        <w:bottom w:val="none" w:sz="0" w:space="0" w:color="auto"/>
        <w:right w:val="none" w:sz="0" w:space="0" w:color="auto"/>
      </w:divBdr>
    </w:div>
    <w:div w:id="1310474631">
      <w:bodyDiv w:val="1"/>
      <w:marLeft w:val="0"/>
      <w:marRight w:val="0"/>
      <w:marTop w:val="0"/>
      <w:marBottom w:val="0"/>
      <w:divBdr>
        <w:top w:val="none" w:sz="0" w:space="0" w:color="auto"/>
        <w:left w:val="none" w:sz="0" w:space="0" w:color="auto"/>
        <w:bottom w:val="none" w:sz="0" w:space="0" w:color="auto"/>
        <w:right w:val="none" w:sz="0" w:space="0" w:color="auto"/>
      </w:divBdr>
    </w:div>
    <w:div w:id="1314329935">
      <w:bodyDiv w:val="1"/>
      <w:marLeft w:val="0"/>
      <w:marRight w:val="0"/>
      <w:marTop w:val="0"/>
      <w:marBottom w:val="0"/>
      <w:divBdr>
        <w:top w:val="none" w:sz="0" w:space="0" w:color="auto"/>
        <w:left w:val="none" w:sz="0" w:space="0" w:color="auto"/>
        <w:bottom w:val="none" w:sz="0" w:space="0" w:color="auto"/>
        <w:right w:val="none" w:sz="0" w:space="0" w:color="auto"/>
      </w:divBdr>
    </w:div>
    <w:div w:id="1316031267">
      <w:bodyDiv w:val="1"/>
      <w:marLeft w:val="0"/>
      <w:marRight w:val="0"/>
      <w:marTop w:val="0"/>
      <w:marBottom w:val="0"/>
      <w:divBdr>
        <w:top w:val="none" w:sz="0" w:space="0" w:color="auto"/>
        <w:left w:val="none" w:sz="0" w:space="0" w:color="auto"/>
        <w:bottom w:val="none" w:sz="0" w:space="0" w:color="auto"/>
        <w:right w:val="none" w:sz="0" w:space="0" w:color="auto"/>
      </w:divBdr>
    </w:div>
    <w:div w:id="1318221806">
      <w:bodyDiv w:val="1"/>
      <w:marLeft w:val="0"/>
      <w:marRight w:val="0"/>
      <w:marTop w:val="0"/>
      <w:marBottom w:val="0"/>
      <w:divBdr>
        <w:top w:val="none" w:sz="0" w:space="0" w:color="auto"/>
        <w:left w:val="none" w:sz="0" w:space="0" w:color="auto"/>
        <w:bottom w:val="none" w:sz="0" w:space="0" w:color="auto"/>
        <w:right w:val="none" w:sz="0" w:space="0" w:color="auto"/>
      </w:divBdr>
    </w:div>
    <w:div w:id="1324048563">
      <w:bodyDiv w:val="1"/>
      <w:marLeft w:val="0"/>
      <w:marRight w:val="0"/>
      <w:marTop w:val="0"/>
      <w:marBottom w:val="0"/>
      <w:divBdr>
        <w:top w:val="none" w:sz="0" w:space="0" w:color="auto"/>
        <w:left w:val="none" w:sz="0" w:space="0" w:color="auto"/>
        <w:bottom w:val="none" w:sz="0" w:space="0" w:color="auto"/>
        <w:right w:val="none" w:sz="0" w:space="0" w:color="auto"/>
      </w:divBdr>
    </w:div>
    <w:div w:id="1325087802">
      <w:bodyDiv w:val="1"/>
      <w:marLeft w:val="0"/>
      <w:marRight w:val="0"/>
      <w:marTop w:val="0"/>
      <w:marBottom w:val="0"/>
      <w:divBdr>
        <w:top w:val="none" w:sz="0" w:space="0" w:color="auto"/>
        <w:left w:val="none" w:sz="0" w:space="0" w:color="auto"/>
        <w:bottom w:val="none" w:sz="0" w:space="0" w:color="auto"/>
        <w:right w:val="none" w:sz="0" w:space="0" w:color="auto"/>
      </w:divBdr>
    </w:div>
    <w:div w:id="1326125341">
      <w:bodyDiv w:val="1"/>
      <w:marLeft w:val="0"/>
      <w:marRight w:val="0"/>
      <w:marTop w:val="0"/>
      <w:marBottom w:val="0"/>
      <w:divBdr>
        <w:top w:val="none" w:sz="0" w:space="0" w:color="auto"/>
        <w:left w:val="none" w:sz="0" w:space="0" w:color="auto"/>
        <w:bottom w:val="none" w:sz="0" w:space="0" w:color="auto"/>
        <w:right w:val="none" w:sz="0" w:space="0" w:color="auto"/>
      </w:divBdr>
    </w:div>
    <w:div w:id="1336611614">
      <w:bodyDiv w:val="1"/>
      <w:marLeft w:val="0"/>
      <w:marRight w:val="0"/>
      <w:marTop w:val="0"/>
      <w:marBottom w:val="0"/>
      <w:divBdr>
        <w:top w:val="none" w:sz="0" w:space="0" w:color="auto"/>
        <w:left w:val="none" w:sz="0" w:space="0" w:color="auto"/>
        <w:bottom w:val="none" w:sz="0" w:space="0" w:color="auto"/>
        <w:right w:val="none" w:sz="0" w:space="0" w:color="auto"/>
      </w:divBdr>
    </w:div>
    <w:div w:id="1337883991">
      <w:bodyDiv w:val="1"/>
      <w:marLeft w:val="0"/>
      <w:marRight w:val="0"/>
      <w:marTop w:val="0"/>
      <w:marBottom w:val="0"/>
      <w:divBdr>
        <w:top w:val="none" w:sz="0" w:space="0" w:color="auto"/>
        <w:left w:val="none" w:sz="0" w:space="0" w:color="auto"/>
        <w:bottom w:val="none" w:sz="0" w:space="0" w:color="auto"/>
        <w:right w:val="none" w:sz="0" w:space="0" w:color="auto"/>
      </w:divBdr>
    </w:div>
    <w:div w:id="1342244816">
      <w:bodyDiv w:val="1"/>
      <w:marLeft w:val="0"/>
      <w:marRight w:val="0"/>
      <w:marTop w:val="0"/>
      <w:marBottom w:val="0"/>
      <w:divBdr>
        <w:top w:val="none" w:sz="0" w:space="0" w:color="auto"/>
        <w:left w:val="none" w:sz="0" w:space="0" w:color="auto"/>
        <w:bottom w:val="none" w:sz="0" w:space="0" w:color="auto"/>
        <w:right w:val="none" w:sz="0" w:space="0" w:color="auto"/>
      </w:divBdr>
    </w:div>
    <w:div w:id="1350448553">
      <w:bodyDiv w:val="1"/>
      <w:marLeft w:val="0"/>
      <w:marRight w:val="0"/>
      <w:marTop w:val="0"/>
      <w:marBottom w:val="0"/>
      <w:divBdr>
        <w:top w:val="none" w:sz="0" w:space="0" w:color="auto"/>
        <w:left w:val="none" w:sz="0" w:space="0" w:color="auto"/>
        <w:bottom w:val="none" w:sz="0" w:space="0" w:color="auto"/>
        <w:right w:val="none" w:sz="0" w:space="0" w:color="auto"/>
      </w:divBdr>
    </w:div>
    <w:div w:id="1359162508">
      <w:bodyDiv w:val="1"/>
      <w:marLeft w:val="0"/>
      <w:marRight w:val="0"/>
      <w:marTop w:val="0"/>
      <w:marBottom w:val="0"/>
      <w:divBdr>
        <w:top w:val="none" w:sz="0" w:space="0" w:color="auto"/>
        <w:left w:val="none" w:sz="0" w:space="0" w:color="auto"/>
        <w:bottom w:val="none" w:sz="0" w:space="0" w:color="auto"/>
        <w:right w:val="none" w:sz="0" w:space="0" w:color="auto"/>
      </w:divBdr>
    </w:div>
    <w:div w:id="1362626475">
      <w:bodyDiv w:val="1"/>
      <w:marLeft w:val="0"/>
      <w:marRight w:val="0"/>
      <w:marTop w:val="0"/>
      <w:marBottom w:val="0"/>
      <w:divBdr>
        <w:top w:val="none" w:sz="0" w:space="0" w:color="auto"/>
        <w:left w:val="none" w:sz="0" w:space="0" w:color="auto"/>
        <w:bottom w:val="none" w:sz="0" w:space="0" w:color="auto"/>
        <w:right w:val="none" w:sz="0" w:space="0" w:color="auto"/>
      </w:divBdr>
    </w:div>
    <w:div w:id="1363095361">
      <w:bodyDiv w:val="1"/>
      <w:marLeft w:val="0"/>
      <w:marRight w:val="0"/>
      <w:marTop w:val="0"/>
      <w:marBottom w:val="0"/>
      <w:divBdr>
        <w:top w:val="none" w:sz="0" w:space="0" w:color="auto"/>
        <w:left w:val="none" w:sz="0" w:space="0" w:color="auto"/>
        <w:bottom w:val="none" w:sz="0" w:space="0" w:color="auto"/>
        <w:right w:val="none" w:sz="0" w:space="0" w:color="auto"/>
      </w:divBdr>
    </w:div>
    <w:div w:id="1366637968">
      <w:bodyDiv w:val="1"/>
      <w:marLeft w:val="0"/>
      <w:marRight w:val="0"/>
      <w:marTop w:val="0"/>
      <w:marBottom w:val="0"/>
      <w:divBdr>
        <w:top w:val="none" w:sz="0" w:space="0" w:color="auto"/>
        <w:left w:val="none" w:sz="0" w:space="0" w:color="auto"/>
        <w:bottom w:val="none" w:sz="0" w:space="0" w:color="auto"/>
        <w:right w:val="none" w:sz="0" w:space="0" w:color="auto"/>
      </w:divBdr>
    </w:div>
    <w:div w:id="1377389619">
      <w:bodyDiv w:val="1"/>
      <w:marLeft w:val="0"/>
      <w:marRight w:val="0"/>
      <w:marTop w:val="0"/>
      <w:marBottom w:val="0"/>
      <w:divBdr>
        <w:top w:val="none" w:sz="0" w:space="0" w:color="auto"/>
        <w:left w:val="none" w:sz="0" w:space="0" w:color="auto"/>
        <w:bottom w:val="none" w:sz="0" w:space="0" w:color="auto"/>
        <w:right w:val="none" w:sz="0" w:space="0" w:color="auto"/>
      </w:divBdr>
    </w:div>
    <w:div w:id="1378772481">
      <w:bodyDiv w:val="1"/>
      <w:marLeft w:val="0"/>
      <w:marRight w:val="0"/>
      <w:marTop w:val="0"/>
      <w:marBottom w:val="0"/>
      <w:divBdr>
        <w:top w:val="none" w:sz="0" w:space="0" w:color="auto"/>
        <w:left w:val="none" w:sz="0" w:space="0" w:color="auto"/>
        <w:bottom w:val="none" w:sz="0" w:space="0" w:color="auto"/>
        <w:right w:val="none" w:sz="0" w:space="0" w:color="auto"/>
      </w:divBdr>
    </w:div>
    <w:div w:id="1382901097">
      <w:bodyDiv w:val="1"/>
      <w:marLeft w:val="0"/>
      <w:marRight w:val="0"/>
      <w:marTop w:val="0"/>
      <w:marBottom w:val="0"/>
      <w:divBdr>
        <w:top w:val="none" w:sz="0" w:space="0" w:color="auto"/>
        <w:left w:val="none" w:sz="0" w:space="0" w:color="auto"/>
        <w:bottom w:val="none" w:sz="0" w:space="0" w:color="auto"/>
        <w:right w:val="none" w:sz="0" w:space="0" w:color="auto"/>
      </w:divBdr>
      <w:divsChild>
        <w:div w:id="382680204">
          <w:marLeft w:val="0"/>
          <w:marRight w:val="0"/>
          <w:marTop w:val="0"/>
          <w:marBottom w:val="0"/>
          <w:divBdr>
            <w:top w:val="none" w:sz="0" w:space="0" w:color="auto"/>
            <w:left w:val="none" w:sz="0" w:space="0" w:color="auto"/>
            <w:bottom w:val="none" w:sz="0" w:space="0" w:color="auto"/>
            <w:right w:val="none" w:sz="0" w:space="0" w:color="auto"/>
          </w:divBdr>
        </w:div>
      </w:divsChild>
    </w:div>
    <w:div w:id="1385762818">
      <w:bodyDiv w:val="1"/>
      <w:marLeft w:val="0"/>
      <w:marRight w:val="0"/>
      <w:marTop w:val="0"/>
      <w:marBottom w:val="0"/>
      <w:divBdr>
        <w:top w:val="none" w:sz="0" w:space="0" w:color="auto"/>
        <w:left w:val="none" w:sz="0" w:space="0" w:color="auto"/>
        <w:bottom w:val="none" w:sz="0" w:space="0" w:color="auto"/>
        <w:right w:val="none" w:sz="0" w:space="0" w:color="auto"/>
      </w:divBdr>
    </w:div>
    <w:div w:id="1389494780">
      <w:bodyDiv w:val="1"/>
      <w:marLeft w:val="0"/>
      <w:marRight w:val="0"/>
      <w:marTop w:val="0"/>
      <w:marBottom w:val="0"/>
      <w:divBdr>
        <w:top w:val="none" w:sz="0" w:space="0" w:color="auto"/>
        <w:left w:val="none" w:sz="0" w:space="0" w:color="auto"/>
        <w:bottom w:val="none" w:sz="0" w:space="0" w:color="auto"/>
        <w:right w:val="none" w:sz="0" w:space="0" w:color="auto"/>
      </w:divBdr>
    </w:div>
    <w:div w:id="1389957389">
      <w:bodyDiv w:val="1"/>
      <w:marLeft w:val="0"/>
      <w:marRight w:val="0"/>
      <w:marTop w:val="0"/>
      <w:marBottom w:val="0"/>
      <w:divBdr>
        <w:top w:val="none" w:sz="0" w:space="0" w:color="auto"/>
        <w:left w:val="none" w:sz="0" w:space="0" w:color="auto"/>
        <w:bottom w:val="none" w:sz="0" w:space="0" w:color="auto"/>
        <w:right w:val="none" w:sz="0" w:space="0" w:color="auto"/>
      </w:divBdr>
    </w:div>
    <w:div w:id="1390105894">
      <w:bodyDiv w:val="1"/>
      <w:marLeft w:val="0"/>
      <w:marRight w:val="0"/>
      <w:marTop w:val="0"/>
      <w:marBottom w:val="0"/>
      <w:divBdr>
        <w:top w:val="none" w:sz="0" w:space="0" w:color="auto"/>
        <w:left w:val="none" w:sz="0" w:space="0" w:color="auto"/>
        <w:bottom w:val="none" w:sz="0" w:space="0" w:color="auto"/>
        <w:right w:val="none" w:sz="0" w:space="0" w:color="auto"/>
      </w:divBdr>
    </w:div>
    <w:div w:id="1398090717">
      <w:bodyDiv w:val="1"/>
      <w:marLeft w:val="0"/>
      <w:marRight w:val="0"/>
      <w:marTop w:val="0"/>
      <w:marBottom w:val="0"/>
      <w:divBdr>
        <w:top w:val="none" w:sz="0" w:space="0" w:color="auto"/>
        <w:left w:val="none" w:sz="0" w:space="0" w:color="auto"/>
        <w:bottom w:val="none" w:sz="0" w:space="0" w:color="auto"/>
        <w:right w:val="none" w:sz="0" w:space="0" w:color="auto"/>
      </w:divBdr>
    </w:div>
    <w:div w:id="1400909101">
      <w:bodyDiv w:val="1"/>
      <w:marLeft w:val="0"/>
      <w:marRight w:val="0"/>
      <w:marTop w:val="0"/>
      <w:marBottom w:val="0"/>
      <w:divBdr>
        <w:top w:val="none" w:sz="0" w:space="0" w:color="auto"/>
        <w:left w:val="none" w:sz="0" w:space="0" w:color="auto"/>
        <w:bottom w:val="none" w:sz="0" w:space="0" w:color="auto"/>
        <w:right w:val="none" w:sz="0" w:space="0" w:color="auto"/>
      </w:divBdr>
    </w:div>
    <w:div w:id="1401320535">
      <w:bodyDiv w:val="1"/>
      <w:marLeft w:val="0"/>
      <w:marRight w:val="0"/>
      <w:marTop w:val="0"/>
      <w:marBottom w:val="0"/>
      <w:divBdr>
        <w:top w:val="none" w:sz="0" w:space="0" w:color="auto"/>
        <w:left w:val="none" w:sz="0" w:space="0" w:color="auto"/>
        <w:bottom w:val="none" w:sz="0" w:space="0" w:color="auto"/>
        <w:right w:val="none" w:sz="0" w:space="0" w:color="auto"/>
      </w:divBdr>
    </w:div>
    <w:div w:id="1406031788">
      <w:bodyDiv w:val="1"/>
      <w:marLeft w:val="0"/>
      <w:marRight w:val="0"/>
      <w:marTop w:val="0"/>
      <w:marBottom w:val="0"/>
      <w:divBdr>
        <w:top w:val="none" w:sz="0" w:space="0" w:color="auto"/>
        <w:left w:val="none" w:sz="0" w:space="0" w:color="auto"/>
        <w:bottom w:val="none" w:sz="0" w:space="0" w:color="auto"/>
        <w:right w:val="none" w:sz="0" w:space="0" w:color="auto"/>
      </w:divBdr>
    </w:div>
    <w:div w:id="1409037862">
      <w:bodyDiv w:val="1"/>
      <w:marLeft w:val="0"/>
      <w:marRight w:val="0"/>
      <w:marTop w:val="0"/>
      <w:marBottom w:val="0"/>
      <w:divBdr>
        <w:top w:val="none" w:sz="0" w:space="0" w:color="auto"/>
        <w:left w:val="none" w:sz="0" w:space="0" w:color="auto"/>
        <w:bottom w:val="none" w:sz="0" w:space="0" w:color="auto"/>
        <w:right w:val="none" w:sz="0" w:space="0" w:color="auto"/>
      </w:divBdr>
    </w:div>
    <w:div w:id="1414278404">
      <w:bodyDiv w:val="1"/>
      <w:marLeft w:val="0"/>
      <w:marRight w:val="0"/>
      <w:marTop w:val="0"/>
      <w:marBottom w:val="0"/>
      <w:divBdr>
        <w:top w:val="none" w:sz="0" w:space="0" w:color="auto"/>
        <w:left w:val="none" w:sz="0" w:space="0" w:color="auto"/>
        <w:bottom w:val="none" w:sz="0" w:space="0" w:color="auto"/>
        <w:right w:val="none" w:sz="0" w:space="0" w:color="auto"/>
      </w:divBdr>
    </w:div>
    <w:div w:id="1420518921">
      <w:bodyDiv w:val="1"/>
      <w:marLeft w:val="0"/>
      <w:marRight w:val="0"/>
      <w:marTop w:val="0"/>
      <w:marBottom w:val="0"/>
      <w:divBdr>
        <w:top w:val="none" w:sz="0" w:space="0" w:color="auto"/>
        <w:left w:val="none" w:sz="0" w:space="0" w:color="auto"/>
        <w:bottom w:val="none" w:sz="0" w:space="0" w:color="auto"/>
        <w:right w:val="none" w:sz="0" w:space="0" w:color="auto"/>
      </w:divBdr>
    </w:div>
    <w:div w:id="1420712249">
      <w:bodyDiv w:val="1"/>
      <w:marLeft w:val="0"/>
      <w:marRight w:val="0"/>
      <w:marTop w:val="0"/>
      <w:marBottom w:val="0"/>
      <w:divBdr>
        <w:top w:val="none" w:sz="0" w:space="0" w:color="auto"/>
        <w:left w:val="none" w:sz="0" w:space="0" w:color="auto"/>
        <w:bottom w:val="none" w:sz="0" w:space="0" w:color="auto"/>
        <w:right w:val="none" w:sz="0" w:space="0" w:color="auto"/>
      </w:divBdr>
    </w:div>
    <w:div w:id="1422141421">
      <w:bodyDiv w:val="1"/>
      <w:marLeft w:val="0"/>
      <w:marRight w:val="0"/>
      <w:marTop w:val="0"/>
      <w:marBottom w:val="0"/>
      <w:divBdr>
        <w:top w:val="none" w:sz="0" w:space="0" w:color="auto"/>
        <w:left w:val="none" w:sz="0" w:space="0" w:color="auto"/>
        <w:bottom w:val="none" w:sz="0" w:space="0" w:color="auto"/>
        <w:right w:val="none" w:sz="0" w:space="0" w:color="auto"/>
      </w:divBdr>
    </w:div>
    <w:div w:id="1425883529">
      <w:bodyDiv w:val="1"/>
      <w:marLeft w:val="0"/>
      <w:marRight w:val="0"/>
      <w:marTop w:val="0"/>
      <w:marBottom w:val="0"/>
      <w:divBdr>
        <w:top w:val="none" w:sz="0" w:space="0" w:color="auto"/>
        <w:left w:val="none" w:sz="0" w:space="0" w:color="auto"/>
        <w:bottom w:val="none" w:sz="0" w:space="0" w:color="auto"/>
        <w:right w:val="none" w:sz="0" w:space="0" w:color="auto"/>
      </w:divBdr>
    </w:div>
    <w:div w:id="1426532793">
      <w:bodyDiv w:val="1"/>
      <w:marLeft w:val="0"/>
      <w:marRight w:val="0"/>
      <w:marTop w:val="0"/>
      <w:marBottom w:val="0"/>
      <w:divBdr>
        <w:top w:val="none" w:sz="0" w:space="0" w:color="auto"/>
        <w:left w:val="none" w:sz="0" w:space="0" w:color="auto"/>
        <w:bottom w:val="none" w:sz="0" w:space="0" w:color="auto"/>
        <w:right w:val="none" w:sz="0" w:space="0" w:color="auto"/>
      </w:divBdr>
    </w:div>
    <w:div w:id="1428623175">
      <w:bodyDiv w:val="1"/>
      <w:marLeft w:val="0"/>
      <w:marRight w:val="0"/>
      <w:marTop w:val="0"/>
      <w:marBottom w:val="0"/>
      <w:divBdr>
        <w:top w:val="none" w:sz="0" w:space="0" w:color="auto"/>
        <w:left w:val="none" w:sz="0" w:space="0" w:color="auto"/>
        <w:bottom w:val="none" w:sz="0" w:space="0" w:color="auto"/>
        <w:right w:val="none" w:sz="0" w:space="0" w:color="auto"/>
      </w:divBdr>
    </w:div>
    <w:div w:id="1430586451">
      <w:bodyDiv w:val="1"/>
      <w:marLeft w:val="0"/>
      <w:marRight w:val="0"/>
      <w:marTop w:val="0"/>
      <w:marBottom w:val="0"/>
      <w:divBdr>
        <w:top w:val="none" w:sz="0" w:space="0" w:color="auto"/>
        <w:left w:val="none" w:sz="0" w:space="0" w:color="auto"/>
        <w:bottom w:val="none" w:sz="0" w:space="0" w:color="auto"/>
        <w:right w:val="none" w:sz="0" w:space="0" w:color="auto"/>
      </w:divBdr>
    </w:div>
    <w:div w:id="1436242027">
      <w:bodyDiv w:val="1"/>
      <w:marLeft w:val="0"/>
      <w:marRight w:val="0"/>
      <w:marTop w:val="0"/>
      <w:marBottom w:val="0"/>
      <w:divBdr>
        <w:top w:val="none" w:sz="0" w:space="0" w:color="auto"/>
        <w:left w:val="none" w:sz="0" w:space="0" w:color="auto"/>
        <w:bottom w:val="none" w:sz="0" w:space="0" w:color="auto"/>
        <w:right w:val="none" w:sz="0" w:space="0" w:color="auto"/>
      </w:divBdr>
    </w:div>
    <w:div w:id="1437671991">
      <w:bodyDiv w:val="1"/>
      <w:marLeft w:val="0"/>
      <w:marRight w:val="0"/>
      <w:marTop w:val="0"/>
      <w:marBottom w:val="0"/>
      <w:divBdr>
        <w:top w:val="none" w:sz="0" w:space="0" w:color="auto"/>
        <w:left w:val="none" w:sz="0" w:space="0" w:color="auto"/>
        <w:bottom w:val="none" w:sz="0" w:space="0" w:color="auto"/>
        <w:right w:val="none" w:sz="0" w:space="0" w:color="auto"/>
      </w:divBdr>
    </w:div>
    <w:div w:id="1443770127">
      <w:bodyDiv w:val="1"/>
      <w:marLeft w:val="0"/>
      <w:marRight w:val="0"/>
      <w:marTop w:val="0"/>
      <w:marBottom w:val="0"/>
      <w:divBdr>
        <w:top w:val="none" w:sz="0" w:space="0" w:color="auto"/>
        <w:left w:val="none" w:sz="0" w:space="0" w:color="auto"/>
        <w:bottom w:val="none" w:sz="0" w:space="0" w:color="auto"/>
        <w:right w:val="none" w:sz="0" w:space="0" w:color="auto"/>
      </w:divBdr>
    </w:div>
    <w:div w:id="1450931267">
      <w:bodyDiv w:val="1"/>
      <w:marLeft w:val="0"/>
      <w:marRight w:val="0"/>
      <w:marTop w:val="0"/>
      <w:marBottom w:val="0"/>
      <w:divBdr>
        <w:top w:val="none" w:sz="0" w:space="0" w:color="auto"/>
        <w:left w:val="none" w:sz="0" w:space="0" w:color="auto"/>
        <w:bottom w:val="none" w:sz="0" w:space="0" w:color="auto"/>
        <w:right w:val="none" w:sz="0" w:space="0" w:color="auto"/>
      </w:divBdr>
    </w:div>
    <w:div w:id="1457990931">
      <w:bodyDiv w:val="1"/>
      <w:marLeft w:val="0"/>
      <w:marRight w:val="0"/>
      <w:marTop w:val="0"/>
      <w:marBottom w:val="0"/>
      <w:divBdr>
        <w:top w:val="none" w:sz="0" w:space="0" w:color="auto"/>
        <w:left w:val="none" w:sz="0" w:space="0" w:color="auto"/>
        <w:bottom w:val="none" w:sz="0" w:space="0" w:color="auto"/>
        <w:right w:val="none" w:sz="0" w:space="0" w:color="auto"/>
      </w:divBdr>
    </w:div>
    <w:div w:id="1468819803">
      <w:bodyDiv w:val="1"/>
      <w:marLeft w:val="0"/>
      <w:marRight w:val="0"/>
      <w:marTop w:val="0"/>
      <w:marBottom w:val="0"/>
      <w:divBdr>
        <w:top w:val="none" w:sz="0" w:space="0" w:color="auto"/>
        <w:left w:val="none" w:sz="0" w:space="0" w:color="auto"/>
        <w:bottom w:val="none" w:sz="0" w:space="0" w:color="auto"/>
        <w:right w:val="none" w:sz="0" w:space="0" w:color="auto"/>
      </w:divBdr>
    </w:div>
    <w:div w:id="1477333142">
      <w:bodyDiv w:val="1"/>
      <w:marLeft w:val="0"/>
      <w:marRight w:val="0"/>
      <w:marTop w:val="0"/>
      <w:marBottom w:val="0"/>
      <w:divBdr>
        <w:top w:val="none" w:sz="0" w:space="0" w:color="auto"/>
        <w:left w:val="none" w:sz="0" w:space="0" w:color="auto"/>
        <w:bottom w:val="none" w:sz="0" w:space="0" w:color="auto"/>
        <w:right w:val="none" w:sz="0" w:space="0" w:color="auto"/>
      </w:divBdr>
    </w:div>
    <w:div w:id="1491019770">
      <w:bodyDiv w:val="1"/>
      <w:marLeft w:val="0"/>
      <w:marRight w:val="0"/>
      <w:marTop w:val="0"/>
      <w:marBottom w:val="0"/>
      <w:divBdr>
        <w:top w:val="none" w:sz="0" w:space="0" w:color="auto"/>
        <w:left w:val="none" w:sz="0" w:space="0" w:color="auto"/>
        <w:bottom w:val="none" w:sz="0" w:space="0" w:color="auto"/>
        <w:right w:val="none" w:sz="0" w:space="0" w:color="auto"/>
      </w:divBdr>
    </w:div>
    <w:div w:id="1492406536">
      <w:bodyDiv w:val="1"/>
      <w:marLeft w:val="0"/>
      <w:marRight w:val="0"/>
      <w:marTop w:val="0"/>
      <w:marBottom w:val="0"/>
      <w:divBdr>
        <w:top w:val="none" w:sz="0" w:space="0" w:color="auto"/>
        <w:left w:val="none" w:sz="0" w:space="0" w:color="auto"/>
        <w:bottom w:val="none" w:sz="0" w:space="0" w:color="auto"/>
        <w:right w:val="none" w:sz="0" w:space="0" w:color="auto"/>
      </w:divBdr>
    </w:div>
    <w:div w:id="1500347293">
      <w:bodyDiv w:val="1"/>
      <w:marLeft w:val="0"/>
      <w:marRight w:val="0"/>
      <w:marTop w:val="0"/>
      <w:marBottom w:val="0"/>
      <w:divBdr>
        <w:top w:val="none" w:sz="0" w:space="0" w:color="auto"/>
        <w:left w:val="none" w:sz="0" w:space="0" w:color="auto"/>
        <w:bottom w:val="none" w:sz="0" w:space="0" w:color="auto"/>
        <w:right w:val="none" w:sz="0" w:space="0" w:color="auto"/>
      </w:divBdr>
    </w:div>
    <w:div w:id="1502503854">
      <w:bodyDiv w:val="1"/>
      <w:marLeft w:val="0"/>
      <w:marRight w:val="0"/>
      <w:marTop w:val="0"/>
      <w:marBottom w:val="0"/>
      <w:divBdr>
        <w:top w:val="none" w:sz="0" w:space="0" w:color="auto"/>
        <w:left w:val="none" w:sz="0" w:space="0" w:color="auto"/>
        <w:bottom w:val="none" w:sz="0" w:space="0" w:color="auto"/>
        <w:right w:val="none" w:sz="0" w:space="0" w:color="auto"/>
      </w:divBdr>
    </w:div>
    <w:div w:id="1509365476">
      <w:bodyDiv w:val="1"/>
      <w:marLeft w:val="0"/>
      <w:marRight w:val="0"/>
      <w:marTop w:val="0"/>
      <w:marBottom w:val="0"/>
      <w:divBdr>
        <w:top w:val="none" w:sz="0" w:space="0" w:color="auto"/>
        <w:left w:val="none" w:sz="0" w:space="0" w:color="auto"/>
        <w:bottom w:val="none" w:sz="0" w:space="0" w:color="auto"/>
        <w:right w:val="none" w:sz="0" w:space="0" w:color="auto"/>
      </w:divBdr>
    </w:div>
    <w:div w:id="1525746407">
      <w:bodyDiv w:val="1"/>
      <w:marLeft w:val="0"/>
      <w:marRight w:val="0"/>
      <w:marTop w:val="0"/>
      <w:marBottom w:val="0"/>
      <w:divBdr>
        <w:top w:val="none" w:sz="0" w:space="0" w:color="auto"/>
        <w:left w:val="none" w:sz="0" w:space="0" w:color="auto"/>
        <w:bottom w:val="none" w:sz="0" w:space="0" w:color="auto"/>
        <w:right w:val="none" w:sz="0" w:space="0" w:color="auto"/>
      </w:divBdr>
    </w:div>
    <w:div w:id="1529290887">
      <w:bodyDiv w:val="1"/>
      <w:marLeft w:val="0"/>
      <w:marRight w:val="0"/>
      <w:marTop w:val="0"/>
      <w:marBottom w:val="0"/>
      <w:divBdr>
        <w:top w:val="none" w:sz="0" w:space="0" w:color="auto"/>
        <w:left w:val="none" w:sz="0" w:space="0" w:color="auto"/>
        <w:bottom w:val="none" w:sz="0" w:space="0" w:color="auto"/>
        <w:right w:val="none" w:sz="0" w:space="0" w:color="auto"/>
      </w:divBdr>
    </w:div>
    <w:div w:id="1530214984">
      <w:bodyDiv w:val="1"/>
      <w:marLeft w:val="0"/>
      <w:marRight w:val="0"/>
      <w:marTop w:val="0"/>
      <w:marBottom w:val="0"/>
      <w:divBdr>
        <w:top w:val="none" w:sz="0" w:space="0" w:color="auto"/>
        <w:left w:val="none" w:sz="0" w:space="0" w:color="auto"/>
        <w:bottom w:val="none" w:sz="0" w:space="0" w:color="auto"/>
        <w:right w:val="none" w:sz="0" w:space="0" w:color="auto"/>
      </w:divBdr>
    </w:div>
    <w:div w:id="1532571862">
      <w:bodyDiv w:val="1"/>
      <w:marLeft w:val="0"/>
      <w:marRight w:val="0"/>
      <w:marTop w:val="0"/>
      <w:marBottom w:val="0"/>
      <w:divBdr>
        <w:top w:val="none" w:sz="0" w:space="0" w:color="auto"/>
        <w:left w:val="none" w:sz="0" w:space="0" w:color="auto"/>
        <w:bottom w:val="none" w:sz="0" w:space="0" w:color="auto"/>
        <w:right w:val="none" w:sz="0" w:space="0" w:color="auto"/>
      </w:divBdr>
    </w:div>
    <w:div w:id="1556744390">
      <w:bodyDiv w:val="1"/>
      <w:marLeft w:val="0"/>
      <w:marRight w:val="0"/>
      <w:marTop w:val="0"/>
      <w:marBottom w:val="0"/>
      <w:divBdr>
        <w:top w:val="none" w:sz="0" w:space="0" w:color="auto"/>
        <w:left w:val="none" w:sz="0" w:space="0" w:color="auto"/>
        <w:bottom w:val="none" w:sz="0" w:space="0" w:color="auto"/>
        <w:right w:val="none" w:sz="0" w:space="0" w:color="auto"/>
      </w:divBdr>
    </w:div>
    <w:div w:id="1564365210">
      <w:bodyDiv w:val="1"/>
      <w:marLeft w:val="0"/>
      <w:marRight w:val="0"/>
      <w:marTop w:val="0"/>
      <w:marBottom w:val="0"/>
      <w:divBdr>
        <w:top w:val="none" w:sz="0" w:space="0" w:color="auto"/>
        <w:left w:val="none" w:sz="0" w:space="0" w:color="auto"/>
        <w:bottom w:val="none" w:sz="0" w:space="0" w:color="auto"/>
        <w:right w:val="none" w:sz="0" w:space="0" w:color="auto"/>
      </w:divBdr>
    </w:div>
    <w:div w:id="1583756709">
      <w:bodyDiv w:val="1"/>
      <w:marLeft w:val="0"/>
      <w:marRight w:val="0"/>
      <w:marTop w:val="0"/>
      <w:marBottom w:val="0"/>
      <w:divBdr>
        <w:top w:val="none" w:sz="0" w:space="0" w:color="auto"/>
        <w:left w:val="none" w:sz="0" w:space="0" w:color="auto"/>
        <w:bottom w:val="none" w:sz="0" w:space="0" w:color="auto"/>
        <w:right w:val="none" w:sz="0" w:space="0" w:color="auto"/>
      </w:divBdr>
    </w:div>
    <w:div w:id="1586845324">
      <w:bodyDiv w:val="1"/>
      <w:marLeft w:val="0"/>
      <w:marRight w:val="0"/>
      <w:marTop w:val="0"/>
      <w:marBottom w:val="0"/>
      <w:divBdr>
        <w:top w:val="none" w:sz="0" w:space="0" w:color="auto"/>
        <w:left w:val="none" w:sz="0" w:space="0" w:color="auto"/>
        <w:bottom w:val="none" w:sz="0" w:space="0" w:color="auto"/>
        <w:right w:val="none" w:sz="0" w:space="0" w:color="auto"/>
      </w:divBdr>
    </w:div>
    <w:div w:id="1588072727">
      <w:bodyDiv w:val="1"/>
      <w:marLeft w:val="0"/>
      <w:marRight w:val="0"/>
      <w:marTop w:val="0"/>
      <w:marBottom w:val="0"/>
      <w:divBdr>
        <w:top w:val="none" w:sz="0" w:space="0" w:color="auto"/>
        <w:left w:val="none" w:sz="0" w:space="0" w:color="auto"/>
        <w:bottom w:val="none" w:sz="0" w:space="0" w:color="auto"/>
        <w:right w:val="none" w:sz="0" w:space="0" w:color="auto"/>
      </w:divBdr>
    </w:div>
    <w:div w:id="1590968618">
      <w:bodyDiv w:val="1"/>
      <w:marLeft w:val="0"/>
      <w:marRight w:val="0"/>
      <w:marTop w:val="0"/>
      <w:marBottom w:val="0"/>
      <w:divBdr>
        <w:top w:val="none" w:sz="0" w:space="0" w:color="auto"/>
        <w:left w:val="none" w:sz="0" w:space="0" w:color="auto"/>
        <w:bottom w:val="none" w:sz="0" w:space="0" w:color="auto"/>
        <w:right w:val="none" w:sz="0" w:space="0" w:color="auto"/>
      </w:divBdr>
    </w:div>
    <w:div w:id="1595360980">
      <w:bodyDiv w:val="1"/>
      <w:marLeft w:val="0"/>
      <w:marRight w:val="0"/>
      <w:marTop w:val="0"/>
      <w:marBottom w:val="0"/>
      <w:divBdr>
        <w:top w:val="none" w:sz="0" w:space="0" w:color="auto"/>
        <w:left w:val="none" w:sz="0" w:space="0" w:color="auto"/>
        <w:bottom w:val="none" w:sz="0" w:space="0" w:color="auto"/>
        <w:right w:val="none" w:sz="0" w:space="0" w:color="auto"/>
      </w:divBdr>
    </w:div>
    <w:div w:id="1596094154">
      <w:bodyDiv w:val="1"/>
      <w:marLeft w:val="0"/>
      <w:marRight w:val="0"/>
      <w:marTop w:val="0"/>
      <w:marBottom w:val="0"/>
      <w:divBdr>
        <w:top w:val="none" w:sz="0" w:space="0" w:color="auto"/>
        <w:left w:val="none" w:sz="0" w:space="0" w:color="auto"/>
        <w:bottom w:val="none" w:sz="0" w:space="0" w:color="auto"/>
        <w:right w:val="none" w:sz="0" w:space="0" w:color="auto"/>
      </w:divBdr>
    </w:div>
    <w:div w:id="1596133908">
      <w:bodyDiv w:val="1"/>
      <w:marLeft w:val="0"/>
      <w:marRight w:val="0"/>
      <w:marTop w:val="0"/>
      <w:marBottom w:val="0"/>
      <w:divBdr>
        <w:top w:val="none" w:sz="0" w:space="0" w:color="auto"/>
        <w:left w:val="none" w:sz="0" w:space="0" w:color="auto"/>
        <w:bottom w:val="none" w:sz="0" w:space="0" w:color="auto"/>
        <w:right w:val="none" w:sz="0" w:space="0" w:color="auto"/>
      </w:divBdr>
    </w:div>
    <w:div w:id="1601832146">
      <w:bodyDiv w:val="1"/>
      <w:marLeft w:val="0"/>
      <w:marRight w:val="0"/>
      <w:marTop w:val="0"/>
      <w:marBottom w:val="0"/>
      <w:divBdr>
        <w:top w:val="none" w:sz="0" w:space="0" w:color="auto"/>
        <w:left w:val="none" w:sz="0" w:space="0" w:color="auto"/>
        <w:bottom w:val="none" w:sz="0" w:space="0" w:color="auto"/>
        <w:right w:val="none" w:sz="0" w:space="0" w:color="auto"/>
      </w:divBdr>
    </w:div>
    <w:div w:id="1607926228">
      <w:bodyDiv w:val="1"/>
      <w:marLeft w:val="0"/>
      <w:marRight w:val="0"/>
      <w:marTop w:val="0"/>
      <w:marBottom w:val="0"/>
      <w:divBdr>
        <w:top w:val="none" w:sz="0" w:space="0" w:color="auto"/>
        <w:left w:val="none" w:sz="0" w:space="0" w:color="auto"/>
        <w:bottom w:val="none" w:sz="0" w:space="0" w:color="auto"/>
        <w:right w:val="none" w:sz="0" w:space="0" w:color="auto"/>
      </w:divBdr>
    </w:div>
    <w:div w:id="1610696298">
      <w:bodyDiv w:val="1"/>
      <w:marLeft w:val="0"/>
      <w:marRight w:val="0"/>
      <w:marTop w:val="0"/>
      <w:marBottom w:val="0"/>
      <w:divBdr>
        <w:top w:val="none" w:sz="0" w:space="0" w:color="auto"/>
        <w:left w:val="none" w:sz="0" w:space="0" w:color="auto"/>
        <w:bottom w:val="none" w:sz="0" w:space="0" w:color="auto"/>
        <w:right w:val="none" w:sz="0" w:space="0" w:color="auto"/>
      </w:divBdr>
    </w:div>
    <w:div w:id="1611356521">
      <w:bodyDiv w:val="1"/>
      <w:marLeft w:val="0"/>
      <w:marRight w:val="0"/>
      <w:marTop w:val="0"/>
      <w:marBottom w:val="0"/>
      <w:divBdr>
        <w:top w:val="none" w:sz="0" w:space="0" w:color="auto"/>
        <w:left w:val="none" w:sz="0" w:space="0" w:color="auto"/>
        <w:bottom w:val="none" w:sz="0" w:space="0" w:color="auto"/>
        <w:right w:val="none" w:sz="0" w:space="0" w:color="auto"/>
      </w:divBdr>
    </w:div>
    <w:div w:id="1618487487">
      <w:bodyDiv w:val="1"/>
      <w:marLeft w:val="0"/>
      <w:marRight w:val="0"/>
      <w:marTop w:val="0"/>
      <w:marBottom w:val="0"/>
      <w:divBdr>
        <w:top w:val="none" w:sz="0" w:space="0" w:color="auto"/>
        <w:left w:val="none" w:sz="0" w:space="0" w:color="auto"/>
        <w:bottom w:val="none" w:sz="0" w:space="0" w:color="auto"/>
        <w:right w:val="none" w:sz="0" w:space="0" w:color="auto"/>
      </w:divBdr>
    </w:div>
    <w:div w:id="1624379607">
      <w:bodyDiv w:val="1"/>
      <w:marLeft w:val="0"/>
      <w:marRight w:val="0"/>
      <w:marTop w:val="0"/>
      <w:marBottom w:val="0"/>
      <w:divBdr>
        <w:top w:val="none" w:sz="0" w:space="0" w:color="auto"/>
        <w:left w:val="none" w:sz="0" w:space="0" w:color="auto"/>
        <w:bottom w:val="none" w:sz="0" w:space="0" w:color="auto"/>
        <w:right w:val="none" w:sz="0" w:space="0" w:color="auto"/>
      </w:divBdr>
    </w:div>
    <w:div w:id="1632783421">
      <w:bodyDiv w:val="1"/>
      <w:marLeft w:val="0"/>
      <w:marRight w:val="0"/>
      <w:marTop w:val="0"/>
      <w:marBottom w:val="0"/>
      <w:divBdr>
        <w:top w:val="none" w:sz="0" w:space="0" w:color="auto"/>
        <w:left w:val="none" w:sz="0" w:space="0" w:color="auto"/>
        <w:bottom w:val="none" w:sz="0" w:space="0" w:color="auto"/>
        <w:right w:val="none" w:sz="0" w:space="0" w:color="auto"/>
      </w:divBdr>
    </w:div>
    <w:div w:id="1634015851">
      <w:bodyDiv w:val="1"/>
      <w:marLeft w:val="0"/>
      <w:marRight w:val="0"/>
      <w:marTop w:val="0"/>
      <w:marBottom w:val="0"/>
      <w:divBdr>
        <w:top w:val="none" w:sz="0" w:space="0" w:color="auto"/>
        <w:left w:val="none" w:sz="0" w:space="0" w:color="auto"/>
        <w:bottom w:val="none" w:sz="0" w:space="0" w:color="auto"/>
        <w:right w:val="none" w:sz="0" w:space="0" w:color="auto"/>
      </w:divBdr>
    </w:div>
    <w:div w:id="1641885521">
      <w:bodyDiv w:val="1"/>
      <w:marLeft w:val="0"/>
      <w:marRight w:val="0"/>
      <w:marTop w:val="0"/>
      <w:marBottom w:val="0"/>
      <w:divBdr>
        <w:top w:val="none" w:sz="0" w:space="0" w:color="auto"/>
        <w:left w:val="none" w:sz="0" w:space="0" w:color="auto"/>
        <w:bottom w:val="none" w:sz="0" w:space="0" w:color="auto"/>
        <w:right w:val="none" w:sz="0" w:space="0" w:color="auto"/>
      </w:divBdr>
    </w:div>
    <w:div w:id="1648241887">
      <w:bodyDiv w:val="1"/>
      <w:marLeft w:val="0"/>
      <w:marRight w:val="0"/>
      <w:marTop w:val="0"/>
      <w:marBottom w:val="0"/>
      <w:divBdr>
        <w:top w:val="none" w:sz="0" w:space="0" w:color="auto"/>
        <w:left w:val="none" w:sz="0" w:space="0" w:color="auto"/>
        <w:bottom w:val="none" w:sz="0" w:space="0" w:color="auto"/>
        <w:right w:val="none" w:sz="0" w:space="0" w:color="auto"/>
      </w:divBdr>
    </w:div>
    <w:div w:id="1650398157">
      <w:bodyDiv w:val="1"/>
      <w:marLeft w:val="0"/>
      <w:marRight w:val="0"/>
      <w:marTop w:val="0"/>
      <w:marBottom w:val="0"/>
      <w:divBdr>
        <w:top w:val="none" w:sz="0" w:space="0" w:color="auto"/>
        <w:left w:val="none" w:sz="0" w:space="0" w:color="auto"/>
        <w:bottom w:val="none" w:sz="0" w:space="0" w:color="auto"/>
        <w:right w:val="none" w:sz="0" w:space="0" w:color="auto"/>
      </w:divBdr>
    </w:div>
    <w:div w:id="1650472700">
      <w:bodyDiv w:val="1"/>
      <w:marLeft w:val="0"/>
      <w:marRight w:val="0"/>
      <w:marTop w:val="0"/>
      <w:marBottom w:val="0"/>
      <w:divBdr>
        <w:top w:val="none" w:sz="0" w:space="0" w:color="auto"/>
        <w:left w:val="none" w:sz="0" w:space="0" w:color="auto"/>
        <w:bottom w:val="none" w:sz="0" w:space="0" w:color="auto"/>
        <w:right w:val="none" w:sz="0" w:space="0" w:color="auto"/>
      </w:divBdr>
    </w:div>
    <w:div w:id="1659840845">
      <w:bodyDiv w:val="1"/>
      <w:marLeft w:val="0"/>
      <w:marRight w:val="0"/>
      <w:marTop w:val="0"/>
      <w:marBottom w:val="0"/>
      <w:divBdr>
        <w:top w:val="none" w:sz="0" w:space="0" w:color="auto"/>
        <w:left w:val="none" w:sz="0" w:space="0" w:color="auto"/>
        <w:bottom w:val="none" w:sz="0" w:space="0" w:color="auto"/>
        <w:right w:val="none" w:sz="0" w:space="0" w:color="auto"/>
      </w:divBdr>
    </w:div>
    <w:div w:id="1665890707">
      <w:bodyDiv w:val="1"/>
      <w:marLeft w:val="0"/>
      <w:marRight w:val="0"/>
      <w:marTop w:val="0"/>
      <w:marBottom w:val="0"/>
      <w:divBdr>
        <w:top w:val="none" w:sz="0" w:space="0" w:color="auto"/>
        <w:left w:val="none" w:sz="0" w:space="0" w:color="auto"/>
        <w:bottom w:val="none" w:sz="0" w:space="0" w:color="auto"/>
        <w:right w:val="none" w:sz="0" w:space="0" w:color="auto"/>
      </w:divBdr>
    </w:div>
    <w:div w:id="1696229563">
      <w:bodyDiv w:val="1"/>
      <w:marLeft w:val="0"/>
      <w:marRight w:val="0"/>
      <w:marTop w:val="0"/>
      <w:marBottom w:val="0"/>
      <w:divBdr>
        <w:top w:val="none" w:sz="0" w:space="0" w:color="auto"/>
        <w:left w:val="none" w:sz="0" w:space="0" w:color="auto"/>
        <w:bottom w:val="none" w:sz="0" w:space="0" w:color="auto"/>
        <w:right w:val="none" w:sz="0" w:space="0" w:color="auto"/>
      </w:divBdr>
    </w:div>
    <w:div w:id="1716927503">
      <w:bodyDiv w:val="1"/>
      <w:marLeft w:val="0"/>
      <w:marRight w:val="0"/>
      <w:marTop w:val="0"/>
      <w:marBottom w:val="0"/>
      <w:divBdr>
        <w:top w:val="none" w:sz="0" w:space="0" w:color="auto"/>
        <w:left w:val="none" w:sz="0" w:space="0" w:color="auto"/>
        <w:bottom w:val="none" w:sz="0" w:space="0" w:color="auto"/>
        <w:right w:val="none" w:sz="0" w:space="0" w:color="auto"/>
      </w:divBdr>
    </w:div>
    <w:div w:id="1725373987">
      <w:bodyDiv w:val="1"/>
      <w:marLeft w:val="0"/>
      <w:marRight w:val="0"/>
      <w:marTop w:val="0"/>
      <w:marBottom w:val="0"/>
      <w:divBdr>
        <w:top w:val="none" w:sz="0" w:space="0" w:color="auto"/>
        <w:left w:val="none" w:sz="0" w:space="0" w:color="auto"/>
        <w:bottom w:val="none" w:sz="0" w:space="0" w:color="auto"/>
        <w:right w:val="none" w:sz="0" w:space="0" w:color="auto"/>
      </w:divBdr>
    </w:div>
    <w:div w:id="1732390626">
      <w:bodyDiv w:val="1"/>
      <w:marLeft w:val="0"/>
      <w:marRight w:val="0"/>
      <w:marTop w:val="0"/>
      <w:marBottom w:val="0"/>
      <w:divBdr>
        <w:top w:val="none" w:sz="0" w:space="0" w:color="auto"/>
        <w:left w:val="none" w:sz="0" w:space="0" w:color="auto"/>
        <w:bottom w:val="none" w:sz="0" w:space="0" w:color="auto"/>
        <w:right w:val="none" w:sz="0" w:space="0" w:color="auto"/>
      </w:divBdr>
    </w:div>
    <w:div w:id="1735739979">
      <w:bodyDiv w:val="1"/>
      <w:marLeft w:val="0"/>
      <w:marRight w:val="0"/>
      <w:marTop w:val="0"/>
      <w:marBottom w:val="0"/>
      <w:divBdr>
        <w:top w:val="none" w:sz="0" w:space="0" w:color="auto"/>
        <w:left w:val="none" w:sz="0" w:space="0" w:color="auto"/>
        <w:bottom w:val="none" w:sz="0" w:space="0" w:color="auto"/>
        <w:right w:val="none" w:sz="0" w:space="0" w:color="auto"/>
      </w:divBdr>
    </w:div>
    <w:div w:id="1743486452">
      <w:bodyDiv w:val="1"/>
      <w:marLeft w:val="0"/>
      <w:marRight w:val="0"/>
      <w:marTop w:val="0"/>
      <w:marBottom w:val="0"/>
      <w:divBdr>
        <w:top w:val="none" w:sz="0" w:space="0" w:color="auto"/>
        <w:left w:val="none" w:sz="0" w:space="0" w:color="auto"/>
        <w:bottom w:val="none" w:sz="0" w:space="0" w:color="auto"/>
        <w:right w:val="none" w:sz="0" w:space="0" w:color="auto"/>
      </w:divBdr>
    </w:div>
    <w:div w:id="1747220725">
      <w:bodyDiv w:val="1"/>
      <w:marLeft w:val="0"/>
      <w:marRight w:val="0"/>
      <w:marTop w:val="0"/>
      <w:marBottom w:val="0"/>
      <w:divBdr>
        <w:top w:val="none" w:sz="0" w:space="0" w:color="auto"/>
        <w:left w:val="none" w:sz="0" w:space="0" w:color="auto"/>
        <w:bottom w:val="none" w:sz="0" w:space="0" w:color="auto"/>
        <w:right w:val="none" w:sz="0" w:space="0" w:color="auto"/>
      </w:divBdr>
    </w:div>
    <w:div w:id="1748109777">
      <w:bodyDiv w:val="1"/>
      <w:marLeft w:val="0"/>
      <w:marRight w:val="0"/>
      <w:marTop w:val="0"/>
      <w:marBottom w:val="0"/>
      <w:divBdr>
        <w:top w:val="none" w:sz="0" w:space="0" w:color="auto"/>
        <w:left w:val="none" w:sz="0" w:space="0" w:color="auto"/>
        <w:bottom w:val="none" w:sz="0" w:space="0" w:color="auto"/>
        <w:right w:val="none" w:sz="0" w:space="0" w:color="auto"/>
      </w:divBdr>
    </w:div>
    <w:div w:id="1752853065">
      <w:bodyDiv w:val="1"/>
      <w:marLeft w:val="0"/>
      <w:marRight w:val="0"/>
      <w:marTop w:val="0"/>
      <w:marBottom w:val="0"/>
      <w:divBdr>
        <w:top w:val="none" w:sz="0" w:space="0" w:color="auto"/>
        <w:left w:val="none" w:sz="0" w:space="0" w:color="auto"/>
        <w:bottom w:val="none" w:sz="0" w:space="0" w:color="auto"/>
        <w:right w:val="none" w:sz="0" w:space="0" w:color="auto"/>
      </w:divBdr>
    </w:div>
    <w:div w:id="1753813316">
      <w:bodyDiv w:val="1"/>
      <w:marLeft w:val="0"/>
      <w:marRight w:val="0"/>
      <w:marTop w:val="0"/>
      <w:marBottom w:val="0"/>
      <w:divBdr>
        <w:top w:val="none" w:sz="0" w:space="0" w:color="auto"/>
        <w:left w:val="none" w:sz="0" w:space="0" w:color="auto"/>
        <w:bottom w:val="none" w:sz="0" w:space="0" w:color="auto"/>
        <w:right w:val="none" w:sz="0" w:space="0" w:color="auto"/>
      </w:divBdr>
    </w:div>
    <w:div w:id="1756122358">
      <w:bodyDiv w:val="1"/>
      <w:marLeft w:val="0"/>
      <w:marRight w:val="0"/>
      <w:marTop w:val="0"/>
      <w:marBottom w:val="0"/>
      <w:divBdr>
        <w:top w:val="none" w:sz="0" w:space="0" w:color="auto"/>
        <w:left w:val="none" w:sz="0" w:space="0" w:color="auto"/>
        <w:bottom w:val="none" w:sz="0" w:space="0" w:color="auto"/>
        <w:right w:val="none" w:sz="0" w:space="0" w:color="auto"/>
      </w:divBdr>
    </w:div>
    <w:div w:id="1768236255">
      <w:bodyDiv w:val="1"/>
      <w:marLeft w:val="0"/>
      <w:marRight w:val="0"/>
      <w:marTop w:val="0"/>
      <w:marBottom w:val="0"/>
      <w:divBdr>
        <w:top w:val="none" w:sz="0" w:space="0" w:color="auto"/>
        <w:left w:val="none" w:sz="0" w:space="0" w:color="auto"/>
        <w:bottom w:val="none" w:sz="0" w:space="0" w:color="auto"/>
        <w:right w:val="none" w:sz="0" w:space="0" w:color="auto"/>
      </w:divBdr>
    </w:div>
    <w:div w:id="1784374336">
      <w:bodyDiv w:val="1"/>
      <w:marLeft w:val="0"/>
      <w:marRight w:val="0"/>
      <w:marTop w:val="0"/>
      <w:marBottom w:val="0"/>
      <w:divBdr>
        <w:top w:val="none" w:sz="0" w:space="0" w:color="auto"/>
        <w:left w:val="none" w:sz="0" w:space="0" w:color="auto"/>
        <w:bottom w:val="none" w:sz="0" w:space="0" w:color="auto"/>
        <w:right w:val="none" w:sz="0" w:space="0" w:color="auto"/>
      </w:divBdr>
    </w:div>
    <w:div w:id="1787460471">
      <w:bodyDiv w:val="1"/>
      <w:marLeft w:val="0"/>
      <w:marRight w:val="0"/>
      <w:marTop w:val="0"/>
      <w:marBottom w:val="0"/>
      <w:divBdr>
        <w:top w:val="none" w:sz="0" w:space="0" w:color="auto"/>
        <w:left w:val="none" w:sz="0" w:space="0" w:color="auto"/>
        <w:bottom w:val="none" w:sz="0" w:space="0" w:color="auto"/>
        <w:right w:val="none" w:sz="0" w:space="0" w:color="auto"/>
      </w:divBdr>
    </w:div>
    <w:div w:id="1790272192">
      <w:bodyDiv w:val="1"/>
      <w:marLeft w:val="0"/>
      <w:marRight w:val="0"/>
      <w:marTop w:val="0"/>
      <w:marBottom w:val="0"/>
      <w:divBdr>
        <w:top w:val="none" w:sz="0" w:space="0" w:color="auto"/>
        <w:left w:val="none" w:sz="0" w:space="0" w:color="auto"/>
        <w:bottom w:val="none" w:sz="0" w:space="0" w:color="auto"/>
        <w:right w:val="none" w:sz="0" w:space="0" w:color="auto"/>
      </w:divBdr>
    </w:div>
    <w:div w:id="1806964982">
      <w:bodyDiv w:val="1"/>
      <w:marLeft w:val="0"/>
      <w:marRight w:val="0"/>
      <w:marTop w:val="0"/>
      <w:marBottom w:val="0"/>
      <w:divBdr>
        <w:top w:val="none" w:sz="0" w:space="0" w:color="auto"/>
        <w:left w:val="none" w:sz="0" w:space="0" w:color="auto"/>
        <w:bottom w:val="none" w:sz="0" w:space="0" w:color="auto"/>
        <w:right w:val="none" w:sz="0" w:space="0" w:color="auto"/>
      </w:divBdr>
    </w:div>
    <w:div w:id="1810394769">
      <w:bodyDiv w:val="1"/>
      <w:marLeft w:val="0"/>
      <w:marRight w:val="0"/>
      <w:marTop w:val="0"/>
      <w:marBottom w:val="0"/>
      <w:divBdr>
        <w:top w:val="none" w:sz="0" w:space="0" w:color="auto"/>
        <w:left w:val="none" w:sz="0" w:space="0" w:color="auto"/>
        <w:bottom w:val="none" w:sz="0" w:space="0" w:color="auto"/>
        <w:right w:val="none" w:sz="0" w:space="0" w:color="auto"/>
      </w:divBdr>
    </w:div>
    <w:div w:id="1820144524">
      <w:bodyDiv w:val="1"/>
      <w:marLeft w:val="0"/>
      <w:marRight w:val="0"/>
      <w:marTop w:val="0"/>
      <w:marBottom w:val="0"/>
      <w:divBdr>
        <w:top w:val="none" w:sz="0" w:space="0" w:color="auto"/>
        <w:left w:val="none" w:sz="0" w:space="0" w:color="auto"/>
        <w:bottom w:val="none" w:sz="0" w:space="0" w:color="auto"/>
        <w:right w:val="none" w:sz="0" w:space="0" w:color="auto"/>
      </w:divBdr>
    </w:div>
    <w:div w:id="1826508290">
      <w:bodyDiv w:val="1"/>
      <w:marLeft w:val="0"/>
      <w:marRight w:val="0"/>
      <w:marTop w:val="0"/>
      <w:marBottom w:val="0"/>
      <w:divBdr>
        <w:top w:val="none" w:sz="0" w:space="0" w:color="auto"/>
        <w:left w:val="none" w:sz="0" w:space="0" w:color="auto"/>
        <w:bottom w:val="none" w:sz="0" w:space="0" w:color="auto"/>
        <w:right w:val="none" w:sz="0" w:space="0" w:color="auto"/>
      </w:divBdr>
    </w:div>
    <w:div w:id="1832603419">
      <w:bodyDiv w:val="1"/>
      <w:marLeft w:val="0"/>
      <w:marRight w:val="0"/>
      <w:marTop w:val="0"/>
      <w:marBottom w:val="0"/>
      <w:divBdr>
        <w:top w:val="none" w:sz="0" w:space="0" w:color="auto"/>
        <w:left w:val="none" w:sz="0" w:space="0" w:color="auto"/>
        <w:bottom w:val="none" w:sz="0" w:space="0" w:color="auto"/>
        <w:right w:val="none" w:sz="0" w:space="0" w:color="auto"/>
      </w:divBdr>
      <w:divsChild>
        <w:div w:id="1665082787">
          <w:marLeft w:val="0"/>
          <w:marRight w:val="0"/>
          <w:marTop w:val="0"/>
          <w:marBottom w:val="0"/>
          <w:divBdr>
            <w:top w:val="none" w:sz="0" w:space="0" w:color="auto"/>
            <w:left w:val="none" w:sz="0" w:space="0" w:color="auto"/>
            <w:bottom w:val="none" w:sz="0" w:space="0" w:color="auto"/>
            <w:right w:val="none" w:sz="0" w:space="0" w:color="auto"/>
          </w:divBdr>
          <w:divsChild>
            <w:div w:id="842866109">
              <w:marLeft w:val="0"/>
              <w:marRight w:val="0"/>
              <w:marTop w:val="0"/>
              <w:marBottom w:val="0"/>
              <w:divBdr>
                <w:top w:val="none" w:sz="0" w:space="0" w:color="auto"/>
                <w:left w:val="none" w:sz="0" w:space="0" w:color="auto"/>
                <w:bottom w:val="none" w:sz="0" w:space="0" w:color="auto"/>
                <w:right w:val="none" w:sz="0" w:space="0" w:color="auto"/>
              </w:divBdr>
              <w:divsChild>
                <w:div w:id="535893962">
                  <w:marLeft w:val="0"/>
                  <w:marRight w:val="0"/>
                  <w:marTop w:val="0"/>
                  <w:marBottom w:val="0"/>
                  <w:divBdr>
                    <w:top w:val="none" w:sz="0" w:space="0" w:color="auto"/>
                    <w:left w:val="none" w:sz="0" w:space="0" w:color="auto"/>
                    <w:bottom w:val="none" w:sz="0" w:space="0" w:color="auto"/>
                    <w:right w:val="none" w:sz="0" w:space="0" w:color="auto"/>
                  </w:divBdr>
                  <w:divsChild>
                    <w:div w:id="2119711582">
                      <w:marLeft w:val="0"/>
                      <w:marRight w:val="0"/>
                      <w:marTop w:val="0"/>
                      <w:marBottom w:val="0"/>
                      <w:divBdr>
                        <w:top w:val="none" w:sz="0" w:space="0" w:color="auto"/>
                        <w:left w:val="none" w:sz="0" w:space="0" w:color="auto"/>
                        <w:bottom w:val="none" w:sz="0" w:space="0" w:color="auto"/>
                        <w:right w:val="none" w:sz="0" w:space="0" w:color="auto"/>
                      </w:divBdr>
                      <w:divsChild>
                        <w:div w:id="646595835">
                          <w:marLeft w:val="0"/>
                          <w:marRight w:val="0"/>
                          <w:marTop w:val="0"/>
                          <w:marBottom w:val="0"/>
                          <w:divBdr>
                            <w:top w:val="none" w:sz="0" w:space="0" w:color="auto"/>
                            <w:left w:val="none" w:sz="0" w:space="0" w:color="auto"/>
                            <w:bottom w:val="none" w:sz="0" w:space="0" w:color="auto"/>
                            <w:right w:val="none" w:sz="0" w:space="0" w:color="auto"/>
                          </w:divBdr>
                          <w:divsChild>
                            <w:div w:id="130746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567593">
      <w:bodyDiv w:val="1"/>
      <w:marLeft w:val="0"/>
      <w:marRight w:val="0"/>
      <w:marTop w:val="0"/>
      <w:marBottom w:val="0"/>
      <w:divBdr>
        <w:top w:val="none" w:sz="0" w:space="0" w:color="auto"/>
        <w:left w:val="none" w:sz="0" w:space="0" w:color="auto"/>
        <w:bottom w:val="none" w:sz="0" w:space="0" w:color="auto"/>
        <w:right w:val="none" w:sz="0" w:space="0" w:color="auto"/>
      </w:divBdr>
    </w:div>
    <w:div w:id="1837844350">
      <w:bodyDiv w:val="1"/>
      <w:marLeft w:val="0"/>
      <w:marRight w:val="0"/>
      <w:marTop w:val="0"/>
      <w:marBottom w:val="0"/>
      <w:divBdr>
        <w:top w:val="none" w:sz="0" w:space="0" w:color="auto"/>
        <w:left w:val="none" w:sz="0" w:space="0" w:color="auto"/>
        <w:bottom w:val="none" w:sz="0" w:space="0" w:color="auto"/>
        <w:right w:val="none" w:sz="0" w:space="0" w:color="auto"/>
      </w:divBdr>
    </w:div>
    <w:div w:id="1846555867">
      <w:bodyDiv w:val="1"/>
      <w:marLeft w:val="0"/>
      <w:marRight w:val="0"/>
      <w:marTop w:val="0"/>
      <w:marBottom w:val="0"/>
      <w:divBdr>
        <w:top w:val="none" w:sz="0" w:space="0" w:color="auto"/>
        <w:left w:val="none" w:sz="0" w:space="0" w:color="auto"/>
        <w:bottom w:val="none" w:sz="0" w:space="0" w:color="auto"/>
        <w:right w:val="none" w:sz="0" w:space="0" w:color="auto"/>
      </w:divBdr>
    </w:div>
    <w:div w:id="1850370218">
      <w:bodyDiv w:val="1"/>
      <w:marLeft w:val="0"/>
      <w:marRight w:val="0"/>
      <w:marTop w:val="0"/>
      <w:marBottom w:val="0"/>
      <w:divBdr>
        <w:top w:val="none" w:sz="0" w:space="0" w:color="auto"/>
        <w:left w:val="none" w:sz="0" w:space="0" w:color="auto"/>
        <w:bottom w:val="none" w:sz="0" w:space="0" w:color="auto"/>
        <w:right w:val="none" w:sz="0" w:space="0" w:color="auto"/>
      </w:divBdr>
    </w:div>
    <w:div w:id="1854369383">
      <w:bodyDiv w:val="1"/>
      <w:marLeft w:val="0"/>
      <w:marRight w:val="0"/>
      <w:marTop w:val="0"/>
      <w:marBottom w:val="0"/>
      <w:divBdr>
        <w:top w:val="none" w:sz="0" w:space="0" w:color="auto"/>
        <w:left w:val="none" w:sz="0" w:space="0" w:color="auto"/>
        <w:bottom w:val="none" w:sz="0" w:space="0" w:color="auto"/>
        <w:right w:val="none" w:sz="0" w:space="0" w:color="auto"/>
      </w:divBdr>
    </w:div>
    <w:div w:id="1868831922">
      <w:bodyDiv w:val="1"/>
      <w:marLeft w:val="0"/>
      <w:marRight w:val="0"/>
      <w:marTop w:val="0"/>
      <w:marBottom w:val="0"/>
      <w:divBdr>
        <w:top w:val="none" w:sz="0" w:space="0" w:color="auto"/>
        <w:left w:val="none" w:sz="0" w:space="0" w:color="auto"/>
        <w:bottom w:val="none" w:sz="0" w:space="0" w:color="auto"/>
        <w:right w:val="none" w:sz="0" w:space="0" w:color="auto"/>
      </w:divBdr>
    </w:div>
    <w:div w:id="1870099158">
      <w:bodyDiv w:val="1"/>
      <w:marLeft w:val="0"/>
      <w:marRight w:val="0"/>
      <w:marTop w:val="0"/>
      <w:marBottom w:val="0"/>
      <w:divBdr>
        <w:top w:val="none" w:sz="0" w:space="0" w:color="auto"/>
        <w:left w:val="none" w:sz="0" w:space="0" w:color="auto"/>
        <w:bottom w:val="none" w:sz="0" w:space="0" w:color="auto"/>
        <w:right w:val="none" w:sz="0" w:space="0" w:color="auto"/>
      </w:divBdr>
    </w:div>
    <w:div w:id="1877966001">
      <w:bodyDiv w:val="1"/>
      <w:marLeft w:val="0"/>
      <w:marRight w:val="0"/>
      <w:marTop w:val="0"/>
      <w:marBottom w:val="0"/>
      <w:divBdr>
        <w:top w:val="none" w:sz="0" w:space="0" w:color="auto"/>
        <w:left w:val="none" w:sz="0" w:space="0" w:color="auto"/>
        <w:bottom w:val="none" w:sz="0" w:space="0" w:color="auto"/>
        <w:right w:val="none" w:sz="0" w:space="0" w:color="auto"/>
      </w:divBdr>
    </w:div>
    <w:div w:id="1883323744">
      <w:bodyDiv w:val="1"/>
      <w:marLeft w:val="0"/>
      <w:marRight w:val="0"/>
      <w:marTop w:val="0"/>
      <w:marBottom w:val="0"/>
      <w:divBdr>
        <w:top w:val="none" w:sz="0" w:space="0" w:color="auto"/>
        <w:left w:val="none" w:sz="0" w:space="0" w:color="auto"/>
        <w:bottom w:val="none" w:sz="0" w:space="0" w:color="auto"/>
        <w:right w:val="none" w:sz="0" w:space="0" w:color="auto"/>
      </w:divBdr>
    </w:div>
    <w:div w:id="1886746602">
      <w:bodyDiv w:val="1"/>
      <w:marLeft w:val="0"/>
      <w:marRight w:val="0"/>
      <w:marTop w:val="0"/>
      <w:marBottom w:val="0"/>
      <w:divBdr>
        <w:top w:val="none" w:sz="0" w:space="0" w:color="auto"/>
        <w:left w:val="none" w:sz="0" w:space="0" w:color="auto"/>
        <w:bottom w:val="none" w:sz="0" w:space="0" w:color="auto"/>
        <w:right w:val="none" w:sz="0" w:space="0" w:color="auto"/>
      </w:divBdr>
    </w:div>
    <w:div w:id="1886913488">
      <w:bodyDiv w:val="1"/>
      <w:marLeft w:val="0"/>
      <w:marRight w:val="0"/>
      <w:marTop w:val="0"/>
      <w:marBottom w:val="0"/>
      <w:divBdr>
        <w:top w:val="none" w:sz="0" w:space="0" w:color="auto"/>
        <w:left w:val="none" w:sz="0" w:space="0" w:color="auto"/>
        <w:bottom w:val="none" w:sz="0" w:space="0" w:color="auto"/>
        <w:right w:val="none" w:sz="0" w:space="0" w:color="auto"/>
      </w:divBdr>
    </w:div>
    <w:div w:id="1892107535">
      <w:bodyDiv w:val="1"/>
      <w:marLeft w:val="0"/>
      <w:marRight w:val="0"/>
      <w:marTop w:val="0"/>
      <w:marBottom w:val="0"/>
      <w:divBdr>
        <w:top w:val="none" w:sz="0" w:space="0" w:color="auto"/>
        <w:left w:val="none" w:sz="0" w:space="0" w:color="auto"/>
        <w:bottom w:val="none" w:sz="0" w:space="0" w:color="auto"/>
        <w:right w:val="none" w:sz="0" w:space="0" w:color="auto"/>
      </w:divBdr>
    </w:div>
    <w:div w:id="1893615633">
      <w:bodyDiv w:val="1"/>
      <w:marLeft w:val="0"/>
      <w:marRight w:val="0"/>
      <w:marTop w:val="0"/>
      <w:marBottom w:val="0"/>
      <w:divBdr>
        <w:top w:val="none" w:sz="0" w:space="0" w:color="auto"/>
        <w:left w:val="none" w:sz="0" w:space="0" w:color="auto"/>
        <w:bottom w:val="none" w:sz="0" w:space="0" w:color="auto"/>
        <w:right w:val="none" w:sz="0" w:space="0" w:color="auto"/>
      </w:divBdr>
    </w:div>
    <w:div w:id="1894661053">
      <w:bodyDiv w:val="1"/>
      <w:marLeft w:val="0"/>
      <w:marRight w:val="0"/>
      <w:marTop w:val="0"/>
      <w:marBottom w:val="0"/>
      <w:divBdr>
        <w:top w:val="none" w:sz="0" w:space="0" w:color="auto"/>
        <w:left w:val="none" w:sz="0" w:space="0" w:color="auto"/>
        <w:bottom w:val="none" w:sz="0" w:space="0" w:color="auto"/>
        <w:right w:val="none" w:sz="0" w:space="0" w:color="auto"/>
      </w:divBdr>
    </w:div>
    <w:div w:id="1897819346">
      <w:bodyDiv w:val="1"/>
      <w:marLeft w:val="0"/>
      <w:marRight w:val="0"/>
      <w:marTop w:val="0"/>
      <w:marBottom w:val="0"/>
      <w:divBdr>
        <w:top w:val="none" w:sz="0" w:space="0" w:color="auto"/>
        <w:left w:val="none" w:sz="0" w:space="0" w:color="auto"/>
        <w:bottom w:val="none" w:sz="0" w:space="0" w:color="auto"/>
        <w:right w:val="none" w:sz="0" w:space="0" w:color="auto"/>
      </w:divBdr>
    </w:div>
    <w:div w:id="1913614702">
      <w:bodyDiv w:val="1"/>
      <w:marLeft w:val="0"/>
      <w:marRight w:val="0"/>
      <w:marTop w:val="0"/>
      <w:marBottom w:val="0"/>
      <w:divBdr>
        <w:top w:val="none" w:sz="0" w:space="0" w:color="auto"/>
        <w:left w:val="none" w:sz="0" w:space="0" w:color="auto"/>
        <w:bottom w:val="none" w:sz="0" w:space="0" w:color="auto"/>
        <w:right w:val="none" w:sz="0" w:space="0" w:color="auto"/>
      </w:divBdr>
    </w:div>
    <w:div w:id="1914468153">
      <w:bodyDiv w:val="1"/>
      <w:marLeft w:val="0"/>
      <w:marRight w:val="0"/>
      <w:marTop w:val="0"/>
      <w:marBottom w:val="0"/>
      <w:divBdr>
        <w:top w:val="none" w:sz="0" w:space="0" w:color="auto"/>
        <w:left w:val="none" w:sz="0" w:space="0" w:color="auto"/>
        <w:bottom w:val="none" w:sz="0" w:space="0" w:color="auto"/>
        <w:right w:val="none" w:sz="0" w:space="0" w:color="auto"/>
      </w:divBdr>
    </w:div>
    <w:div w:id="1924100094">
      <w:bodyDiv w:val="1"/>
      <w:marLeft w:val="0"/>
      <w:marRight w:val="0"/>
      <w:marTop w:val="0"/>
      <w:marBottom w:val="0"/>
      <w:divBdr>
        <w:top w:val="none" w:sz="0" w:space="0" w:color="auto"/>
        <w:left w:val="none" w:sz="0" w:space="0" w:color="auto"/>
        <w:bottom w:val="none" w:sz="0" w:space="0" w:color="auto"/>
        <w:right w:val="none" w:sz="0" w:space="0" w:color="auto"/>
      </w:divBdr>
    </w:div>
    <w:div w:id="1926069715">
      <w:bodyDiv w:val="1"/>
      <w:marLeft w:val="0"/>
      <w:marRight w:val="0"/>
      <w:marTop w:val="0"/>
      <w:marBottom w:val="0"/>
      <w:divBdr>
        <w:top w:val="none" w:sz="0" w:space="0" w:color="auto"/>
        <w:left w:val="none" w:sz="0" w:space="0" w:color="auto"/>
        <w:bottom w:val="none" w:sz="0" w:space="0" w:color="auto"/>
        <w:right w:val="none" w:sz="0" w:space="0" w:color="auto"/>
      </w:divBdr>
    </w:div>
    <w:div w:id="1926499575">
      <w:bodyDiv w:val="1"/>
      <w:marLeft w:val="0"/>
      <w:marRight w:val="0"/>
      <w:marTop w:val="0"/>
      <w:marBottom w:val="0"/>
      <w:divBdr>
        <w:top w:val="none" w:sz="0" w:space="0" w:color="auto"/>
        <w:left w:val="none" w:sz="0" w:space="0" w:color="auto"/>
        <w:bottom w:val="none" w:sz="0" w:space="0" w:color="auto"/>
        <w:right w:val="none" w:sz="0" w:space="0" w:color="auto"/>
      </w:divBdr>
    </w:div>
    <w:div w:id="1933932071">
      <w:bodyDiv w:val="1"/>
      <w:marLeft w:val="0"/>
      <w:marRight w:val="0"/>
      <w:marTop w:val="0"/>
      <w:marBottom w:val="0"/>
      <w:divBdr>
        <w:top w:val="none" w:sz="0" w:space="0" w:color="auto"/>
        <w:left w:val="none" w:sz="0" w:space="0" w:color="auto"/>
        <w:bottom w:val="none" w:sz="0" w:space="0" w:color="auto"/>
        <w:right w:val="none" w:sz="0" w:space="0" w:color="auto"/>
      </w:divBdr>
    </w:div>
    <w:div w:id="1936592782">
      <w:bodyDiv w:val="1"/>
      <w:marLeft w:val="0"/>
      <w:marRight w:val="0"/>
      <w:marTop w:val="0"/>
      <w:marBottom w:val="0"/>
      <w:divBdr>
        <w:top w:val="none" w:sz="0" w:space="0" w:color="auto"/>
        <w:left w:val="none" w:sz="0" w:space="0" w:color="auto"/>
        <w:bottom w:val="none" w:sz="0" w:space="0" w:color="auto"/>
        <w:right w:val="none" w:sz="0" w:space="0" w:color="auto"/>
      </w:divBdr>
    </w:div>
    <w:div w:id="1951545206">
      <w:bodyDiv w:val="1"/>
      <w:marLeft w:val="0"/>
      <w:marRight w:val="0"/>
      <w:marTop w:val="0"/>
      <w:marBottom w:val="0"/>
      <w:divBdr>
        <w:top w:val="none" w:sz="0" w:space="0" w:color="auto"/>
        <w:left w:val="none" w:sz="0" w:space="0" w:color="auto"/>
        <w:bottom w:val="none" w:sz="0" w:space="0" w:color="auto"/>
        <w:right w:val="none" w:sz="0" w:space="0" w:color="auto"/>
      </w:divBdr>
    </w:div>
    <w:div w:id="1952737793">
      <w:bodyDiv w:val="1"/>
      <w:marLeft w:val="0"/>
      <w:marRight w:val="0"/>
      <w:marTop w:val="0"/>
      <w:marBottom w:val="0"/>
      <w:divBdr>
        <w:top w:val="none" w:sz="0" w:space="0" w:color="auto"/>
        <w:left w:val="none" w:sz="0" w:space="0" w:color="auto"/>
        <w:bottom w:val="none" w:sz="0" w:space="0" w:color="auto"/>
        <w:right w:val="none" w:sz="0" w:space="0" w:color="auto"/>
      </w:divBdr>
    </w:div>
    <w:div w:id="1956249764">
      <w:bodyDiv w:val="1"/>
      <w:marLeft w:val="0"/>
      <w:marRight w:val="0"/>
      <w:marTop w:val="0"/>
      <w:marBottom w:val="0"/>
      <w:divBdr>
        <w:top w:val="none" w:sz="0" w:space="0" w:color="auto"/>
        <w:left w:val="none" w:sz="0" w:space="0" w:color="auto"/>
        <w:bottom w:val="none" w:sz="0" w:space="0" w:color="auto"/>
        <w:right w:val="none" w:sz="0" w:space="0" w:color="auto"/>
      </w:divBdr>
    </w:div>
    <w:div w:id="1958440919">
      <w:bodyDiv w:val="1"/>
      <w:marLeft w:val="0"/>
      <w:marRight w:val="0"/>
      <w:marTop w:val="0"/>
      <w:marBottom w:val="0"/>
      <w:divBdr>
        <w:top w:val="none" w:sz="0" w:space="0" w:color="auto"/>
        <w:left w:val="none" w:sz="0" w:space="0" w:color="auto"/>
        <w:bottom w:val="none" w:sz="0" w:space="0" w:color="auto"/>
        <w:right w:val="none" w:sz="0" w:space="0" w:color="auto"/>
      </w:divBdr>
      <w:divsChild>
        <w:div w:id="117460477">
          <w:marLeft w:val="0"/>
          <w:marRight w:val="0"/>
          <w:marTop w:val="0"/>
          <w:marBottom w:val="0"/>
          <w:divBdr>
            <w:top w:val="none" w:sz="0" w:space="0" w:color="auto"/>
            <w:left w:val="none" w:sz="0" w:space="0" w:color="auto"/>
            <w:bottom w:val="none" w:sz="0" w:space="0" w:color="auto"/>
            <w:right w:val="none" w:sz="0" w:space="0" w:color="auto"/>
          </w:divBdr>
        </w:div>
        <w:div w:id="294256886">
          <w:marLeft w:val="0"/>
          <w:marRight w:val="0"/>
          <w:marTop w:val="0"/>
          <w:marBottom w:val="0"/>
          <w:divBdr>
            <w:top w:val="none" w:sz="0" w:space="0" w:color="auto"/>
            <w:left w:val="none" w:sz="0" w:space="0" w:color="auto"/>
            <w:bottom w:val="none" w:sz="0" w:space="0" w:color="auto"/>
            <w:right w:val="none" w:sz="0" w:space="0" w:color="auto"/>
          </w:divBdr>
        </w:div>
        <w:div w:id="1820414561">
          <w:marLeft w:val="0"/>
          <w:marRight w:val="0"/>
          <w:marTop w:val="0"/>
          <w:marBottom w:val="0"/>
          <w:divBdr>
            <w:top w:val="none" w:sz="0" w:space="0" w:color="auto"/>
            <w:left w:val="none" w:sz="0" w:space="0" w:color="auto"/>
            <w:bottom w:val="none" w:sz="0" w:space="0" w:color="auto"/>
            <w:right w:val="none" w:sz="0" w:space="0" w:color="auto"/>
          </w:divBdr>
        </w:div>
      </w:divsChild>
    </w:div>
    <w:div w:id="1961918009">
      <w:bodyDiv w:val="1"/>
      <w:marLeft w:val="0"/>
      <w:marRight w:val="0"/>
      <w:marTop w:val="0"/>
      <w:marBottom w:val="0"/>
      <w:divBdr>
        <w:top w:val="none" w:sz="0" w:space="0" w:color="auto"/>
        <w:left w:val="none" w:sz="0" w:space="0" w:color="auto"/>
        <w:bottom w:val="none" w:sz="0" w:space="0" w:color="auto"/>
        <w:right w:val="none" w:sz="0" w:space="0" w:color="auto"/>
      </w:divBdr>
    </w:div>
    <w:div w:id="1962375850">
      <w:bodyDiv w:val="1"/>
      <w:marLeft w:val="0"/>
      <w:marRight w:val="0"/>
      <w:marTop w:val="0"/>
      <w:marBottom w:val="0"/>
      <w:divBdr>
        <w:top w:val="none" w:sz="0" w:space="0" w:color="auto"/>
        <w:left w:val="none" w:sz="0" w:space="0" w:color="auto"/>
        <w:bottom w:val="none" w:sz="0" w:space="0" w:color="auto"/>
        <w:right w:val="none" w:sz="0" w:space="0" w:color="auto"/>
      </w:divBdr>
    </w:div>
    <w:div w:id="1964654864">
      <w:bodyDiv w:val="1"/>
      <w:marLeft w:val="0"/>
      <w:marRight w:val="0"/>
      <w:marTop w:val="0"/>
      <w:marBottom w:val="0"/>
      <w:divBdr>
        <w:top w:val="none" w:sz="0" w:space="0" w:color="auto"/>
        <w:left w:val="none" w:sz="0" w:space="0" w:color="auto"/>
        <w:bottom w:val="none" w:sz="0" w:space="0" w:color="auto"/>
        <w:right w:val="none" w:sz="0" w:space="0" w:color="auto"/>
      </w:divBdr>
    </w:div>
    <w:div w:id="1965455467">
      <w:bodyDiv w:val="1"/>
      <w:marLeft w:val="0"/>
      <w:marRight w:val="0"/>
      <w:marTop w:val="0"/>
      <w:marBottom w:val="0"/>
      <w:divBdr>
        <w:top w:val="none" w:sz="0" w:space="0" w:color="auto"/>
        <w:left w:val="none" w:sz="0" w:space="0" w:color="auto"/>
        <w:bottom w:val="none" w:sz="0" w:space="0" w:color="auto"/>
        <w:right w:val="none" w:sz="0" w:space="0" w:color="auto"/>
      </w:divBdr>
    </w:div>
    <w:div w:id="1967849996">
      <w:bodyDiv w:val="1"/>
      <w:marLeft w:val="0"/>
      <w:marRight w:val="0"/>
      <w:marTop w:val="0"/>
      <w:marBottom w:val="0"/>
      <w:divBdr>
        <w:top w:val="none" w:sz="0" w:space="0" w:color="auto"/>
        <w:left w:val="none" w:sz="0" w:space="0" w:color="auto"/>
        <w:bottom w:val="none" w:sz="0" w:space="0" w:color="auto"/>
        <w:right w:val="none" w:sz="0" w:space="0" w:color="auto"/>
      </w:divBdr>
    </w:div>
    <w:div w:id="1968271779">
      <w:bodyDiv w:val="1"/>
      <w:marLeft w:val="0"/>
      <w:marRight w:val="0"/>
      <w:marTop w:val="0"/>
      <w:marBottom w:val="0"/>
      <w:divBdr>
        <w:top w:val="none" w:sz="0" w:space="0" w:color="auto"/>
        <w:left w:val="none" w:sz="0" w:space="0" w:color="auto"/>
        <w:bottom w:val="none" w:sz="0" w:space="0" w:color="auto"/>
        <w:right w:val="none" w:sz="0" w:space="0" w:color="auto"/>
      </w:divBdr>
    </w:div>
    <w:div w:id="1974020300">
      <w:bodyDiv w:val="1"/>
      <w:marLeft w:val="0"/>
      <w:marRight w:val="0"/>
      <w:marTop w:val="0"/>
      <w:marBottom w:val="0"/>
      <w:divBdr>
        <w:top w:val="none" w:sz="0" w:space="0" w:color="auto"/>
        <w:left w:val="none" w:sz="0" w:space="0" w:color="auto"/>
        <w:bottom w:val="none" w:sz="0" w:space="0" w:color="auto"/>
        <w:right w:val="none" w:sz="0" w:space="0" w:color="auto"/>
      </w:divBdr>
    </w:div>
    <w:div w:id="1974021674">
      <w:bodyDiv w:val="1"/>
      <w:marLeft w:val="0"/>
      <w:marRight w:val="0"/>
      <w:marTop w:val="0"/>
      <w:marBottom w:val="0"/>
      <w:divBdr>
        <w:top w:val="none" w:sz="0" w:space="0" w:color="auto"/>
        <w:left w:val="none" w:sz="0" w:space="0" w:color="auto"/>
        <w:bottom w:val="none" w:sz="0" w:space="0" w:color="auto"/>
        <w:right w:val="none" w:sz="0" w:space="0" w:color="auto"/>
      </w:divBdr>
    </w:div>
    <w:div w:id="1983996662">
      <w:bodyDiv w:val="1"/>
      <w:marLeft w:val="0"/>
      <w:marRight w:val="0"/>
      <w:marTop w:val="0"/>
      <w:marBottom w:val="0"/>
      <w:divBdr>
        <w:top w:val="none" w:sz="0" w:space="0" w:color="auto"/>
        <w:left w:val="none" w:sz="0" w:space="0" w:color="auto"/>
        <w:bottom w:val="none" w:sz="0" w:space="0" w:color="auto"/>
        <w:right w:val="none" w:sz="0" w:space="0" w:color="auto"/>
      </w:divBdr>
    </w:div>
    <w:div w:id="1992783267">
      <w:bodyDiv w:val="1"/>
      <w:marLeft w:val="0"/>
      <w:marRight w:val="0"/>
      <w:marTop w:val="0"/>
      <w:marBottom w:val="0"/>
      <w:divBdr>
        <w:top w:val="none" w:sz="0" w:space="0" w:color="auto"/>
        <w:left w:val="none" w:sz="0" w:space="0" w:color="auto"/>
        <w:bottom w:val="none" w:sz="0" w:space="0" w:color="auto"/>
        <w:right w:val="none" w:sz="0" w:space="0" w:color="auto"/>
      </w:divBdr>
    </w:div>
    <w:div w:id="2003269105">
      <w:bodyDiv w:val="1"/>
      <w:marLeft w:val="0"/>
      <w:marRight w:val="0"/>
      <w:marTop w:val="0"/>
      <w:marBottom w:val="0"/>
      <w:divBdr>
        <w:top w:val="none" w:sz="0" w:space="0" w:color="auto"/>
        <w:left w:val="none" w:sz="0" w:space="0" w:color="auto"/>
        <w:bottom w:val="none" w:sz="0" w:space="0" w:color="auto"/>
        <w:right w:val="none" w:sz="0" w:space="0" w:color="auto"/>
      </w:divBdr>
    </w:div>
    <w:div w:id="2005207687">
      <w:bodyDiv w:val="1"/>
      <w:marLeft w:val="0"/>
      <w:marRight w:val="0"/>
      <w:marTop w:val="0"/>
      <w:marBottom w:val="0"/>
      <w:divBdr>
        <w:top w:val="none" w:sz="0" w:space="0" w:color="auto"/>
        <w:left w:val="none" w:sz="0" w:space="0" w:color="auto"/>
        <w:bottom w:val="none" w:sz="0" w:space="0" w:color="auto"/>
        <w:right w:val="none" w:sz="0" w:space="0" w:color="auto"/>
      </w:divBdr>
    </w:div>
    <w:div w:id="2006588596">
      <w:bodyDiv w:val="1"/>
      <w:marLeft w:val="0"/>
      <w:marRight w:val="0"/>
      <w:marTop w:val="0"/>
      <w:marBottom w:val="0"/>
      <w:divBdr>
        <w:top w:val="none" w:sz="0" w:space="0" w:color="auto"/>
        <w:left w:val="none" w:sz="0" w:space="0" w:color="auto"/>
        <w:bottom w:val="none" w:sz="0" w:space="0" w:color="auto"/>
        <w:right w:val="none" w:sz="0" w:space="0" w:color="auto"/>
      </w:divBdr>
    </w:div>
    <w:div w:id="2010674610">
      <w:bodyDiv w:val="1"/>
      <w:marLeft w:val="0"/>
      <w:marRight w:val="0"/>
      <w:marTop w:val="0"/>
      <w:marBottom w:val="0"/>
      <w:divBdr>
        <w:top w:val="none" w:sz="0" w:space="0" w:color="auto"/>
        <w:left w:val="none" w:sz="0" w:space="0" w:color="auto"/>
        <w:bottom w:val="none" w:sz="0" w:space="0" w:color="auto"/>
        <w:right w:val="none" w:sz="0" w:space="0" w:color="auto"/>
      </w:divBdr>
    </w:div>
    <w:div w:id="2016884061">
      <w:bodyDiv w:val="1"/>
      <w:marLeft w:val="0"/>
      <w:marRight w:val="0"/>
      <w:marTop w:val="0"/>
      <w:marBottom w:val="0"/>
      <w:divBdr>
        <w:top w:val="none" w:sz="0" w:space="0" w:color="auto"/>
        <w:left w:val="none" w:sz="0" w:space="0" w:color="auto"/>
        <w:bottom w:val="none" w:sz="0" w:space="0" w:color="auto"/>
        <w:right w:val="none" w:sz="0" w:space="0" w:color="auto"/>
      </w:divBdr>
    </w:div>
    <w:div w:id="2019307890">
      <w:bodyDiv w:val="1"/>
      <w:marLeft w:val="0"/>
      <w:marRight w:val="0"/>
      <w:marTop w:val="0"/>
      <w:marBottom w:val="0"/>
      <w:divBdr>
        <w:top w:val="none" w:sz="0" w:space="0" w:color="auto"/>
        <w:left w:val="none" w:sz="0" w:space="0" w:color="auto"/>
        <w:bottom w:val="none" w:sz="0" w:space="0" w:color="auto"/>
        <w:right w:val="none" w:sz="0" w:space="0" w:color="auto"/>
      </w:divBdr>
    </w:div>
    <w:div w:id="2025088539">
      <w:bodyDiv w:val="1"/>
      <w:marLeft w:val="0"/>
      <w:marRight w:val="0"/>
      <w:marTop w:val="0"/>
      <w:marBottom w:val="0"/>
      <w:divBdr>
        <w:top w:val="none" w:sz="0" w:space="0" w:color="auto"/>
        <w:left w:val="none" w:sz="0" w:space="0" w:color="auto"/>
        <w:bottom w:val="none" w:sz="0" w:space="0" w:color="auto"/>
        <w:right w:val="none" w:sz="0" w:space="0" w:color="auto"/>
      </w:divBdr>
    </w:div>
    <w:div w:id="2028024664">
      <w:bodyDiv w:val="1"/>
      <w:marLeft w:val="0"/>
      <w:marRight w:val="0"/>
      <w:marTop w:val="0"/>
      <w:marBottom w:val="0"/>
      <w:divBdr>
        <w:top w:val="none" w:sz="0" w:space="0" w:color="auto"/>
        <w:left w:val="none" w:sz="0" w:space="0" w:color="auto"/>
        <w:bottom w:val="none" w:sz="0" w:space="0" w:color="auto"/>
        <w:right w:val="none" w:sz="0" w:space="0" w:color="auto"/>
      </w:divBdr>
    </w:div>
    <w:div w:id="2028752748">
      <w:bodyDiv w:val="1"/>
      <w:marLeft w:val="0"/>
      <w:marRight w:val="0"/>
      <w:marTop w:val="0"/>
      <w:marBottom w:val="0"/>
      <w:divBdr>
        <w:top w:val="none" w:sz="0" w:space="0" w:color="auto"/>
        <w:left w:val="none" w:sz="0" w:space="0" w:color="auto"/>
        <w:bottom w:val="none" w:sz="0" w:space="0" w:color="auto"/>
        <w:right w:val="none" w:sz="0" w:space="0" w:color="auto"/>
      </w:divBdr>
    </w:div>
    <w:div w:id="2029141358">
      <w:bodyDiv w:val="1"/>
      <w:marLeft w:val="0"/>
      <w:marRight w:val="0"/>
      <w:marTop w:val="0"/>
      <w:marBottom w:val="0"/>
      <w:divBdr>
        <w:top w:val="none" w:sz="0" w:space="0" w:color="auto"/>
        <w:left w:val="none" w:sz="0" w:space="0" w:color="auto"/>
        <w:bottom w:val="none" w:sz="0" w:space="0" w:color="auto"/>
        <w:right w:val="none" w:sz="0" w:space="0" w:color="auto"/>
      </w:divBdr>
    </w:div>
    <w:div w:id="2035568873">
      <w:bodyDiv w:val="1"/>
      <w:marLeft w:val="0"/>
      <w:marRight w:val="0"/>
      <w:marTop w:val="0"/>
      <w:marBottom w:val="0"/>
      <w:divBdr>
        <w:top w:val="none" w:sz="0" w:space="0" w:color="auto"/>
        <w:left w:val="none" w:sz="0" w:space="0" w:color="auto"/>
        <w:bottom w:val="none" w:sz="0" w:space="0" w:color="auto"/>
        <w:right w:val="none" w:sz="0" w:space="0" w:color="auto"/>
      </w:divBdr>
    </w:div>
    <w:div w:id="2038701312">
      <w:bodyDiv w:val="1"/>
      <w:marLeft w:val="0"/>
      <w:marRight w:val="0"/>
      <w:marTop w:val="0"/>
      <w:marBottom w:val="0"/>
      <w:divBdr>
        <w:top w:val="none" w:sz="0" w:space="0" w:color="auto"/>
        <w:left w:val="none" w:sz="0" w:space="0" w:color="auto"/>
        <w:bottom w:val="none" w:sz="0" w:space="0" w:color="auto"/>
        <w:right w:val="none" w:sz="0" w:space="0" w:color="auto"/>
      </w:divBdr>
    </w:div>
    <w:div w:id="2043437744">
      <w:bodyDiv w:val="1"/>
      <w:marLeft w:val="0"/>
      <w:marRight w:val="0"/>
      <w:marTop w:val="0"/>
      <w:marBottom w:val="0"/>
      <w:divBdr>
        <w:top w:val="none" w:sz="0" w:space="0" w:color="auto"/>
        <w:left w:val="none" w:sz="0" w:space="0" w:color="auto"/>
        <w:bottom w:val="none" w:sz="0" w:space="0" w:color="auto"/>
        <w:right w:val="none" w:sz="0" w:space="0" w:color="auto"/>
      </w:divBdr>
    </w:div>
    <w:div w:id="2043629936">
      <w:bodyDiv w:val="1"/>
      <w:marLeft w:val="0"/>
      <w:marRight w:val="0"/>
      <w:marTop w:val="0"/>
      <w:marBottom w:val="0"/>
      <w:divBdr>
        <w:top w:val="none" w:sz="0" w:space="0" w:color="auto"/>
        <w:left w:val="none" w:sz="0" w:space="0" w:color="auto"/>
        <w:bottom w:val="none" w:sz="0" w:space="0" w:color="auto"/>
        <w:right w:val="none" w:sz="0" w:space="0" w:color="auto"/>
      </w:divBdr>
    </w:div>
    <w:div w:id="2044162541">
      <w:bodyDiv w:val="1"/>
      <w:marLeft w:val="0"/>
      <w:marRight w:val="0"/>
      <w:marTop w:val="0"/>
      <w:marBottom w:val="0"/>
      <w:divBdr>
        <w:top w:val="none" w:sz="0" w:space="0" w:color="auto"/>
        <w:left w:val="none" w:sz="0" w:space="0" w:color="auto"/>
        <w:bottom w:val="none" w:sz="0" w:space="0" w:color="auto"/>
        <w:right w:val="none" w:sz="0" w:space="0" w:color="auto"/>
      </w:divBdr>
    </w:div>
    <w:div w:id="2044283899">
      <w:bodyDiv w:val="1"/>
      <w:marLeft w:val="0"/>
      <w:marRight w:val="0"/>
      <w:marTop w:val="0"/>
      <w:marBottom w:val="0"/>
      <w:divBdr>
        <w:top w:val="none" w:sz="0" w:space="0" w:color="auto"/>
        <w:left w:val="none" w:sz="0" w:space="0" w:color="auto"/>
        <w:bottom w:val="none" w:sz="0" w:space="0" w:color="auto"/>
        <w:right w:val="none" w:sz="0" w:space="0" w:color="auto"/>
      </w:divBdr>
    </w:div>
    <w:div w:id="2044791644">
      <w:bodyDiv w:val="1"/>
      <w:marLeft w:val="0"/>
      <w:marRight w:val="0"/>
      <w:marTop w:val="0"/>
      <w:marBottom w:val="0"/>
      <w:divBdr>
        <w:top w:val="none" w:sz="0" w:space="0" w:color="auto"/>
        <w:left w:val="none" w:sz="0" w:space="0" w:color="auto"/>
        <w:bottom w:val="none" w:sz="0" w:space="0" w:color="auto"/>
        <w:right w:val="none" w:sz="0" w:space="0" w:color="auto"/>
      </w:divBdr>
    </w:div>
    <w:div w:id="2055159461">
      <w:bodyDiv w:val="1"/>
      <w:marLeft w:val="0"/>
      <w:marRight w:val="0"/>
      <w:marTop w:val="0"/>
      <w:marBottom w:val="0"/>
      <w:divBdr>
        <w:top w:val="none" w:sz="0" w:space="0" w:color="auto"/>
        <w:left w:val="none" w:sz="0" w:space="0" w:color="auto"/>
        <w:bottom w:val="none" w:sz="0" w:space="0" w:color="auto"/>
        <w:right w:val="none" w:sz="0" w:space="0" w:color="auto"/>
      </w:divBdr>
    </w:div>
    <w:div w:id="2056079250">
      <w:bodyDiv w:val="1"/>
      <w:marLeft w:val="0"/>
      <w:marRight w:val="0"/>
      <w:marTop w:val="0"/>
      <w:marBottom w:val="0"/>
      <w:divBdr>
        <w:top w:val="none" w:sz="0" w:space="0" w:color="auto"/>
        <w:left w:val="none" w:sz="0" w:space="0" w:color="auto"/>
        <w:bottom w:val="none" w:sz="0" w:space="0" w:color="auto"/>
        <w:right w:val="none" w:sz="0" w:space="0" w:color="auto"/>
      </w:divBdr>
    </w:div>
    <w:div w:id="2056270568">
      <w:bodyDiv w:val="1"/>
      <w:marLeft w:val="0"/>
      <w:marRight w:val="0"/>
      <w:marTop w:val="0"/>
      <w:marBottom w:val="0"/>
      <w:divBdr>
        <w:top w:val="none" w:sz="0" w:space="0" w:color="auto"/>
        <w:left w:val="none" w:sz="0" w:space="0" w:color="auto"/>
        <w:bottom w:val="none" w:sz="0" w:space="0" w:color="auto"/>
        <w:right w:val="none" w:sz="0" w:space="0" w:color="auto"/>
      </w:divBdr>
    </w:div>
    <w:div w:id="2069910566">
      <w:bodyDiv w:val="1"/>
      <w:marLeft w:val="0"/>
      <w:marRight w:val="0"/>
      <w:marTop w:val="0"/>
      <w:marBottom w:val="0"/>
      <w:divBdr>
        <w:top w:val="none" w:sz="0" w:space="0" w:color="auto"/>
        <w:left w:val="none" w:sz="0" w:space="0" w:color="auto"/>
        <w:bottom w:val="none" w:sz="0" w:space="0" w:color="auto"/>
        <w:right w:val="none" w:sz="0" w:space="0" w:color="auto"/>
      </w:divBdr>
    </w:div>
    <w:div w:id="2077969583">
      <w:bodyDiv w:val="1"/>
      <w:marLeft w:val="0"/>
      <w:marRight w:val="0"/>
      <w:marTop w:val="0"/>
      <w:marBottom w:val="0"/>
      <w:divBdr>
        <w:top w:val="none" w:sz="0" w:space="0" w:color="auto"/>
        <w:left w:val="none" w:sz="0" w:space="0" w:color="auto"/>
        <w:bottom w:val="none" w:sz="0" w:space="0" w:color="auto"/>
        <w:right w:val="none" w:sz="0" w:space="0" w:color="auto"/>
      </w:divBdr>
    </w:div>
    <w:div w:id="2085518751">
      <w:bodyDiv w:val="1"/>
      <w:marLeft w:val="0"/>
      <w:marRight w:val="0"/>
      <w:marTop w:val="0"/>
      <w:marBottom w:val="0"/>
      <w:divBdr>
        <w:top w:val="none" w:sz="0" w:space="0" w:color="auto"/>
        <w:left w:val="none" w:sz="0" w:space="0" w:color="auto"/>
        <w:bottom w:val="none" w:sz="0" w:space="0" w:color="auto"/>
        <w:right w:val="none" w:sz="0" w:space="0" w:color="auto"/>
      </w:divBdr>
    </w:div>
    <w:div w:id="2087023112">
      <w:bodyDiv w:val="1"/>
      <w:marLeft w:val="0"/>
      <w:marRight w:val="0"/>
      <w:marTop w:val="0"/>
      <w:marBottom w:val="0"/>
      <w:divBdr>
        <w:top w:val="none" w:sz="0" w:space="0" w:color="auto"/>
        <w:left w:val="none" w:sz="0" w:space="0" w:color="auto"/>
        <w:bottom w:val="none" w:sz="0" w:space="0" w:color="auto"/>
        <w:right w:val="none" w:sz="0" w:space="0" w:color="auto"/>
      </w:divBdr>
    </w:div>
    <w:div w:id="2088064479">
      <w:bodyDiv w:val="1"/>
      <w:marLeft w:val="0"/>
      <w:marRight w:val="0"/>
      <w:marTop w:val="0"/>
      <w:marBottom w:val="0"/>
      <w:divBdr>
        <w:top w:val="none" w:sz="0" w:space="0" w:color="auto"/>
        <w:left w:val="none" w:sz="0" w:space="0" w:color="auto"/>
        <w:bottom w:val="none" w:sz="0" w:space="0" w:color="auto"/>
        <w:right w:val="none" w:sz="0" w:space="0" w:color="auto"/>
      </w:divBdr>
    </w:div>
    <w:div w:id="2102602832">
      <w:bodyDiv w:val="1"/>
      <w:marLeft w:val="0"/>
      <w:marRight w:val="0"/>
      <w:marTop w:val="0"/>
      <w:marBottom w:val="0"/>
      <w:divBdr>
        <w:top w:val="none" w:sz="0" w:space="0" w:color="auto"/>
        <w:left w:val="none" w:sz="0" w:space="0" w:color="auto"/>
        <w:bottom w:val="none" w:sz="0" w:space="0" w:color="auto"/>
        <w:right w:val="none" w:sz="0" w:space="0" w:color="auto"/>
      </w:divBdr>
    </w:div>
    <w:div w:id="2104565498">
      <w:bodyDiv w:val="1"/>
      <w:marLeft w:val="0"/>
      <w:marRight w:val="0"/>
      <w:marTop w:val="0"/>
      <w:marBottom w:val="0"/>
      <w:divBdr>
        <w:top w:val="none" w:sz="0" w:space="0" w:color="auto"/>
        <w:left w:val="none" w:sz="0" w:space="0" w:color="auto"/>
        <w:bottom w:val="none" w:sz="0" w:space="0" w:color="auto"/>
        <w:right w:val="none" w:sz="0" w:space="0" w:color="auto"/>
      </w:divBdr>
    </w:div>
    <w:div w:id="2114012456">
      <w:bodyDiv w:val="1"/>
      <w:marLeft w:val="0"/>
      <w:marRight w:val="0"/>
      <w:marTop w:val="0"/>
      <w:marBottom w:val="0"/>
      <w:divBdr>
        <w:top w:val="none" w:sz="0" w:space="0" w:color="auto"/>
        <w:left w:val="none" w:sz="0" w:space="0" w:color="auto"/>
        <w:bottom w:val="none" w:sz="0" w:space="0" w:color="auto"/>
        <w:right w:val="none" w:sz="0" w:space="0" w:color="auto"/>
      </w:divBdr>
    </w:div>
    <w:div w:id="2116556046">
      <w:bodyDiv w:val="1"/>
      <w:marLeft w:val="0"/>
      <w:marRight w:val="0"/>
      <w:marTop w:val="0"/>
      <w:marBottom w:val="0"/>
      <w:divBdr>
        <w:top w:val="none" w:sz="0" w:space="0" w:color="auto"/>
        <w:left w:val="none" w:sz="0" w:space="0" w:color="auto"/>
        <w:bottom w:val="none" w:sz="0" w:space="0" w:color="auto"/>
        <w:right w:val="none" w:sz="0" w:space="0" w:color="auto"/>
      </w:divBdr>
    </w:div>
    <w:div w:id="2118477140">
      <w:bodyDiv w:val="1"/>
      <w:marLeft w:val="0"/>
      <w:marRight w:val="0"/>
      <w:marTop w:val="0"/>
      <w:marBottom w:val="0"/>
      <w:divBdr>
        <w:top w:val="none" w:sz="0" w:space="0" w:color="auto"/>
        <w:left w:val="none" w:sz="0" w:space="0" w:color="auto"/>
        <w:bottom w:val="none" w:sz="0" w:space="0" w:color="auto"/>
        <w:right w:val="none" w:sz="0" w:space="0" w:color="auto"/>
      </w:divBdr>
    </w:div>
    <w:div w:id="2123264357">
      <w:bodyDiv w:val="1"/>
      <w:marLeft w:val="0"/>
      <w:marRight w:val="0"/>
      <w:marTop w:val="0"/>
      <w:marBottom w:val="0"/>
      <w:divBdr>
        <w:top w:val="none" w:sz="0" w:space="0" w:color="auto"/>
        <w:left w:val="none" w:sz="0" w:space="0" w:color="auto"/>
        <w:bottom w:val="none" w:sz="0" w:space="0" w:color="auto"/>
        <w:right w:val="none" w:sz="0" w:space="0" w:color="auto"/>
      </w:divBdr>
    </w:div>
    <w:div w:id="2124418728">
      <w:bodyDiv w:val="1"/>
      <w:marLeft w:val="0"/>
      <w:marRight w:val="0"/>
      <w:marTop w:val="0"/>
      <w:marBottom w:val="0"/>
      <w:divBdr>
        <w:top w:val="none" w:sz="0" w:space="0" w:color="auto"/>
        <w:left w:val="none" w:sz="0" w:space="0" w:color="auto"/>
        <w:bottom w:val="none" w:sz="0" w:space="0" w:color="auto"/>
        <w:right w:val="none" w:sz="0" w:space="0" w:color="auto"/>
      </w:divBdr>
    </w:div>
    <w:div w:id="2128693905">
      <w:bodyDiv w:val="1"/>
      <w:marLeft w:val="0"/>
      <w:marRight w:val="0"/>
      <w:marTop w:val="0"/>
      <w:marBottom w:val="0"/>
      <w:divBdr>
        <w:top w:val="none" w:sz="0" w:space="0" w:color="auto"/>
        <w:left w:val="none" w:sz="0" w:space="0" w:color="auto"/>
        <w:bottom w:val="none" w:sz="0" w:space="0" w:color="auto"/>
        <w:right w:val="none" w:sz="0" w:space="0" w:color="auto"/>
      </w:divBdr>
    </w:div>
    <w:div w:id="2133398960">
      <w:bodyDiv w:val="1"/>
      <w:marLeft w:val="0"/>
      <w:marRight w:val="0"/>
      <w:marTop w:val="0"/>
      <w:marBottom w:val="0"/>
      <w:divBdr>
        <w:top w:val="none" w:sz="0" w:space="0" w:color="auto"/>
        <w:left w:val="none" w:sz="0" w:space="0" w:color="auto"/>
        <w:bottom w:val="none" w:sz="0" w:space="0" w:color="auto"/>
        <w:right w:val="none" w:sz="0" w:space="0" w:color="auto"/>
      </w:divBdr>
    </w:div>
    <w:div w:id="2140603854">
      <w:bodyDiv w:val="1"/>
      <w:marLeft w:val="0"/>
      <w:marRight w:val="0"/>
      <w:marTop w:val="0"/>
      <w:marBottom w:val="0"/>
      <w:divBdr>
        <w:top w:val="none" w:sz="0" w:space="0" w:color="auto"/>
        <w:left w:val="none" w:sz="0" w:space="0" w:color="auto"/>
        <w:bottom w:val="none" w:sz="0" w:space="0" w:color="auto"/>
        <w:right w:val="none" w:sz="0" w:space="0" w:color="auto"/>
      </w:divBdr>
    </w:div>
    <w:div w:id="2142067155">
      <w:bodyDiv w:val="1"/>
      <w:marLeft w:val="0"/>
      <w:marRight w:val="0"/>
      <w:marTop w:val="0"/>
      <w:marBottom w:val="0"/>
      <w:divBdr>
        <w:top w:val="none" w:sz="0" w:space="0" w:color="auto"/>
        <w:left w:val="none" w:sz="0" w:space="0" w:color="auto"/>
        <w:bottom w:val="none" w:sz="0" w:space="0" w:color="auto"/>
        <w:right w:val="none" w:sz="0" w:space="0" w:color="auto"/>
      </w:divBdr>
    </w:div>
    <w:div w:id="2142380983">
      <w:bodyDiv w:val="1"/>
      <w:marLeft w:val="0"/>
      <w:marRight w:val="0"/>
      <w:marTop w:val="0"/>
      <w:marBottom w:val="0"/>
      <w:divBdr>
        <w:top w:val="none" w:sz="0" w:space="0" w:color="auto"/>
        <w:left w:val="none" w:sz="0" w:space="0" w:color="auto"/>
        <w:bottom w:val="none" w:sz="0" w:space="0" w:color="auto"/>
        <w:right w:val="none" w:sz="0" w:space="0" w:color="auto"/>
      </w:divBdr>
    </w:div>
    <w:div w:id="2144695706">
      <w:bodyDiv w:val="1"/>
      <w:marLeft w:val="0"/>
      <w:marRight w:val="0"/>
      <w:marTop w:val="0"/>
      <w:marBottom w:val="0"/>
      <w:divBdr>
        <w:top w:val="none" w:sz="0" w:space="0" w:color="auto"/>
        <w:left w:val="none" w:sz="0" w:space="0" w:color="auto"/>
        <w:bottom w:val="none" w:sz="0" w:space="0" w:color="auto"/>
        <w:right w:val="none" w:sz="0" w:space="0" w:color="auto"/>
      </w:divBdr>
    </w:div>
    <w:div w:id="214735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QuickStyle" Target="diagrams/quickStyle1.xml"/><Relationship Id="rId26" Type="http://schemas.openxmlformats.org/officeDocument/2006/relationships/image" Target="media/image8.jpeg"/><Relationship Id="rId39"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chart" Target="charts/chart4.xml"/><Relationship Id="rId47" Type="http://schemas.openxmlformats.org/officeDocument/2006/relationships/image" Target="media/image22.png"/><Relationship Id="rId50"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Layout" Target="diagrams/layout1.xml"/><Relationship Id="rId25" Type="http://schemas.openxmlformats.org/officeDocument/2006/relationships/footer" Target="footer3.xml"/><Relationship Id="rId33" Type="http://schemas.openxmlformats.org/officeDocument/2006/relationships/image" Target="media/image15.png"/><Relationship Id="rId38" Type="http://schemas.openxmlformats.org/officeDocument/2006/relationships/chart" Target="charts/chart1.xml"/><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1.jpeg"/><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0.jpeg"/><Relationship Id="rId45" Type="http://schemas.openxmlformats.org/officeDocument/2006/relationships/chart" Target="charts/chart7.xml"/><Relationship Id="rId5" Type="http://schemas.openxmlformats.org/officeDocument/2006/relationships/settings" Target="settings.xml"/><Relationship Id="rId15" Type="http://schemas.openxmlformats.org/officeDocument/2006/relationships/hyperlink" Target="http://www.mostovskiy.ru" TargetMode="External"/><Relationship Id="rId23" Type="http://schemas.openxmlformats.org/officeDocument/2006/relationships/footer" Target="footer2.xm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hyperlink" Target="http://www.tiretsalt.ru/userfiles/hostory3.jpg" TargetMode="External"/><Relationship Id="rId10" Type="http://schemas.openxmlformats.org/officeDocument/2006/relationships/image" Target="media/image2.jpeg"/><Relationship Id="rId19" Type="http://schemas.openxmlformats.org/officeDocument/2006/relationships/diagramColors" Target="diagrams/colors1.xml"/><Relationship Id="rId31" Type="http://schemas.openxmlformats.org/officeDocument/2006/relationships/image" Target="media/image13.png"/><Relationship Id="rId44" Type="http://schemas.openxmlformats.org/officeDocument/2006/relationships/chart" Target="charts/chart6.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chart" Target="charts/chart5.xml"/><Relationship Id="rId48" Type="http://schemas.openxmlformats.org/officeDocument/2006/relationships/hyperlink" Target="http://www.tiretsalt.ru/userfiles/hostory2.jpg" TargetMode="External"/><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3;&#1083;&#1077;&#1073;\Desktop\&#1056;&#1072;&#1073;&#1086;&#1090;&#1072;%202016&#61480;\&#1041;&#1055;%20&#1076;&#1083;&#1103;%20&#1052;&#1054;%202016\&#1052;&#1054;%20&#1052;&#1086;&#1089;&#1090;&#1086;&#1074;&#1089;&#1082;&#1086;&#1081;%20&#1088;&#1072;&#1081;&#1086;&#1085;\&#1041;&#1055;%20&#1057;&#1086;&#1083;&#1077;&#1074;&#1086;&#1081;%20&#1079;&#1072;&#1074;&#1086;&#1076;%20(&#1092;&#1080;&#1085;&#1072;&#1083;)\&#1082;%20&#1089;&#1086;&#1083;&#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3;&#1083;&#1077;&#1073;\Desktop\&#1056;&#1072;&#1073;&#1086;&#1090;&#1072;%202016&#61480;\&#1041;&#1055;%20&#1076;&#1083;&#1103;%20&#1052;&#1054;%202016\&#1052;&#1054;%20&#1052;&#1086;&#1089;&#1090;&#1086;&#1074;&#1089;&#1082;&#1086;&#1081;%20&#1088;&#1072;&#1081;&#1086;&#1085;\&#1041;&#1055;%20&#1057;&#1086;&#1083;&#1077;&#1074;&#1086;&#1081;%20&#1079;&#1072;&#1074;&#1086;&#1076;%20(&#1092;&#1080;&#1085;&#1072;&#1083;)\&#1041;&#1055;%20&#1057;&#1086;&#1083;&#1077;&#1074;&#1086;&#1081;%20&#1079;&#1072;&#1074;&#1086;&#1076;%20(&#1092;&#1080;&#1085;&#1072;&#1083;)\&#1082;%20&#1089;&#1086;&#1083;&#1080;%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3;&#1083;&#1077;&#1073;\Desktop\&#1056;&#1072;&#1073;&#1086;&#1090;&#1072;%202016&#61480;\&#1041;&#1055;%20&#1076;&#1083;&#1103;%20&#1052;&#1054;%202016\&#1052;&#1054;%20&#1052;&#1086;&#1089;&#1090;&#1086;&#1074;&#1089;&#1082;&#1086;&#1081;%20&#1088;&#1072;&#1081;&#1086;&#1085;\&#1041;&#1055;%20&#1057;&#1086;&#1083;&#1077;&#1074;&#1086;&#1081;%20&#1079;&#1072;&#1074;&#1086;&#1076;%20(&#1092;&#1080;&#1085;&#1072;&#1083;)\&#1041;&#1055;%20&#1057;&#1086;&#1083;&#1077;&#1074;&#1086;&#1081;%20&#1079;&#1072;&#1074;&#1086;&#1076;%20(&#1092;&#1080;&#1085;&#1072;&#1083;)\&#1082;%20&#1089;&#1086;&#1083;&#1080;%20(1).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1"/>
          <c:order val="0"/>
          <c:tx>
            <c:strRef>
              <c:f>Лист4!$F$88</c:f>
              <c:strCache>
                <c:ptCount val="1"/>
                <c:pt idx="0">
                  <c:v>Добыча поваренной соли, т.</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Лист4!$G$87:$O$87</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Лист4!$G$88:$O$88</c:f>
              <c:numCache>
                <c:formatCode>General</c:formatCode>
                <c:ptCount val="9"/>
                <c:pt idx="0">
                  <c:v>2214870</c:v>
                </c:pt>
                <c:pt idx="1">
                  <c:v>1818490</c:v>
                </c:pt>
                <c:pt idx="2">
                  <c:v>1644577</c:v>
                </c:pt>
                <c:pt idx="3">
                  <c:v>1134042</c:v>
                </c:pt>
                <c:pt idx="4">
                  <c:v>963301</c:v>
                </c:pt>
                <c:pt idx="5">
                  <c:v>1054783</c:v>
                </c:pt>
                <c:pt idx="6">
                  <c:v>859673</c:v>
                </c:pt>
                <c:pt idx="7">
                  <c:v>861124</c:v>
                </c:pt>
                <c:pt idx="8">
                  <c:v>891790</c:v>
                </c:pt>
              </c:numCache>
            </c:numRef>
          </c:val>
        </c:ser>
        <c:dLbls>
          <c:showLegendKey val="0"/>
          <c:showVal val="0"/>
          <c:showCatName val="0"/>
          <c:showSerName val="0"/>
          <c:showPercent val="0"/>
          <c:showBubbleSize val="0"/>
        </c:dLbls>
        <c:gapWidth val="219"/>
        <c:overlap val="-27"/>
        <c:axId val="261405312"/>
        <c:axId val="288039296"/>
      </c:barChart>
      <c:lineChart>
        <c:grouping val="standard"/>
        <c:varyColors val="0"/>
        <c:ser>
          <c:idx val="2"/>
          <c:order val="1"/>
          <c:tx>
            <c:strRef>
              <c:f>Лист4!$F$89</c:f>
              <c:strCache>
                <c:ptCount val="1"/>
                <c:pt idx="0">
                  <c:v>Темпы роста</c:v>
                </c:pt>
              </c:strCache>
            </c:strRef>
          </c:tx>
          <c:spPr>
            <a:ln w="28575" cap="rnd">
              <a:solidFill>
                <a:schemeClr val="accent1">
                  <a:tint val="65000"/>
                </a:schemeClr>
              </a:solidFill>
              <a:round/>
            </a:ln>
            <a:effectLst/>
          </c:spPr>
          <c:marker>
            <c:symbol val="none"/>
          </c:marker>
          <c:dLbls>
            <c:dLbl>
              <c:idx val="2"/>
              <c:layout>
                <c:manualLayout>
                  <c:x val="-4.1095890410958943E-2"/>
                  <c:y val="-3.193612774451097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1095890410958985E-2"/>
                  <c:y val="6.387225548902195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1095890410958985E-2"/>
                  <c:y val="4.790419161676647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9.1324200913243687E-3"/>
                  <c:y val="3.1936127744510941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2831050228310501E-2"/>
                  <c:y val="-4.39121756487026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Лист4!$G$87:$O$87</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Лист4!$G$89:$O$89</c:f>
              <c:numCache>
                <c:formatCode>0.00</c:formatCode>
                <c:ptCount val="9"/>
                <c:pt idx="1">
                  <c:v>-17.89630994144126</c:v>
                </c:pt>
                <c:pt idx="2">
                  <c:v>-9.5635939708219553</c:v>
                </c:pt>
                <c:pt idx="3">
                  <c:v>-31.043544935871054</c:v>
                </c:pt>
                <c:pt idx="4">
                  <c:v>-15.055967944749838</c:v>
                </c:pt>
                <c:pt idx="5">
                  <c:v>9.4967201321290133</c:v>
                </c:pt>
                <c:pt idx="6">
                  <c:v>-18.497643591146243</c:v>
                </c:pt>
                <c:pt idx="7">
                  <c:v>0.16878510782586886</c:v>
                </c:pt>
                <c:pt idx="8">
                  <c:v>3.56115960070791</c:v>
                </c:pt>
              </c:numCache>
            </c:numRef>
          </c:val>
          <c:smooth val="0"/>
        </c:ser>
        <c:dLbls>
          <c:showLegendKey val="0"/>
          <c:showVal val="0"/>
          <c:showCatName val="0"/>
          <c:showSerName val="0"/>
          <c:showPercent val="0"/>
          <c:showBubbleSize val="0"/>
        </c:dLbls>
        <c:marker val="1"/>
        <c:smooth val="0"/>
        <c:axId val="288042368"/>
        <c:axId val="288040832"/>
      </c:lineChart>
      <c:catAx>
        <c:axId val="26140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8039296"/>
        <c:crosses val="autoZero"/>
        <c:auto val="1"/>
        <c:lblAlgn val="ctr"/>
        <c:lblOffset val="100"/>
        <c:noMultiLvlLbl val="0"/>
      </c:catAx>
      <c:valAx>
        <c:axId val="28803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1405312"/>
        <c:crosses val="autoZero"/>
        <c:crossBetween val="between"/>
      </c:valAx>
      <c:valAx>
        <c:axId val="288040832"/>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8042368"/>
        <c:crosses val="max"/>
        <c:crossBetween val="between"/>
      </c:valAx>
      <c:catAx>
        <c:axId val="288042368"/>
        <c:scaling>
          <c:orientation val="minMax"/>
        </c:scaling>
        <c:delete val="1"/>
        <c:axPos val="b"/>
        <c:numFmt formatCode="General" sourceLinked="1"/>
        <c:majorTickMark val="out"/>
        <c:minorTickMark val="none"/>
        <c:tickLblPos val="nextTo"/>
        <c:crossAx val="2880408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9858639410258225"/>
          <c:y val="0.14726611522188562"/>
          <c:w val="0.36875721836382719"/>
          <c:h val="0.76384708631486231"/>
        </c:manualLayout>
      </c:layout>
      <c:pieChart>
        <c:varyColors val="1"/>
        <c:ser>
          <c:idx val="0"/>
          <c:order val="0"/>
          <c:dPt>
            <c:idx val="0"/>
            <c:bubble3D val="0"/>
            <c:spPr>
              <a:solidFill>
                <a:schemeClr val="accent1">
                  <a:shade val="65000"/>
                </a:schemeClr>
              </a:solidFill>
              <a:ln w="19050">
                <a:solidFill>
                  <a:schemeClr val="lt1"/>
                </a:solidFill>
              </a:ln>
              <a:effectLst/>
            </c:spPr>
          </c:dPt>
          <c:dPt>
            <c:idx val="1"/>
            <c:bubble3D val="0"/>
            <c:spPr>
              <a:solidFill>
                <a:schemeClr val="accent1"/>
              </a:solidFill>
              <a:ln w="19050">
                <a:solidFill>
                  <a:schemeClr val="lt1"/>
                </a:solidFill>
              </a:ln>
              <a:effectLst/>
            </c:spPr>
          </c:dPt>
          <c:dPt>
            <c:idx val="2"/>
            <c:bubble3D val="0"/>
            <c:explosion val="3"/>
            <c:spPr>
              <a:solidFill>
                <a:schemeClr val="accent1">
                  <a:tint val="65000"/>
                </a:schemeClr>
              </a:solidFill>
              <a:ln w="19050">
                <a:solidFill>
                  <a:schemeClr val="lt1"/>
                </a:solidFill>
              </a:ln>
              <a:effectLst/>
            </c:spPr>
          </c:dPt>
          <c:dLbls>
            <c:dLbl>
              <c:idx val="0"/>
              <c:spPr>
                <a:solidFill>
                  <a:schemeClr val="lt1"/>
                </a:solidFill>
                <a:ln w="25400" cap="flat" cmpd="sng" algn="ctr">
                  <a:solidFill>
                    <a:schemeClr val="accent1"/>
                  </a:solidFill>
                  <a:prstDash val="solid"/>
                </a:ln>
                <a:effectLst/>
              </c:spPr>
              <c:txPr>
                <a:bodyPr rot="0" spcFirstLastPara="1" vertOverflow="ellipsis" vert="horz" wrap="square" lIns="38100" tIns="19050" rIns="38100" bIns="19050" anchor="ctr" anchorCtr="1">
                  <a:spAutoFit/>
                </a:bodyPr>
                <a:lstStyle/>
                <a:p>
                  <a:pPr>
                    <a:defRPr sz="800">
                      <a:solidFill>
                        <a:schemeClr val="dk1"/>
                      </a:solidFill>
                      <a:latin typeface="+mn-lt"/>
                      <a:ea typeface="+mn-ea"/>
                      <a:cs typeface="+mn-cs"/>
                    </a:defRPr>
                  </a:pPr>
                  <a:endParaRPr lang="ru-RU"/>
                </a:p>
              </c:txPr>
              <c:showLegendKey val="0"/>
              <c:showVal val="0"/>
              <c:showCatName val="1"/>
              <c:showSerName val="0"/>
              <c:showPercent val="1"/>
              <c:showBubbleSize val="0"/>
            </c:dLbl>
            <c:dLbl>
              <c:idx val="1"/>
              <c:layout>
                <c:manualLayout>
                  <c:x val="-2.1212861185977427E-2"/>
                  <c:y val="1.0235792220986046E-2"/>
                </c:manualLayout>
              </c:layout>
              <c:spPr>
                <a:solidFill>
                  <a:schemeClr val="lt1"/>
                </a:solidFill>
                <a:ln w="25400" cap="flat" cmpd="sng" algn="ctr">
                  <a:solidFill>
                    <a:schemeClr val="tx2">
                      <a:lumMod val="60000"/>
                      <a:lumOff val="40000"/>
                    </a:schemeClr>
                  </a:solidFill>
                  <a:prstDash val="solid"/>
                </a:ln>
                <a:effectLst/>
              </c:spPr>
              <c:txPr>
                <a:bodyPr rot="0" spcFirstLastPara="1" vertOverflow="ellipsis" vert="horz" wrap="square" lIns="38100" tIns="19050" rIns="38100" bIns="19050" anchor="ctr" anchorCtr="1">
                  <a:spAutoFit/>
                </a:bodyPr>
                <a:lstStyle/>
                <a:p>
                  <a:pPr>
                    <a:defRPr sz="800">
                      <a:solidFill>
                        <a:schemeClr val="dk1"/>
                      </a:solidFill>
                      <a:latin typeface="+mn-lt"/>
                      <a:ea typeface="+mn-ea"/>
                      <a:cs typeface="+mn-cs"/>
                    </a:defRPr>
                  </a:pPr>
                  <a:endParaRPr lang="ru-RU"/>
                </a:p>
              </c:txPr>
              <c:showLegendKey val="0"/>
              <c:showVal val="0"/>
              <c:showCatName val="1"/>
              <c:showSerName val="0"/>
              <c:showPercent val="1"/>
              <c:showBubbleSize val="0"/>
            </c:dLbl>
            <c:dLbl>
              <c:idx val="2"/>
              <c:layout>
                <c:manualLayout>
                  <c:x val="0.10824685662952742"/>
                  <c:y val="-0.21173325625525385"/>
                </c:manualLayout>
              </c:layout>
              <c:spPr>
                <a:solidFill>
                  <a:schemeClr val="lt1"/>
                </a:solidFill>
                <a:ln w="25400" cap="flat" cmpd="sng" algn="ctr">
                  <a:solidFill>
                    <a:schemeClr val="accent1">
                      <a:lumMod val="60000"/>
                      <a:lumOff val="40000"/>
                    </a:schemeClr>
                  </a:solidFill>
                  <a:prstDash val="solid"/>
                </a:ln>
                <a:effectLst/>
              </c:spPr>
              <c:txPr>
                <a:bodyPr rot="0" spcFirstLastPara="1" vertOverflow="ellipsis" vert="horz" wrap="square" lIns="38100" tIns="19050" rIns="38100" bIns="19050" anchor="ctr" anchorCtr="1">
                  <a:spAutoFit/>
                </a:bodyPr>
                <a:lstStyle/>
                <a:p>
                  <a:pPr>
                    <a:defRPr sz="800">
                      <a:solidFill>
                        <a:schemeClr val="dk1"/>
                      </a:solidFill>
                      <a:latin typeface="+mn-lt"/>
                      <a:ea typeface="+mn-ea"/>
                      <a:cs typeface="+mn-cs"/>
                    </a:defRPr>
                  </a:pPr>
                  <a:endParaRPr lang="ru-RU"/>
                </a:p>
              </c:txPr>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Лист4!$E$105:$E$107</c:f>
              <c:strCache>
                <c:ptCount val="3"/>
                <c:pt idx="0">
                  <c:v>Южный федеральный округ</c:v>
                </c:pt>
                <c:pt idx="1">
                  <c:v>Приволжский федеральный округ</c:v>
                </c:pt>
                <c:pt idx="2">
                  <c:v>Сибирский федеральный округ</c:v>
                </c:pt>
              </c:strCache>
            </c:strRef>
          </c:cat>
          <c:val>
            <c:numRef>
              <c:f>Лист4!$F$105:$F$107</c:f>
              <c:numCache>
                <c:formatCode>#,##0.00</c:formatCode>
                <c:ptCount val="3"/>
                <c:pt idx="0">
                  <c:v>14.12</c:v>
                </c:pt>
                <c:pt idx="1">
                  <c:v>25.43</c:v>
                </c:pt>
                <c:pt idx="2">
                  <c:v>60.45</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dLbl>
              <c:idx val="1"/>
              <c:layout>
                <c:manualLayout>
                  <c:x val="-5.5555555555555552E-2"/>
                  <c:y val="3.2407407407407406E-2"/>
                </c:manualLayout>
              </c:layout>
              <c:showLegendKey val="0"/>
              <c:showVal val="1"/>
              <c:showCatName val="0"/>
              <c:showSerName val="0"/>
              <c:showPercent val="0"/>
              <c:showBubbleSize val="0"/>
            </c:dLbl>
            <c:dLbl>
              <c:idx val="3"/>
              <c:layout>
                <c:manualLayout>
                  <c:x val="5.5555555555555558E-3"/>
                  <c:y val="0.1111111111111111"/>
                </c:manualLayout>
              </c:layout>
              <c:showLegendKey val="0"/>
              <c:showVal val="1"/>
              <c:showCatName val="0"/>
              <c:showSerName val="0"/>
              <c:showPercent val="0"/>
              <c:showBubbleSize val="0"/>
            </c:dLbl>
            <c:dLbl>
              <c:idx val="5"/>
              <c:layout>
                <c:manualLayout>
                  <c:x val="0"/>
                  <c:y val="1.851815398075240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'[к соли.xlsx]Лист1'!$B$14:$G$14</c:f>
              <c:strCache>
                <c:ptCount val="6"/>
                <c:pt idx="0">
                  <c:v>2010 г</c:v>
                </c:pt>
                <c:pt idx="1">
                  <c:v>2011 г</c:v>
                </c:pt>
                <c:pt idx="2">
                  <c:v>2012 г</c:v>
                </c:pt>
                <c:pt idx="3">
                  <c:v>2013 г</c:v>
                </c:pt>
                <c:pt idx="4">
                  <c:v>2014 г</c:v>
                </c:pt>
                <c:pt idx="5">
                  <c:v>2015 г</c:v>
                </c:pt>
              </c:strCache>
            </c:strRef>
          </c:cat>
          <c:val>
            <c:numRef>
              <c:f>'[к соли.xlsx]Лист1'!$B$15:$G$15</c:f>
              <c:numCache>
                <c:formatCode>General</c:formatCode>
                <c:ptCount val="6"/>
                <c:pt idx="0">
                  <c:v>69148</c:v>
                </c:pt>
                <c:pt idx="1">
                  <c:v>93121</c:v>
                </c:pt>
                <c:pt idx="2">
                  <c:v>67875</c:v>
                </c:pt>
                <c:pt idx="3">
                  <c:v>87064</c:v>
                </c:pt>
                <c:pt idx="4">
                  <c:v>102768</c:v>
                </c:pt>
                <c:pt idx="5">
                  <c:v>76693</c:v>
                </c:pt>
              </c:numCache>
            </c:numRef>
          </c:val>
        </c:ser>
        <c:dLbls>
          <c:showLegendKey val="0"/>
          <c:showVal val="0"/>
          <c:showCatName val="0"/>
          <c:showSerName val="0"/>
          <c:showPercent val="0"/>
          <c:showBubbleSize val="0"/>
        </c:dLbls>
        <c:gapWidth val="150"/>
        <c:axId val="288434048"/>
        <c:axId val="288435584"/>
      </c:barChart>
      <c:lineChart>
        <c:grouping val="standard"/>
        <c:varyColors val="0"/>
        <c:ser>
          <c:idx val="1"/>
          <c:order val="1"/>
          <c:dLbls>
            <c:dLbl>
              <c:idx val="1"/>
              <c:layout>
                <c:manualLayout>
                  <c:x val="-1.1111111111111112E-2"/>
                  <c:y val="-2.7777777777777776E-2"/>
                </c:manualLayout>
              </c:layout>
              <c:showLegendKey val="0"/>
              <c:showVal val="1"/>
              <c:showCatName val="0"/>
              <c:showSerName val="0"/>
              <c:showPercent val="0"/>
              <c:showBubbleSize val="0"/>
            </c:dLbl>
            <c:dLbl>
              <c:idx val="2"/>
              <c:layout>
                <c:manualLayout>
                  <c:x val="1.6666666666666666E-2"/>
                  <c:y val="0"/>
                </c:manualLayout>
              </c:layout>
              <c:showLegendKey val="0"/>
              <c:showVal val="1"/>
              <c:showCatName val="0"/>
              <c:showSerName val="0"/>
              <c:showPercent val="0"/>
              <c:showBubbleSize val="0"/>
            </c:dLbl>
            <c:dLbl>
              <c:idx val="3"/>
              <c:layout>
                <c:manualLayout>
                  <c:x val="-2.2222222222222223E-2"/>
                  <c:y val="-6.4814814814814811E-2"/>
                </c:manualLayout>
              </c:layout>
              <c:showLegendKey val="0"/>
              <c:showVal val="1"/>
              <c:showCatName val="0"/>
              <c:showSerName val="0"/>
              <c:showPercent val="0"/>
              <c:showBubbleSize val="0"/>
            </c:dLbl>
            <c:dLbl>
              <c:idx val="4"/>
              <c:layout>
                <c:manualLayout>
                  <c:x val="3.6111111111111108E-2"/>
                  <c:y val="-1.3888888888888888E-2"/>
                </c:manualLayout>
              </c:layout>
              <c:showLegendKey val="0"/>
              <c:showVal val="1"/>
              <c:showCatName val="0"/>
              <c:showSerName val="0"/>
              <c:showPercent val="0"/>
              <c:showBubbleSize val="0"/>
            </c:dLbl>
            <c:dLbl>
              <c:idx val="5"/>
              <c:layout>
                <c:manualLayout>
                  <c:x val="8.3333333333334356E-3"/>
                  <c:y val="0"/>
                </c:manualLayout>
              </c:layout>
              <c:showLegendKey val="0"/>
              <c:showVal val="1"/>
              <c:showCatName val="0"/>
              <c:showSerName val="0"/>
              <c:showPercent val="0"/>
              <c:showBubbleSize val="0"/>
            </c:dLbl>
            <c:txPr>
              <a:bodyPr/>
              <a:lstStyle/>
              <a:p>
                <a:pPr>
                  <a:defRPr>
                    <a:solidFill>
                      <a:schemeClr val="accent2"/>
                    </a:solidFill>
                  </a:defRPr>
                </a:pPr>
                <a:endParaRPr lang="ru-RU"/>
              </a:p>
            </c:txPr>
            <c:showLegendKey val="0"/>
            <c:showVal val="1"/>
            <c:showCatName val="0"/>
            <c:showSerName val="0"/>
            <c:showPercent val="0"/>
            <c:showBubbleSize val="0"/>
            <c:showLeaderLines val="0"/>
          </c:dLbls>
          <c:cat>
            <c:strRef>
              <c:f>'[к соли.xlsx]Лист1'!$B$14:$G$14</c:f>
              <c:strCache>
                <c:ptCount val="6"/>
                <c:pt idx="0">
                  <c:v>2010 г</c:v>
                </c:pt>
                <c:pt idx="1">
                  <c:v>2011 г</c:v>
                </c:pt>
                <c:pt idx="2">
                  <c:v>2012 г</c:v>
                </c:pt>
                <c:pt idx="3">
                  <c:v>2013 г</c:v>
                </c:pt>
                <c:pt idx="4">
                  <c:v>2014 г</c:v>
                </c:pt>
                <c:pt idx="5">
                  <c:v>2015 г</c:v>
                </c:pt>
              </c:strCache>
            </c:strRef>
          </c:cat>
          <c:val>
            <c:numRef>
              <c:f>'[к соли.xlsx]Лист1'!$B$16:$G$16</c:f>
              <c:numCache>
                <c:formatCode>#,##0.0</c:formatCode>
                <c:ptCount val="6"/>
                <c:pt idx="1">
                  <c:v>134.66911552033321</c:v>
                </c:pt>
                <c:pt idx="2">
                  <c:v>72.88903684453561</c:v>
                </c:pt>
                <c:pt idx="3">
                  <c:v>128.27108655616942</c:v>
                </c:pt>
                <c:pt idx="4">
                  <c:v>118.03730588992005</c:v>
                </c:pt>
                <c:pt idx="5">
                  <c:v>74.627315895998763</c:v>
                </c:pt>
              </c:numCache>
            </c:numRef>
          </c:val>
          <c:smooth val="0"/>
        </c:ser>
        <c:dLbls>
          <c:showLegendKey val="0"/>
          <c:showVal val="0"/>
          <c:showCatName val="0"/>
          <c:showSerName val="0"/>
          <c:showPercent val="0"/>
          <c:showBubbleSize val="0"/>
        </c:dLbls>
        <c:marker val="1"/>
        <c:smooth val="0"/>
        <c:axId val="288443008"/>
        <c:axId val="288441472"/>
      </c:lineChart>
      <c:catAx>
        <c:axId val="288434048"/>
        <c:scaling>
          <c:orientation val="minMax"/>
        </c:scaling>
        <c:delete val="0"/>
        <c:axPos val="b"/>
        <c:majorTickMark val="out"/>
        <c:minorTickMark val="none"/>
        <c:tickLblPos val="nextTo"/>
        <c:crossAx val="288435584"/>
        <c:crosses val="autoZero"/>
        <c:auto val="1"/>
        <c:lblAlgn val="ctr"/>
        <c:lblOffset val="100"/>
        <c:noMultiLvlLbl val="0"/>
      </c:catAx>
      <c:valAx>
        <c:axId val="288435584"/>
        <c:scaling>
          <c:orientation val="minMax"/>
        </c:scaling>
        <c:delete val="0"/>
        <c:axPos val="l"/>
        <c:majorGridlines/>
        <c:numFmt formatCode="General" sourceLinked="1"/>
        <c:majorTickMark val="out"/>
        <c:minorTickMark val="none"/>
        <c:tickLblPos val="nextTo"/>
        <c:crossAx val="288434048"/>
        <c:crosses val="autoZero"/>
        <c:crossBetween val="between"/>
      </c:valAx>
      <c:valAx>
        <c:axId val="288441472"/>
        <c:scaling>
          <c:orientation val="minMax"/>
        </c:scaling>
        <c:delete val="0"/>
        <c:axPos val="r"/>
        <c:numFmt formatCode="#,##0.0" sourceLinked="1"/>
        <c:majorTickMark val="out"/>
        <c:minorTickMark val="none"/>
        <c:tickLblPos val="nextTo"/>
        <c:crossAx val="288443008"/>
        <c:crosses val="max"/>
        <c:crossBetween val="between"/>
      </c:valAx>
      <c:catAx>
        <c:axId val="288443008"/>
        <c:scaling>
          <c:orientation val="minMax"/>
        </c:scaling>
        <c:delete val="1"/>
        <c:axPos val="b"/>
        <c:majorTickMark val="out"/>
        <c:minorTickMark val="none"/>
        <c:tickLblPos val="nextTo"/>
        <c:crossAx val="288441472"/>
        <c:crosses val="autoZero"/>
        <c:auto val="1"/>
        <c:lblAlgn val="ctr"/>
        <c:lblOffset val="100"/>
        <c:noMultiLvlLbl val="0"/>
      </c:cat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07174103237096E-2"/>
          <c:y val="4.2416503094706286E-2"/>
          <c:w val="0.82925918635170603"/>
          <c:h val="0.67007016673059139"/>
        </c:manualLayout>
      </c:layout>
      <c:barChart>
        <c:barDir val="col"/>
        <c:grouping val="clustered"/>
        <c:varyColors val="0"/>
        <c:ser>
          <c:idx val="0"/>
          <c:order val="0"/>
          <c:tx>
            <c:strRef>
              <c:f>'[к соли (1).xlsx]Лист1'!$A$13</c:f>
              <c:strCache>
                <c:ptCount val="1"/>
                <c:pt idx="0">
                  <c:v>Объём производства, тонн</c:v>
                </c:pt>
              </c:strCache>
            </c:strRef>
          </c:tx>
          <c:invertIfNegative val="0"/>
          <c:dLbls>
            <c:showLegendKey val="0"/>
            <c:showVal val="1"/>
            <c:showCatName val="0"/>
            <c:showSerName val="0"/>
            <c:showPercent val="0"/>
            <c:showBubbleSize val="0"/>
            <c:showLeaderLines val="0"/>
          </c:dLbls>
          <c:cat>
            <c:strRef>
              <c:f>'[к соли (1).xlsx]Лист1'!$B$12:$G$12</c:f>
              <c:strCache>
                <c:ptCount val="6"/>
                <c:pt idx="0">
                  <c:v>2010 г </c:v>
                </c:pt>
                <c:pt idx="1">
                  <c:v>2011 г. </c:v>
                </c:pt>
                <c:pt idx="2">
                  <c:v>2012 г</c:v>
                </c:pt>
                <c:pt idx="3">
                  <c:v>2013 г</c:v>
                </c:pt>
                <c:pt idx="4">
                  <c:v>2014 г</c:v>
                </c:pt>
                <c:pt idx="5">
                  <c:v>2015 г</c:v>
                </c:pt>
              </c:strCache>
            </c:strRef>
          </c:cat>
          <c:val>
            <c:numRef>
              <c:f>'[к соли (1).xlsx]Лист1'!$B$13:$G$13</c:f>
              <c:numCache>
                <c:formatCode>General</c:formatCode>
                <c:ptCount val="6"/>
                <c:pt idx="0">
                  <c:v>189</c:v>
                </c:pt>
                <c:pt idx="1">
                  <c:v>356</c:v>
                </c:pt>
                <c:pt idx="2">
                  <c:v>235</c:v>
                </c:pt>
                <c:pt idx="3">
                  <c:v>203</c:v>
                </c:pt>
                <c:pt idx="4">
                  <c:v>173</c:v>
                </c:pt>
                <c:pt idx="5">
                  <c:v>365</c:v>
                </c:pt>
              </c:numCache>
            </c:numRef>
          </c:val>
        </c:ser>
        <c:dLbls>
          <c:showLegendKey val="0"/>
          <c:showVal val="0"/>
          <c:showCatName val="0"/>
          <c:showSerName val="0"/>
          <c:showPercent val="0"/>
          <c:showBubbleSize val="0"/>
        </c:dLbls>
        <c:gapWidth val="150"/>
        <c:axId val="288470144"/>
        <c:axId val="288471680"/>
      </c:barChart>
      <c:lineChart>
        <c:grouping val="standard"/>
        <c:varyColors val="0"/>
        <c:ser>
          <c:idx val="1"/>
          <c:order val="1"/>
          <c:tx>
            <c:strRef>
              <c:f>'[к соли (1).xlsx]Лист1'!$A$14</c:f>
              <c:strCache>
                <c:ptCount val="1"/>
                <c:pt idx="0">
                  <c:v>Темп роста, %</c:v>
                </c:pt>
              </c:strCache>
            </c:strRef>
          </c:tx>
          <c:dLbls>
            <c:txPr>
              <a:bodyPr/>
              <a:lstStyle/>
              <a:p>
                <a:pPr>
                  <a:defRPr>
                    <a:solidFill>
                      <a:srgbClr val="FF0000"/>
                    </a:solidFill>
                  </a:defRPr>
                </a:pPr>
                <a:endParaRPr lang="ru-RU"/>
              </a:p>
            </c:txPr>
            <c:showLegendKey val="0"/>
            <c:showVal val="1"/>
            <c:showCatName val="0"/>
            <c:showSerName val="0"/>
            <c:showPercent val="0"/>
            <c:showBubbleSize val="0"/>
            <c:showLeaderLines val="0"/>
          </c:dLbls>
          <c:cat>
            <c:strRef>
              <c:f>'[к соли (1).xlsx]Лист1'!$B$12:$G$12</c:f>
              <c:strCache>
                <c:ptCount val="6"/>
                <c:pt idx="0">
                  <c:v>2010 г </c:v>
                </c:pt>
                <c:pt idx="1">
                  <c:v>2011 г. </c:v>
                </c:pt>
                <c:pt idx="2">
                  <c:v>2012 г</c:v>
                </c:pt>
                <c:pt idx="3">
                  <c:v>2013 г</c:v>
                </c:pt>
                <c:pt idx="4">
                  <c:v>2014 г</c:v>
                </c:pt>
                <c:pt idx="5">
                  <c:v>2015 г</c:v>
                </c:pt>
              </c:strCache>
            </c:strRef>
          </c:cat>
          <c:val>
            <c:numRef>
              <c:f>'[к соли (1).xlsx]Лист1'!$B$14:$G$14</c:f>
              <c:numCache>
                <c:formatCode>0.0</c:formatCode>
                <c:ptCount val="6"/>
                <c:pt idx="0" formatCode="General">
                  <c:v>100</c:v>
                </c:pt>
                <c:pt idx="1">
                  <c:v>188.35978835978835</c:v>
                </c:pt>
                <c:pt idx="2">
                  <c:v>66.011235955056179</c:v>
                </c:pt>
                <c:pt idx="3">
                  <c:v>86.382978723404264</c:v>
                </c:pt>
                <c:pt idx="4">
                  <c:v>85.221674876847288</c:v>
                </c:pt>
                <c:pt idx="5">
                  <c:v>210.98265895953756</c:v>
                </c:pt>
              </c:numCache>
            </c:numRef>
          </c:val>
          <c:smooth val="0"/>
        </c:ser>
        <c:dLbls>
          <c:showLegendKey val="0"/>
          <c:showVal val="0"/>
          <c:showCatName val="0"/>
          <c:showSerName val="0"/>
          <c:showPercent val="0"/>
          <c:showBubbleSize val="0"/>
        </c:dLbls>
        <c:marker val="1"/>
        <c:smooth val="0"/>
        <c:axId val="288483200"/>
        <c:axId val="288481664"/>
      </c:lineChart>
      <c:catAx>
        <c:axId val="288470144"/>
        <c:scaling>
          <c:orientation val="minMax"/>
        </c:scaling>
        <c:delete val="0"/>
        <c:axPos val="b"/>
        <c:majorTickMark val="out"/>
        <c:minorTickMark val="none"/>
        <c:tickLblPos val="nextTo"/>
        <c:crossAx val="288471680"/>
        <c:crosses val="autoZero"/>
        <c:auto val="1"/>
        <c:lblAlgn val="ctr"/>
        <c:lblOffset val="100"/>
        <c:noMultiLvlLbl val="0"/>
      </c:catAx>
      <c:valAx>
        <c:axId val="288471680"/>
        <c:scaling>
          <c:orientation val="minMax"/>
        </c:scaling>
        <c:delete val="0"/>
        <c:axPos val="l"/>
        <c:majorGridlines/>
        <c:numFmt formatCode="General" sourceLinked="1"/>
        <c:majorTickMark val="out"/>
        <c:minorTickMark val="none"/>
        <c:tickLblPos val="nextTo"/>
        <c:crossAx val="288470144"/>
        <c:crosses val="autoZero"/>
        <c:crossBetween val="between"/>
      </c:valAx>
      <c:valAx>
        <c:axId val="288481664"/>
        <c:scaling>
          <c:orientation val="minMax"/>
        </c:scaling>
        <c:delete val="0"/>
        <c:axPos val="r"/>
        <c:numFmt formatCode="General" sourceLinked="1"/>
        <c:majorTickMark val="out"/>
        <c:minorTickMark val="none"/>
        <c:tickLblPos val="nextTo"/>
        <c:crossAx val="288483200"/>
        <c:crosses val="max"/>
        <c:crossBetween val="between"/>
      </c:valAx>
      <c:catAx>
        <c:axId val="288483200"/>
        <c:scaling>
          <c:orientation val="minMax"/>
        </c:scaling>
        <c:delete val="1"/>
        <c:axPos val="b"/>
        <c:majorTickMark val="out"/>
        <c:minorTickMark val="none"/>
        <c:tickLblPos val="nextTo"/>
        <c:crossAx val="288481664"/>
        <c:crosses val="autoZero"/>
        <c:auto val="1"/>
        <c:lblAlgn val="ctr"/>
        <c:lblOffset val="100"/>
        <c:noMultiLvlLbl val="0"/>
      </c:catAx>
    </c:plotArea>
    <c:legend>
      <c:legendPos val="r"/>
      <c:layout>
        <c:manualLayout>
          <c:xMode val="edge"/>
          <c:yMode val="edge"/>
          <c:x val="4.3069335083114606E-2"/>
          <c:y val="0.89256503395528286"/>
          <c:w val="0.94304177602799655"/>
          <c:h val="5.4753213154945878E-2"/>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04793910376284"/>
          <c:y val="5.1004060372034976E-2"/>
          <c:w val="0.77177774939931443"/>
          <c:h val="0.73380627978143842"/>
        </c:manualLayout>
      </c:layout>
      <c:barChart>
        <c:barDir val="col"/>
        <c:grouping val="clustered"/>
        <c:varyColors val="0"/>
        <c:ser>
          <c:idx val="0"/>
          <c:order val="0"/>
          <c:tx>
            <c:strRef>
              <c:f>'[к соли (1).xlsx]Лист1'!$A$19</c:f>
              <c:strCache>
                <c:ptCount val="1"/>
                <c:pt idx="0">
                  <c:v>Про-во дроблёная, тонн </c:v>
                </c:pt>
              </c:strCache>
            </c:strRef>
          </c:tx>
          <c:invertIfNegative val="0"/>
          <c:dLbls>
            <c:showLegendKey val="0"/>
            <c:showVal val="1"/>
            <c:showCatName val="0"/>
            <c:showSerName val="0"/>
            <c:showPercent val="0"/>
            <c:showBubbleSize val="0"/>
            <c:showLeaderLines val="0"/>
          </c:dLbls>
          <c:cat>
            <c:strRef>
              <c:f>'[к соли (1).xlsx]Лист1'!$B$18:$G$18</c:f>
              <c:strCache>
                <c:ptCount val="6"/>
                <c:pt idx="0">
                  <c:v>2010 г </c:v>
                </c:pt>
                <c:pt idx="1">
                  <c:v>2011 г. </c:v>
                </c:pt>
                <c:pt idx="2">
                  <c:v>2012 г</c:v>
                </c:pt>
                <c:pt idx="3">
                  <c:v>2013 г</c:v>
                </c:pt>
                <c:pt idx="4">
                  <c:v>2014 г</c:v>
                </c:pt>
                <c:pt idx="5">
                  <c:v>2015 г</c:v>
                </c:pt>
              </c:strCache>
            </c:strRef>
          </c:cat>
          <c:val>
            <c:numRef>
              <c:f>'[к соли (1).xlsx]Лист1'!$B$19:$G$19</c:f>
              <c:numCache>
                <c:formatCode>General</c:formatCode>
                <c:ptCount val="6"/>
                <c:pt idx="0">
                  <c:v>369412</c:v>
                </c:pt>
                <c:pt idx="1">
                  <c:v>496908</c:v>
                </c:pt>
                <c:pt idx="2">
                  <c:v>573946</c:v>
                </c:pt>
                <c:pt idx="3">
                  <c:v>781567</c:v>
                </c:pt>
                <c:pt idx="4">
                  <c:v>676199</c:v>
                </c:pt>
                <c:pt idx="5">
                  <c:v>685786</c:v>
                </c:pt>
              </c:numCache>
            </c:numRef>
          </c:val>
        </c:ser>
        <c:ser>
          <c:idx val="2"/>
          <c:order val="2"/>
          <c:tx>
            <c:strRef>
              <c:f>'[к соли (1).xlsx]Лист1'!$A$21</c:f>
              <c:strCache>
                <c:ptCount val="1"/>
                <c:pt idx="0">
                  <c:v>Про-во молотая, тонн</c:v>
                </c:pt>
              </c:strCache>
            </c:strRef>
          </c:tx>
          <c:invertIfNegative val="0"/>
          <c:dLbls>
            <c:showLegendKey val="0"/>
            <c:showVal val="1"/>
            <c:showCatName val="0"/>
            <c:showSerName val="0"/>
            <c:showPercent val="0"/>
            <c:showBubbleSize val="0"/>
            <c:showLeaderLines val="0"/>
          </c:dLbls>
          <c:cat>
            <c:strRef>
              <c:f>'[к соли (1).xlsx]Лист1'!$B$18:$G$18</c:f>
              <c:strCache>
                <c:ptCount val="6"/>
                <c:pt idx="0">
                  <c:v>2010 г </c:v>
                </c:pt>
                <c:pt idx="1">
                  <c:v>2011 г. </c:v>
                </c:pt>
                <c:pt idx="2">
                  <c:v>2012 г</c:v>
                </c:pt>
                <c:pt idx="3">
                  <c:v>2013 г</c:v>
                </c:pt>
                <c:pt idx="4">
                  <c:v>2014 г</c:v>
                </c:pt>
                <c:pt idx="5">
                  <c:v>2015 г</c:v>
                </c:pt>
              </c:strCache>
            </c:strRef>
          </c:cat>
          <c:val>
            <c:numRef>
              <c:f>'[к соли (1).xlsx]Лист1'!$B$21:$G$21</c:f>
              <c:numCache>
                <c:formatCode>General</c:formatCode>
                <c:ptCount val="6"/>
                <c:pt idx="0">
                  <c:v>695293</c:v>
                </c:pt>
                <c:pt idx="1">
                  <c:v>372916</c:v>
                </c:pt>
                <c:pt idx="2">
                  <c:v>412727</c:v>
                </c:pt>
                <c:pt idx="3">
                  <c:v>129310</c:v>
                </c:pt>
                <c:pt idx="4">
                  <c:v>268402</c:v>
                </c:pt>
                <c:pt idx="5">
                  <c:v>138227</c:v>
                </c:pt>
              </c:numCache>
            </c:numRef>
          </c:val>
        </c:ser>
        <c:dLbls>
          <c:showLegendKey val="0"/>
          <c:showVal val="0"/>
          <c:showCatName val="0"/>
          <c:showSerName val="0"/>
          <c:showPercent val="0"/>
          <c:showBubbleSize val="0"/>
        </c:dLbls>
        <c:gapWidth val="150"/>
        <c:axId val="288578176"/>
        <c:axId val="288596352"/>
      </c:barChart>
      <c:lineChart>
        <c:grouping val="stacked"/>
        <c:varyColors val="0"/>
        <c:ser>
          <c:idx val="1"/>
          <c:order val="1"/>
          <c:tx>
            <c:strRef>
              <c:f>'[к соли (1).xlsx]Лист1'!$A$20</c:f>
              <c:strCache>
                <c:ptCount val="1"/>
                <c:pt idx="0">
                  <c:v>Темп роста дроблёной, %</c:v>
                </c:pt>
              </c:strCache>
            </c:strRef>
          </c:tx>
          <c:spPr>
            <a:ln>
              <a:solidFill>
                <a:schemeClr val="accent1">
                  <a:lumMod val="60000"/>
                  <a:lumOff val="40000"/>
                </a:schemeClr>
              </a:solidFill>
            </a:ln>
          </c:spPr>
          <c:marker>
            <c:spPr>
              <a:solidFill>
                <a:schemeClr val="accent1">
                  <a:lumMod val="60000"/>
                  <a:lumOff val="40000"/>
                </a:schemeClr>
              </a:solidFill>
              <a:ln>
                <a:solidFill>
                  <a:schemeClr val="accent1">
                    <a:lumMod val="60000"/>
                    <a:lumOff val="40000"/>
                  </a:schemeClr>
                </a:solidFill>
              </a:ln>
            </c:spPr>
          </c:marker>
          <c:dPt>
            <c:idx val="0"/>
            <c:marker>
              <c:symbol val="square"/>
              <c:size val="7"/>
            </c:marker>
            <c:bubble3D val="0"/>
          </c:dPt>
          <c:dLbls>
            <c:dLbl>
              <c:idx val="1"/>
              <c:layout>
                <c:manualLayout>
                  <c:x val="-1.7769028871391077E-2"/>
                  <c:y val="4.0293068842772971E-2"/>
                </c:manualLayout>
              </c:layout>
              <c:showLegendKey val="0"/>
              <c:showVal val="1"/>
              <c:showCatName val="0"/>
              <c:showSerName val="0"/>
              <c:showPercent val="0"/>
              <c:showBubbleSize val="0"/>
            </c:dLbl>
            <c:dLbl>
              <c:idx val="2"/>
              <c:layout>
                <c:manualLayout>
                  <c:x val="-2.2214898885476772E-2"/>
                  <c:y val="2.5636115952527336E-2"/>
                </c:manualLayout>
              </c:layout>
              <c:showLegendKey val="0"/>
              <c:showVal val="1"/>
              <c:showCatName val="0"/>
              <c:showSerName val="0"/>
              <c:showPercent val="0"/>
              <c:showBubbleSize val="0"/>
            </c:dLbl>
            <c:txPr>
              <a:bodyPr/>
              <a:lstStyle/>
              <a:p>
                <a:pPr>
                  <a:defRPr sz="900">
                    <a:solidFill>
                      <a:schemeClr val="accent1"/>
                    </a:solidFill>
                  </a:defRPr>
                </a:pPr>
                <a:endParaRPr lang="ru-RU"/>
              </a:p>
            </c:txPr>
            <c:showLegendKey val="0"/>
            <c:showVal val="1"/>
            <c:showCatName val="0"/>
            <c:showSerName val="0"/>
            <c:showPercent val="0"/>
            <c:showBubbleSize val="0"/>
            <c:showLeaderLines val="0"/>
          </c:dLbls>
          <c:cat>
            <c:strRef>
              <c:f>'[к соли (1).xlsx]Лист1'!$B$18:$G$18</c:f>
              <c:strCache>
                <c:ptCount val="6"/>
                <c:pt idx="0">
                  <c:v>2010 г </c:v>
                </c:pt>
                <c:pt idx="1">
                  <c:v>2011 г. </c:v>
                </c:pt>
                <c:pt idx="2">
                  <c:v>2012 г</c:v>
                </c:pt>
                <c:pt idx="3">
                  <c:v>2013 г</c:v>
                </c:pt>
                <c:pt idx="4">
                  <c:v>2014 г</c:v>
                </c:pt>
                <c:pt idx="5">
                  <c:v>2015 г</c:v>
                </c:pt>
              </c:strCache>
            </c:strRef>
          </c:cat>
          <c:val>
            <c:numRef>
              <c:f>'[к соли (1).xlsx]Лист1'!$B$20:$G$20</c:f>
              <c:numCache>
                <c:formatCode>0.0</c:formatCode>
                <c:ptCount val="6"/>
                <c:pt idx="0">
                  <c:v>100</c:v>
                </c:pt>
                <c:pt idx="1">
                  <c:v>134.51322642469654</c:v>
                </c:pt>
                <c:pt idx="2">
                  <c:v>115.50347348000032</c:v>
                </c:pt>
                <c:pt idx="3">
                  <c:v>136.17430908134213</c:v>
                </c:pt>
                <c:pt idx="4">
                  <c:v>86.518366307686989</c:v>
                </c:pt>
                <c:pt idx="5">
                  <c:v>101.41777790265883</c:v>
                </c:pt>
              </c:numCache>
            </c:numRef>
          </c:val>
          <c:smooth val="0"/>
        </c:ser>
        <c:ser>
          <c:idx val="3"/>
          <c:order val="3"/>
          <c:tx>
            <c:strRef>
              <c:f>'[к соли (1).xlsx]Лист1'!$A$22</c:f>
              <c:strCache>
                <c:ptCount val="1"/>
                <c:pt idx="0">
                  <c:v>Темп роста молотой, %</c:v>
                </c:pt>
              </c:strCache>
            </c:strRef>
          </c:tx>
          <c:spPr>
            <a:ln>
              <a:solidFill>
                <a:schemeClr val="accent3">
                  <a:lumMod val="75000"/>
                </a:schemeClr>
              </a:solidFill>
              <a:prstDash val="dash"/>
            </a:ln>
          </c:spPr>
          <c:marker>
            <c:spPr>
              <a:ln>
                <a:noFill/>
              </a:ln>
            </c:spPr>
          </c:marker>
          <c:dLbls>
            <c:dLbl>
              <c:idx val="0"/>
              <c:layout>
                <c:manualLayout>
                  <c:x val="-5.5555555555555573E-2"/>
                  <c:y val="-1.8330514475477379E-2"/>
                </c:manualLayout>
              </c:layout>
              <c:showLegendKey val="0"/>
              <c:showVal val="1"/>
              <c:showCatName val="0"/>
              <c:showSerName val="0"/>
              <c:showPercent val="0"/>
              <c:showBubbleSize val="0"/>
            </c:dLbl>
            <c:dLbl>
              <c:idx val="4"/>
              <c:layout>
                <c:manualLayout>
                  <c:x val="-3.5555555555555556E-2"/>
                  <c:y val="-5.1325440531336662E-2"/>
                </c:manualLayout>
              </c:layout>
              <c:showLegendKey val="0"/>
              <c:showVal val="1"/>
              <c:showCatName val="0"/>
              <c:showSerName val="0"/>
              <c:showPercent val="0"/>
              <c:showBubbleSize val="0"/>
            </c:dLbl>
            <c:txPr>
              <a:bodyPr/>
              <a:lstStyle/>
              <a:p>
                <a:pPr>
                  <a:defRPr sz="900">
                    <a:solidFill>
                      <a:schemeClr val="accent3">
                        <a:lumMod val="50000"/>
                      </a:schemeClr>
                    </a:solidFill>
                  </a:defRPr>
                </a:pPr>
                <a:endParaRPr lang="ru-RU"/>
              </a:p>
            </c:txPr>
            <c:showLegendKey val="0"/>
            <c:showVal val="1"/>
            <c:showCatName val="0"/>
            <c:showSerName val="0"/>
            <c:showPercent val="0"/>
            <c:showBubbleSize val="0"/>
            <c:showLeaderLines val="0"/>
          </c:dLbls>
          <c:cat>
            <c:strRef>
              <c:f>'[к соли (1).xlsx]Лист1'!$B$18:$G$18</c:f>
              <c:strCache>
                <c:ptCount val="6"/>
                <c:pt idx="0">
                  <c:v>2010 г </c:v>
                </c:pt>
                <c:pt idx="1">
                  <c:v>2011 г. </c:v>
                </c:pt>
                <c:pt idx="2">
                  <c:v>2012 г</c:v>
                </c:pt>
                <c:pt idx="3">
                  <c:v>2013 г</c:v>
                </c:pt>
                <c:pt idx="4">
                  <c:v>2014 г</c:v>
                </c:pt>
                <c:pt idx="5">
                  <c:v>2015 г</c:v>
                </c:pt>
              </c:strCache>
            </c:strRef>
          </c:cat>
          <c:val>
            <c:numRef>
              <c:f>'[к соли (1).xlsx]Лист1'!$B$22:$G$22</c:f>
              <c:numCache>
                <c:formatCode>0.0</c:formatCode>
                <c:ptCount val="6"/>
                <c:pt idx="0" formatCode="General">
                  <c:v>100</c:v>
                </c:pt>
                <c:pt idx="1">
                  <c:v>53.634367094160304</c:v>
                </c:pt>
                <c:pt idx="2">
                  <c:v>110.67559450385609</c:v>
                </c:pt>
                <c:pt idx="3">
                  <c:v>31.330637443152497</c:v>
                </c:pt>
                <c:pt idx="4">
                  <c:v>207.56476683937825</c:v>
                </c:pt>
                <c:pt idx="5">
                  <c:v>51.499988822736043</c:v>
                </c:pt>
              </c:numCache>
            </c:numRef>
          </c:val>
          <c:smooth val="0"/>
        </c:ser>
        <c:dLbls>
          <c:showLegendKey val="0"/>
          <c:showVal val="0"/>
          <c:showCatName val="0"/>
          <c:showSerName val="0"/>
          <c:showPercent val="0"/>
          <c:showBubbleSize val="0"/>
        </c:dLbls>
        <c:marker val="1"/>
        <c:smooth val="0"/>
        <c:axId val="288599424"/>
        <c:axId val="288597888"/>
      </c:lineChart>
      <c:catAx>
        <c:axId val="288578176"/>
        <c:scaling>
          <c:orientation val="minMax"/>
        </c:scaling>
        <c:delete val="0"/>
        <c:axPos val="b"/>
        <c:majorTickMark val="out"/>
        <c:minorTickMark val="none"/>
        <c:tickLblPos val="nextTo"/>
        <c:crossAx val="288596352"/>
        <c:crosses val="autoZero"/>
        <c:auto val="1"/>
        <c:lblAlgn val="ctr"/>
        <c:lblOffset val="100"/>
        <c:noMultiLvlLbl val="0"/>
      </c:catAx>
      <c:valAx>
        <c:axId val="288596352"/>
        <c:scaling>
          <c:orientation val="minMax"/>
        </c:scaling>
        <c:delete val="0"/>
        <c:axPos val="l"/>
        <c:majorGridlines/>
        <c:numFmt formatCode="General" sourceLinked="1"/>
        <c:majorTickMark val="out"/>
        <c:minorTickMark val="none"/>
        <c:tickLblPos val="nextTo"/>
        <c:crossAx val="288578176"/>
        <c:crosses val="autoZero"/>
        <c:crossBetween val="between"/>
      </c:valAx>
      <c:valAx>
        <c:axId val="288597888"/>
        <c:scaling>
          <c:orientation val="minMax"/>
        </c:scaling>
        <c:delete val="0"/>
        <c:axPos val="r"/>
        <c:numFmt formatCode="0.0" sourceLinked="1"/>
        <c:majorTickMark val="out"/>
        <c:minorTickMark val="none"/>
        <c:tickLblPos val="nextTo"/>
        <c:crossAx val="288599424"/>
        <c:crosses val="max"/>
        <c:crossBetween val="between"/>
      </c:valAx>
      <c:catAx>
        <c:axId val="288599424"/>
        <c:scaling>
          <c:orientation val="minMax"/>
        </c:scaling>
        <c:delete val="1"/>
        <c:axPos val="b"/>
        <c:majorTickMark val="out"/>
        <c:minorTickMark val="none"/>
        <c:tickLblPos val="nextTo"/>
        <c:crossAx val="288597888"/>
        <c:crosses val="autoZero"/>
        <c:auto val="1"/>
        <c:lblAlgn val="ctr"/>
        <c:lblOffset val="100"/>
        <c:noMultiLvlLbl val="0"/>
      </c:catAx>
    </c:plotArea>
    <c:legend>
      <c:legendPos val="r"/>
      <c:layout>
        <c:manualLayout>
          <c:xMode val="edge"/>
          <c:yMode val="edge"/>
          <c:x val="0"/>
          <c:y val="0.87630732656547561"/>
          <c:w val="0.95682367440261629"/>
          <c:h val="0.12200455394311724"/>
        </c:manualLayout>
      </c:layout>
      <c:overlay val="0"/>
    </c:legend>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Лист4!$C$51</c:f>
              <c:strCache>
                <c:ptCount val="1"/>
                <c:pt idx="0">
                  <c:v>Рознечная цена, кг</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Лист4!$D$50:$L$50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Лист4!$D$51:$L$51</c:f>
              <c:numCache>
                <c:formatCode>#,##0.00</c:formatCode>
                <c:ptCount val="9"/>
                <c:pt idx="0">
                  <c:v>6.75</c:v>
                </c:pt>
                <c:pt idx="1">
                  <c:v>8.66</c:v>
                </c:pt>
                <c:pt idx="2">
                  <c:v>9.2799999999999994</c:v>
                </c:pt>
                <c:pt idx="3">
                  <c:v>9.42</c:v>
                </c:pt>
                <c:pt idx="4">
                  <c:v>9.5</c:v>
                </c:pt>
                <c:pt idx="5">
                  <c:v>11</c:v>
                </c:pt>
                <c:pt idx="6">
                  <c:v>11.11</c:v>
                </c:pt>
                <c:pt idx="7">
                  <c:v>11.227402473834445</c:v>
                </c:pt>
                <c:pt idx="8">
                  <c:v>11.8</c:v>
                </c:pt>
              </c:numCache>
            </c:numRef>
          </c:val>
        </c:ser>
        <c:dLbls>
          <c:showLegendKey val="0"/>
          <c:showVal val="0"/>
          <c:showCatName val="0"/>
          <c:showSerName val="0"/>
          <c:showPercent val="0"/>
          <c:showBubbleSize val="0"/>
        </c:dLbls>
        <c:gapWidth val="219"/>
        <c:overlap val="-27"/>
        <c:axId val="288615424"/>
        <c:axId val="288396032"/>
      </c:barChart>
      <c:catAx>
        <c:axId val="28861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8396032"/>
        <c:crosses val="autoZero"/>
        <c:auto val="1"/>
        <c:lblAlgn val="ctr"/>
        <c:lblOffset val="100"/>
        <c:noMultiLvlLbl val="0"/>
      </c:catAx>
      <c:valAx>
        <c:axId val="2883960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8615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percentStacked"/>
        <c:varyColors val="0"/>
        <c:ser>
          <c:idx val="0"/>
          <c:order val="0"/>
          <c:tx>
            <c:strRef>
              <c:f>Лист4!$B$22</c:f>
              <c:strCache>
                <c:ptCount val="1"/>
                <c:pt idx="0">
                  <c:v>Отечественная продукция</c:v>
                </c:pt>
              </c:strCache>
            </c:strRef>
          </c:tx>
          <c:spPr>
            <a:solidFill>
              <a:schemeClr val="accent1">
                <a:shade val="76000"/>
              </a:schemeClr>
            </a:solidFill>
            <a:ln>
              <a:noFill/>
            </a:ln>
            <a:effectLst/>
          </c:spPr>
          <c:invertIfNegative val="0"/>
          <c:dLbls>
            <c:dLbl>
              <c:idx val="0"/>
              <c:layout>
                <c:manualLayout>
                  <c:x val="0"/>
                  <c:y val="-3.703703703703712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851851851851860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9.2592592592593437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1.0185067526415994E-16"/>
                  <c:y val="1.3888888888888805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Лист4!$C$21:$H$21</c:f>
              <c:numCache>
                <c:formatCode>General</c:formatCode>
                <c:ptCount val="6"/>
                <c:pt idx="0">
                  <c:v>2010</c:v>
                </c:pt>
                <c:pt idx="1">
                  <c:v>2011</c:v>
                </c:pt>
                <c:pt idx="2">
                  <c:v>2012</c:v>
                </c:pt>
                <c:pt idx="3">
                  <c:v>2013</c:v>
                </c:pt>
                <c:pt idx="4">
                  <c:v>2014</c:v>
                </c:pt>
                <c:pt idx="5">
                  <c:v>2015</c:v>
                </c:pt>
              </c:numCache>
            </c:numRef>
          </c:cat>
          <c:val>
            <c:numRef>
              <c:f>Лист4!$C$22:$H$22</c:f>
              <c:numCache>
                <c:formatCode>0.0%</c:formatCode>
                <c:ptCount val="6"/>
                <c:pt idx="0">
                  <c:v>0.57599999999999996</c:v>
                </c:pt>
                <c:pt idx="1">
                  <c:v>0.622</c:v>
                </c:pt>
                <c:pt idx="2">
                  <c:v>0.64300000000000002</c:v>
                </c:pt>
                <c:pt idx="3">
                  <c:v>0.69699999999999995</c:v>
                </c:pt>
                <c:pt idx="4">
                  <c:v>0.71799999999999997</c:v>
                </c:pt>
                <c:pt idx="5">
                  <c:v>0.753</c:v>
                </c:pt>
              </c:numCache>
            </c:numRef>
          </c:val>
        </c:ser>
        <c:ser>
          <c:idx val="1"/>
          <c:order val="1"/>
          <c:tx>
            <c:strRef>
              <c:f>Лист4!$B$23</c:f>
              <c:strCache>
                <c:ptCount val="1"/>
                <c:pt idx="0">
                  <c:v>Импортная продукция</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Лист4!$C$21:$H$21</c:f>
              <c:numCache>
                <c:formatCode>General</c:formatCode>
                <c:ptCount val="6"/>
                <c:pt idx="0">
                  <c:v>2010</c:v>
                </c:pt>
                <c:pt idx="1">
                  <c:v>2011</c:v>
                </c:pt>
                <c:pt idx="2">
                  <c:v>2012</c:v>
                </c:pt>
                <c:pt idx="3">
                  <c:v>2013</c:v>
                </c:pt>
                <c:pt idx="4">
                  <c:v>2014</c:v>
                </c:pt>
                <c:pt idx="5">
                  <c:v>2015</c:v>
                </c:pt>
              </c:numCache>
            </c:numRef>
          </c:cat>
          <c:val>
            <c:numRef>
              <c:f>Лист4!$C$23:$H$23</c:f>
              <c:numCache>
                <c:formatCode>0.0%</c:formatCode>
                <c:ptCount val="6"/>
                <c:pt idx="0">
                  <c:v>0.42399999999999999</c:v>
                </c:pt>
                <c:pt idx="1">
                  <c:v>0.378</c:v>
                </c:pt>
                <c:pt idx="2">
                  <c:v>0.35699999999999998</c:v>
                </c:pt>
                <c:pt idx="3">
                  <c:v>0.30299999999999999</c:v>
                </c:pt>
                <c:pt idx="4">
                  <c:v>0.28199999999999997</c:v>
                </c:pt>
                <c:pt idx="5">
                  <c:v>0.247</c:v>
                </c:pt>
              </c:numCache>
            </c:numRef>
          </c:val>
        </c:ser>
        <c:dLbls>
          <c:dLblPos val="ctr"/>
          <c:showLegendKey val="0"/>
          <c:showVal val="1"/>
          <c:showCatName val="0"/>
          <c:showSerName val="0"/>
          <c:showPercent val="0"/>
          <c:showBubbleSize val="0"/>
        </c:dLbls>
        <c:gapWidth val="150"/>
        <c:overlap val="100"/>
        <c:axId val="288769536"/>
        <c:axId val="288771072"/>
      </c:barChart>
      <c:catAx>
        <c:axId val="28876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8771072"/>
        <c:crosses val="autoZero"/>
        <c:auto val="1"/>
        <c:lblAlgn val="ctr"/>
        <c:lblOffset val="100"/>
        <c:noMultiLvlLbl val="0"/>
      </c:catAx>
      <c:valAx>
        <c:axId val="288771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8876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2C2ED8-4366-4C58-9F09-95FBF63C9C5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5F2D8CA1-F0B8-402A-9281-AFDD6DB10FF3}">
      <dgm:prSet phldrT="[Текст]"/>
      <dgm:spPr>
        <a:xfrm>
          <a:off x="2289557" y="2381"/>
          <a:ext cx="893468" cy="4467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Генеральный директор</a:t>
          </a:r>
        </a:p>
      </dgm:t>
    </dgm:pt>
    <dgm:pt modelId="{ED20C8BB-1AD3-4ED1-AA83-9336DEFAF898}" type="parTrans" cxnId="{74F9DE58-3E01-4271-99F8-C7A304AC719D}">
      <dgm:prSet/>
      <dgm:spPr/>
      <dgm:t>
        <a:bodyPr/>
        <a:lstStyle/>
        <a:p>
          <a:endParaRPr lang="ru-RU"/>
        </a:p>
      </dgm:t>
    </dgm:pt>
    <dgm:pt modelId="{56B76093-A981-40B8-8887-5A840718940A}" type="sibTrans" cxnId="{74F9DE58-3E01-4271-99F8-C7A304AC719D}">
      <dgm:prSet/>
      <dgm:spPr/>
      <dgm:t>
        <a:bodyPr/>
        <a:lstStyle/>
        <a:p>
          <a:endParaRPr lang="ru-RU"/>
        </a:p>
      </dgm:t>
    </dgm:pt>
    <dgm:pt modelId="{19342E80-F0FA-4A40-AFB4-8B8A3DDE9A9C}">
      <dgm:prSet phldrT="[Текст]"/>
      <dgm:spPr>
        <a:xfrm>
          <a:off x="127362" y="636744"/>
          <a:ext cx="893468" cy="4467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Главный бухгалтер</a:t>
          </a:r>
        </a:p>
      </dgm:t>
    </dgm:pt>
    <dgm:pt modelId="{DDAE4C2F-8F66-44D2-866D-C3DAAC067B11}" type="parTrans" cxnId="{B9B7D9A0-AB16-49DB-8AD7-0C19B57E23C8}">
      <dgm:prSet/>
      <dgm:spPr>
        <a:xfrm>
          <a:off x="574097" y="449116"/>
          <a:ext cx="2162194" cy="187628"/>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21EA97B6-919E-4134-802B-91E711769F17}" type="sibTrans" cxnId="{B9B7D9A0-AB16-49DB-8AD7-0C19B57E23C8}">
      <dgm:prSet/>
      <dgm:spPr/>
      <dgm:t>
        <a:bodyPr/>
        <a:lstStyle/>
        <a:p>
          <a:endParaRPr lang="ru-RU"/>
        </a:p>
      </dgm:t>
    </dgm:pt>
    <dgm:pt modelId="{3EFE3CE7-3896-4090-9E70-5756B55E552C}">
      <dgm:prSet phldrT="[Текст]"/>
      <dgm:spPr>
        <a:xfrm>
          <a:off x="1208459" y="636744"/>
          <a:ext cx="893468" cy="4467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Коммерческий директор</a:t>
          </a:r>
        </a:p>
      </dgm:t>
    </dgm:pt>
    <dgm:pt modelId="{42A2D665-BA97-4D7F-B1AB-E3421DD7B0EF}" type="parTrans" cxnId="{48C6EE95-7FFF-4F4B-BC1D-6A7EA15E60BA}">
      <dgm:prSet/>
      <dgm:spPr>
        <a:xfrm>
          <a:off x="1655194" y="449116"/>
          <a:ext cx="1081097" cy="187628"/>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7F07AE2C-ADA6-4121-BA4A-9A5EE6E2C455}" type="sibTrans" cxnId="{48C6EE95-7FFF-4F4B-BC1D-6A7EA15E60BA}">
      <dgm:prSet/>
      <dgm:spPr/>
      <dgm:t>
        <a:bodyPr/>
        <a:lstStyle/>
        <a:p>
          <a:endParaRPr lang="ru-RU"/>
        </a:p>
      </dgm:t>
    </dgm:pt>
    <dgm:pt modelId="{3EC97C27-52A6-49B6-A30B-4121E8D179F2}">
      <dgm:prSet phldrT="[Текст]"/>
      <dgm:spPr>
        <a:xfrm>
          <a:off x="2289557" y="636744"/>
          <a:ext cx="893468" cy="4467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Директор по персоналу </a:t>
          </a:r>
        </a:p>
      </dgm:t>
    </dgm:pt>
    <dgm:pt modelId="{9776E653-C09F-4E4A-B3F9-C62DD4BCB309}" type="parTrans" cxnId="{22FA624E-C9F8-4792-AD0E-CE0933EA180A}">
      <dgm:prSet/>
      <dgm:spPr>
        <a:xfrm>
          <a:off x="2690571" y="449116"/>
          <a:ext cx="91440" cy="187628"/>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8A427D09-F0AE-44B9-A54B-503C97B729BF}" type="sibTrans" cxnId="{22FA624E-C9F8-4792-AD0E-CE0933EA180A}">
      <dgm:prSet/>
      <dgm:spPr/>
      <dgm:t>
        <a:bodyPr/>
        <a:lstStyle/>
        <a:p>
          <a:endParaRPr lang="ru-RU"/>
        </a:p>
      </dgm:t>
    </dgm:pt>
    <dgm:pt modelId="{093AAE5E-052F-43F0-A04A-3F5AECB2EE42}">
      <dgm:prSet phldrT="[Текст]"/>
      <dgm:spPr>
        <a:xfrm>
          <a:off x="3370654" y="636744"/>
          <a:ext cx="893468" cy="4467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Главный инженер</a:t>
          </a:r>
        </a:p>
      </dgm:t>
    </dgm:pt>
    <dgm:pt modelId="{22912058-5135-42E7-886B-DFCE24EA157B}" type="parTrans" cxnId="{D9F34A28-5D56-4382-B234-58CF50E6622D}">
      <dgm:prSet/>
      <dgm:spPr>
        <a:xfrm>
          <a:off x="2736291" y="449116"/>
          <a:ext cx="1081097" cy="187628"/>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DD6E1431-03C4-4D40-A7B9-E5324E1843AA}" type="sibTrans" cxnId="{D9F34A28-5D56-4382-B234-58CF50E6622D}">
      <dgm:prSet/>
      <dgm:spPr/>
      <dgm:t>
        <a:bodyPr/>
        <a:lstStyle/>
        <a:p>
          <a:endParaRPr lang="ru-RU"/>
        </a:p>
      </dgm:t>
    </dgm:pt>
    <dgm:pt modelId="{96125A1C-5E3F-4139-89CE-709FBEEE3548}">
      <dgm:prSet phldrT="[Текст]"/>
      <dgm:spPr>
        <a:xfrm>
          <a:off x="4451751" y="636744"/>
          <a:ext cx="893468" cy="4467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Директор по проиводству</a:t>
          </a:r>
        </a:p>
      </dgm:t>
    </dgm:pt>
    <dgm:pt modelId="{508A65EF-3B7B-407C-A7E2-696647FC61B0}" type="parTrans" cxnId="{F3165F47-C1CA-4F1C-9A2F-DB32F2904A01}">
      <dgm:prSet/>
      <dgm:spPr>
        <a:xfrm>
          <a:off x="2736291" y="449116"/>
          <a:ext cx="2162194" cy="187628"/>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B658925F-0154-4520-B8DE-79840848C705}" type="sibTrans" cxnId="{F3165F47-C1CA-4F1C-9A2F-DB32F2904A01}">
      <dgm:prSet/>
      <dgm:spPr/>
      <dgm:t>
        <a:bodyPr/>
        <a:lstStyle/>
        <a:p>
          <a:endParaRPr lang="ru-RU"/>
        </a:p>
      </dgm:t>
    </dgm:pt>
    <dgm:pt modelId="{D13230EB-9420-4874-B97F-38AE429C4D0D}">
      <dgm:prSet/>
      <dgm:spPr>
        <a:xfrm>
          <a:off x="350729" y="1271107"/>
          <a:ext cx="893468" cy="4467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Бухгалтерия</a:t>
          </a:r>
        </a:p>
      </dgm:t>
    </dgm:pt>
    <dgm:pt modelId="{44466F45-6F81-4EFB-914B-A9E901B5356D}" type="parTrans" cxnId="{A452D54F-B22D-4785-8A32-6087BABA3442}">
      <dgm:prSet/>
      <dgm:spPr>
        <a:xfrm>
          <a:off x="216709" y="1083479"/>
          <a:ext cx="134020" cy="410995"/>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8CAD333B-8BF7-4318-B2AE-A71391ECCBEE}" type="sibTrans" cxnId="{A452D54F-B22D-4785-8A32-6087BABA3442}">
      <dgm:prSet/>
      <dgm:spPr/>
      <dgm:t>
        <a:bodyPr/>
        <a:lstStyle/>
        <a:p>
          <a:endParaRPr lang="ru-RU"/>
        </a:p>
      </dgm:t>
    </dgm:pt>
    <dgm:pt modelId="{6C922DA6-E57E-4AD2-9282-DF29014C8BEC}">
      <dgm:prSet/>
      <dgm:spPr>
        <a:xfrm>
          <a:off x="1431827" y="1271107"/>
          <a:ext cx="893468" cy="4467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Отдел рекламы, маркетинга и ПР</a:t>
          </a:r>
        </a:p>
      </dgm:t>
    </dgm:pt>
    <dgm:pt modelId="{EC96B3E2-85E7-48F0-98CE-CCCDA65FB611}" type="parTrans" cxnId="{2979D9F7-EDFD-4803-A442-8DCC88A61697}">
      <dgm:prSet/>
      <dgm:spPr>
        <a:xfrm>
          <a:off x="1297806" y="1083479"/>
          <a:ext cx="134020" cy="410995"/>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E296368D-DA9C-4CE5-AAAB-5A747364C102}" type="sibTrans" cxnId="{2979D9F7-EDFD-4803-A442-8DCC88A61697}">
      <dgm:prSet/>
      <dgm:spPr/>
      <dgm:t>
        <a:bodyPr/>
        <a:lstStyle/>
        <a:p>
          <a:endParaRPr lang="ru-RU"/>
        </a:p>
      </dgm:t>
    </dgm:pt>
    <dgm:pt modelId="{254F4527-3453-4EB6-8DBD-12BE244B2213}">
      <dgm:prSet/>
      <dgm:spPr>
        <a:xfrm>
          <a:off x="1431827" y="3174195"/>
          <a:ext cx="893468" cy="4467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Отдел продаж</a:t>
          </a:r>
        </a:p>
      </dgm:t>
    </dgm:pt>
    <dgm:pt modelId="{C0AB0FF6-8052-4D4B-9A0D-992F9C038305}" type="parTrans" cxnId="{E2AB7AD7-EC57-4317-B5D4-F6BC8FFA88C2}">
      <dgm:prSet/>
      <dgm:spPr>
        <a:xfrm>
          <a:off x="1297806" y="1083479"/>
          <a:ext cx="134020" cy="2314083"/>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0CDF839F-7ACD-4342-A713-0A889E5063A3}" type="sibTrans" cxnId="{E2AB7AD7-EC57-4317-B5D4-F6BC8FFA88C2}">
      <dgm:prSet/>
      <dgm:spPr/>
      <dgm:t>
        <a:bodyPr/>
        <a:lstStyle/>
        <a:p>
          <a:endParaRPr lang="ru-RU"/>
        </a:p>
      </dgm:t>
    </dgm:pt>
    <dgm:pt modelId="{B491B246-7DC9-4AC9-8C56-CE664220E588}">
      <dgm:prSet/>
      <dgm:spPr>
        <a:xfrm>
          <a:off x="1431827" y="3808558"/>
          <a:ext cx="893468" cy="4467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Финансово-экономический отдел</a:t>
          </a:r>
        </a:p>
      </dgm:t>
    </dgm:pt>
    <dgm:pt modelId="{2B8A3192-0E8F-4F20-A98C-740E5C788F77}" type="parTrans" cxnId="{14032F24-9D50-4081-A3FE-DCED46DD24E2}">
      <dgm:prSet/>
      <dgm:spPr>
        <a:xfrm>
          <a:off x="1297806" y="1083479"/>
          <a:ext cx="134020" cy="2948446"/>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02C77973-B7C2-4F96-B39B-0751B0452391}" type="sibTrans" cxnId="{14032F24-9D50-4081-A3FE-DCED46DD24E2}">
      <dgm:prSet/>
      <dgm:spPr/>
      <dgm:t>
        <a:bodyPr/>
        <a:lstStyle/>
        <a:p>
          <a:endParaRPr lang="ru-RU"/>
        </a:p>
      </dgm:t>
    </dgm:pt>
    <dgm:pt modelId="{B04DCD98-1569-4B0E-AF93-69EE9B7E3071}">
      <dgm:prSet/>
      <dgm:spPr>
        <a:xfrm>
          <a:off x="1431827" y="2539833"/>
          <a:ext cx="893468" cy="4467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ОМТО</a:t>
          </a:r>
        </a:p>
      </dgm:t>
    </dgm:pt>
    <dgm:pt modelId="{BC4319DF-E25C-4DC7-9D2E-F0AC82B8185F}" type="sibTrans" cxnId="{58DB65D6-DEAA-41EE-9DA6-5E60F1F9B6FA}">
      <dgm:prSet/>
      <dgm:spPr/>
      <dgm:t>
        <a:bodyPr/>
        <a:lstStyle/>
        <a:p>
          <a:endParaRPr lang="ru-RU"/>
        </a:p>
      </dgm:t>
    </dgm:pt>
    <dgm:pt modelId="{E4322EBF-8BB0-415E-BBAE-6BC90135A113}" type="parTrans" cxnId="{58DB65D6-DEAA-41EE-9DA6-5E60F1F9B6FA}">
      <dgm:prSet/>
      <dgm:spPr>
        <a:xfrm>
          <a:off x="1297806" y="1083479"/>
          <a:ext cx="134020" cy="1679721"/>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EF39D52E-F744-4459-819B-F19D4D124126}">
      <dgm:prSet/>
      <dgm:spPr>
        <a:xfrm>
          <a:off x="2512924" y="1271107"/>
          <a:ext cx="893468" cy="4467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Отдел персонала</a:t>
          </a:r>
        </a:p>
      </dgm:t>
    </dgm:pt>
    <dgm:pt modelId="{61FA72EE-4145-4CDC-A347-2D76FE88542C}" type="parTrans" cxnId="{3FB0782A-1171-40EE-B0BC-7F3D07500CAF}">
      <dgm:prSet/>
      <dgm:spPr>
        <a:xfrm>
          <a:off x="2378903" y="1083479"/>
          <a:ext cx="134020" cy="410995"/>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188E811F-4897-4607-B1E6-5A7A7ECBA735}" type="sibTrans" cxnId="{3FB0782A-1171-40EE-B0BC-7F3D07500CAF}">
      <dgm:prSet/>
      <dgm:spPr/>
      <dgm:t>
        <a:bodyPr/>
        <a:lstStyle/>
        <a:p>
          <a:endParaRPr lang="ru-RU"/>
        </a:p>
      </dgm:t>
    </dgm:pt>
    <dgm:pt modelId="{13C20E7A-FD41-466C-B84A-F0126D6BE86A}">
      <dgm:prSet/>
      <dgm:spPr>
        <a:xfrm>
          <a:off x="3594021" y="1271107"/>
          <a:ext cx="893468" cy="4467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Служба главного энергетика</a:t>
          </a:r>
        </a:p>
      </dgm:t>
    </dgm:pt>
    <dgm:pt modelId="{98557703-384E-4859-BE93-1FC869D8B813}" type="parTrans" cxnId="{38F39925-5EEF-4B52-B2D0-DEA38394AE42}">
      <dgm:prSet/>
      <dgm:spPr>
        <a:xfrm>
          <a:off x="3460001" y="1083479"/>
          <a:ext cx="134020" cy="410995"/>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C11ACA29-FB82-4C72-8E26-73567B7E0A9F}" type="sibTrans" cxnId="{38F39925-5EEF-4B52-B2D0-DEA38394AE42}">
      <dgm:prSet/>
      <dgm:spPr/>
      <dgm:t>
        <a:bodyPr/>
        <a:lstStyle/>
        <a:p>
          <a:endParaRPr lang="ru-RU"/>
        </a:p>
      </dgm:t>
    </dgm:pt>
    <dgm:pt modelId="{5B80EFB5-937A-46EF-9423-2520A08D3906}">
      <dgm:prSet/>
      <dgm:spPr>
        <a:xfrm>
          <a:off x="3594021" y="3174195"/>
          <a:ext cx="893468" cy="4467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Служба главного механика </a:t>
          </a:r>
        </a:p>
      </dgm:t>
    </dgm:pt>
    <dgm:pt modelId="{07909A01-106F-4E86-8953-2E70619A13BB}" type="parTrans" cxnId="{264BF47F-B84B-407C-971E-7B60D689D5D1}">
      <dgm:prSet/>
      <dgm:spPr>
        <a:xfrm>
          <a:off x="3460001" y="1083479"/>
          <a:ext cx="134020" cy="2314083"/>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028D0964-B782-47CE-B7E6-FA09DBFF8658}" type="sibTrans" cxnId="{264BF47F-B84B-407C-971E-7B60D689D5D1}">
      <dgm:prSet/>
      <dgm:spPr/>
      <dgm:t>
        <a:bodyPr/>
        <a:lstStyle/>
        <a:p>
          <a:endParaRPr lang="ru-RU"/>
        </a:p>
      </dgm:t>
    </dgm:pt>
    <dgm:pt modelId="{E62BB199-BC76-4178-A0BD-D6A6FDA00844}">
      <dgm:prSet/>
      <dgm:spPr>
        <a:xfrm>
          <a:off x="3594021" y="3808558"/>
          <a:ext cx="893468" cy="4467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АХО</a:t>
          </a:r>
        </a:p>
      </dgm:t>
    </dgm:pt>
    <dgm:pt modelId="{0DE41437-ED59-478B-888B-BC6698354AB6}" type="parTrans" cxnId="{C580A468-48F1-43E8-ADE9-81CECA6E233F}">
      <dgm:prSet/>
      <dgm:spPr>
        <a:xfrm>
          <a:off x="3460001" y="1083479"/>
          <a:ext cx="134020" cy="2948446"/>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37C7AE70-9C05-4B73-AD32-78841E5015F3}" type="sibTrans" cxnId="{C580A468-48F1-43E8-ADE9-81CECA6E233F}">
      <dgm:prSet/>
      <dgm:spPr/>
      <dgm:t>
        <a:bodyPr/>
        <a:lstStyle/>
        <a:p>
          <a:endParaRPr lang="ru-RU"/>
        </a:p>
      </dgm:t>
    </dgm:pt>
    <dgm:pt modelId="{5CBC0D42-A9A8-437D-B494-90FAB3478D59}">
      <dgm:prSet/>
      <dgm:spPr>
        <a:xfrm>
          <a:off x="1431827" y="1905470"/>
          <a:ext cx="893468" cy="4467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Отдел логистики</a:t>
          </a:r>
        </a:p>
      </dgm:t>
    </dgm:pt>
    <dgm:pt modelId="{A47FF853-9E84-4C24-97CF-56F0C7E6DE2B}" type="parTrans" cxnId="{E55AB27B-21CF-4845-ABC0-FFE778054871}">
      <dgm:prSet/>
      <dgm:spPr>
        <a:xfrm>
          <a:off x="1297806" y="1083479"/>
          <a:ext cx="134020" cy="1045358"/>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71A46BDB-C737-4103-A3BC-CD15574D5FBB}" type="sibTrans" cxnId="{E55AB27B-21CF-4845-ABC0-FFE778054871}">
      <dgm:prSet/>
      <dgm:spPr/>
      <dgm:t>
        <a:bodyPr/>
        <a:lstStyle/>
        <a:p>
          <a:endParaRPr lang="ru-RU"/>
        </a:p>
      </dgm:t>
    </dgm:pt>
    <dgm:pt modelId="{ED09710F-F2B2-4DFB-8227-3F43FE855E28}">
      <dgm:prSet/>
      <dgm:spPr>
        <a:xfrm>
          <a:off x="3594021" y="1905470"/>
          <a:ext cx="893468" cy="4467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Отдел ОТ и ПБ</a:t>
          </a:r>
        </a:p>
      </dgm:t>
    </dgm:pt>
    <dgm:pt modelId="{712EF566-FEAD-4A08-88A7-75FB8548CE2D}" type="parTrans" cxnId="{2ED3C936-026B-4575-BB67-1666C0425128}">
      <dgm:prSet/>
      <dgm:spPr>
        <a:xfrm>
          <a:off x="3460001" y="1083479"/>
          <a:ext cx="134020" cy="1045358"/>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385CBE4B-BE02-440C-BA0D-A85C2958E9B2}" type="sibTrans" cxnId="{2ED3C936-026B-4575-BB67-1666C0425128}">
      <dgm:prSet/>
      <dgm:spPr/>
      <dgm:t>
        <a:bodyPr/>
        <a:lstStyle/>
        <a:p>
          <a:endParaRPr lang="ru-RU"/>
        </a:p>
      </dgm:t>
    </dgm:pt>
    <dgm:pt modelId="{2DEA45EC-D6DB-453B-B471-C0B0D28687CC}">
      <dgm:prSet/>
      <dgm:spPr>
        <a:xfrm>
          <a:off x="4675118" y="1271107"/>
          <a:ext cx="893468" cy="4467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Отдел главного технолога</a:t>
          </a:r>
        </a:p>
      </dgm:t>
    </dgm:pt>
    <dgm:pt modelId="{EB188A52-7543-4762-8B44-67FF9D3A72C5}" type="parTrans" cxnId="{9F8A8658-2538-48C7-8E43-091E823DB8C0}">
      <dgm:prSet/>
      <dgm:spPr>
        <a:xfrm>
          <a:off x="4541098" y="1083479"/>
          <a:ext cx="134020" cy="410995"/>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45269415-9BC5-44EB-B6DA-FF88CCB54C47}" type="sibTrans" cxnId="{9F8A8658-2538-48C7-8E43-091E823DB8C0}">
      <dgm:prSet/>
      <dgm:spPr/>
      <dgm:t>
        <a:bodyPr/>
        <a:lstStyle/>
        <a:p>
          <a:endParaRPr lang="ru-RU"/>
        </a:p>
      </dgm:t>
    </dgm:pt>
    <dgm:pt modelId="{FCE17DEF-9033-42D0-8FEA-0C073FA8E08A}">
      <dgm:prSet/>
      <dgm:spPr>
        <a:xfrm>
          <a:off x="4675118" y="1905470"/>
          <a:ext cx="893468" cy="4467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Производственно-технический отдел</a:t>
          </a:r>
        </a:p>
      </dgm:t>
    </dgm:pt>
    <dgm:pt modelId="{46038A87-4F57-4FD1-8C7E-DEFBD40DA9D9}" type="parTrans" cxnId="{7AA0F62F-E085-4D08-96C6-371EB3969067}">
      <dgm:prSet/>
      <dgm:spPr>
        <a:xfrm>
          <a:off x="4541098" y="1083479"/>
          <a:ext cx="134020" cy="1045358"/>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EFE35F0E-9A10-4830-9652-84D31CBC1E1F}" type="sibTrans" cxnId="{7AA0F62F-E085-4D08-96C6-371EB3969067}">
      <dgm:prSet/>
      <dgm:spPr/>
      <dgm:t>
        <a:bodyPr/>
        <a:lstStyle/>
        <a:p>
          <a:endParaRPr lang="ru-RU"/>
        </a:p>
      </dgm:t>
    </dgm:pt>
    <dgm:pt modelId="{FF08A4BA-92D6-4FF6-BCDB-88ADA3CDE875}">
      <dgm:prSet/>
      <dgm:spPr>
        <a:xfrm>
          <a:off x="4675118" y="2539833"/>
          <a:ext cx="893468" cy="4467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Производство</a:t>
          </a:r>
        </a:p>
      </dgm:t>
    </dgm:pt>
    <dgm:pt modelId="{58ACE1D8-EB96-4195-9ACD-5CC1CC022777}" type="parTrans" cxnId="{B54CF026-9A0E-426E-85C9-DA85695FB494}">
      <dgm:prSet/>
      <dgm:spPr>
        <a:xfrm>
          <a:off x="4541098" y="1083479"/>
          <a:ext cx="134020" cy="1679721"/>
        </a:xfrm>
        <a:noFill/>
        <a:ln w="25400" cap="flat" cmpd="sng" algn="ctr">
          <a:solidFill>
            <a:srgbClr val="4F81BD">
              <a:shade val="80000"/>
              <a:hueOff val="0"/>
              <a:satOff val="0"/>
              <a:lumOff val="0"/>
              <a:alphaOff val="0"/>
            </a:srgbClr>
          </a:solidFill>
          <a:prstDash val="solid"/>
        </a:ln>
        <a:effectLst/>
      </dgm:spPr>
      <dgm:t>
        <a:bodyPr/>
        <a:lstStyle/>
        <a:p>
          <a:endParaRPr lang="ru-RU"/>
        </a:p>
      </dgm:t>
    </dgm:pt>
    <dgm:pt modelId="{51200C5F-A823-431E-817F-9746FAB3BF42}" type="sibTrans" cxnId="{B54CF026-9A0E-426E-85C9-DA85695FB494}">
      <dgm:prSet/>
      <dgm:spPr/>
      <dgm:t>
        <a:bodyPr/>
        <a:lstStyle/>
        <a:p>
          <a:endParaRPr lang="ru-RU"/>
        </a:p>
      </dgm:t>
    </dgm:pt>
    <dgm:pt modelId="{F2B31DCD-32C6-4786-97E0-E528F0146BA5}">
      <dgm:prSet/>
      <dgm:spPr/>
      <dgm:t>
        <a:bodyPr/>
        <a:lstStyle/>
        <a:p>
          <a:r>
            <a:rPr lang="ru-RU"/>
            <a:t>Первый заместитель генерального директора</a:t>
          </a:r>
        </a:p>
      </dgm:t>
    </dgm:pt>
    <dgm:pt modelId="{82F2D2FE-E3D4-4465-9B3D-D35915A77CD5}" type="parTrans" cxnId="{9DBCC873-E706-4B89-82F6-D58DEE8D3CB4}">
      <dgm:prSet/>
      <dgm:spPr/>
      <dgm:t>
        <a:bodyPr/>
        <a:lstStyle/>
        <a:p>
          <a:endParaRPr lang="ru-RU"/>
        </a:p>
      </dgm:t>
    </dgm:pt>
    <dgm:pt modelId="{1F85A5A5-EF6C-41A6-9D68-85BAB349CFC6}" type="sibTrans" cxnId="{9DBCC873-E706-4B89-82F6-D58DEE8D3CB4}">
      <dgm:prSet/>
      <dgm:spPr/>
      <dgm:t>
        <a:bodyPr/>
        <a:lstStyle/>
        <a:p>
          <a:endParaRPr lang="ru-RU"/>
        </a:p>
      </dgm:t>
    </dgm:pt>
    <dgm:pt modelId="{5007F653-7B53-4D32-846B-A36840AA33C6}">
      <dgm:prSet/>
      <dgm:spPr/>
      <dgm:t>
        <a:bodyPr/>
        <a:lstStyle/>
        <a:p>
          <a:r>
            <a:rPr lang="ru-RU"/>
            <a:t>Служба безопасности</a:t>
          </a:r>
        </a:p>
      </dgm:t>
    </dgm:pt>
    <dgm:pt modelId="{6A08FB3C-AA97-4DB5-8E64-F20E6838C392}" type="parTrans" cxnId="{E418F4E3-68A4-47F3-8F9A-64F36CF0E9FA}">
      <dgm:prSet/>
      <dgm:spPr/>
      <dgm:t>
        <a:bodyPr/>
        <a:lstStyle/>
        <a:p>
          <a:endParaRPr lang="ru-RU"/>
        </a:p>
      </dgm:t>
    </dgm:pt>
    <dgm:pt modelId="{467416A7-EAC2-4D97-9BD2-3225CB0EABDC}" type="sibTrans" cxnId="{E418F4E3-68A4-47F3-8F9A-64F36CF0E9FA}">
      <dgm:prSet/>
      <dgm:spPr/>
      <dgm:t>
        <a:bodyPr/>
        <a:lstStyle/>
        <a:p>
          <a:endParaRPr lang="ru-RU"/>
        </a:p>
      </dgm:t>
    </dgm:pt>
    <dgm:pt modelId="{CD841EC7-31EC-4F3A-8CDB-34417A029C7E}">
      <dgm:prSet/>
      <dgm:spPr/>
      <dgm:t>
        <a:bodyPr/>
        <a:lstStyle/>
        <a:p>
          <a:r>
            <a:rPr lang="en-US"/>
            <a:t>IT </a:t>
          </a:r>
          <a:r>
            <a:rPr lang="ru-RU"/>
            <a:t>отдел</a:t>
          </a:r>
        </a:p>
      </dgm:t>
    </dgm:pt>
    <dgm:pt modelId="{2CD0D22E-07A4-4051-8D8D-303B60AAA98F}" type="parTrans" cxnId="{DEDA9004-2459-423C-B5E5-4DEAD2B43F59}">
      <dgm:prSet/>
      <dgm:spPr/>
      <dgm:t>
        <a:bodyPr/>
        <a:lstStyle/>
        <a:p>
          <a:endParaRPr lang="ru-RU"/>
        </a:p>
      </dgm:t>
    </dgm:pt>
    <dgm:pt modelId="{9B7E8254-252B-479F-B990-E4B25238364D}" type="sibTrans" cxnId="{DEDA9004-2459-423C-B5E5-4DEAD2B43F59}">
      <dgm:prSet/>
      <dgm:spPr/>
      <dgm:t>
        <a:bodyPr/>
        <a:lstStyle/>
        <a:p>
          <a:endParaRPr lang="ru-RU"/>
        </a:p>
      </dgm:t>
    </dgm:pt>
    <dgm:pt modelId="{280866B4-A923-49BF-B0E2-C71017A6F775}" type="pres">
      <dgm:prSet presAssocID="{F52C2ED8-4366-4C58-9F09-95FBF63C9C57}" presName="hierChild1" presStyleCnt="0">
        <dgm:presLayoutVars>
          <dgm:orgChart val="1"/>
          <dgm:chPref val="1"/>
          <dgm:dir/>
          <dgm:animOne val="branch"/>
          <dgm:animLvl val="lvl"/>
          <dgm:resizeHandles/>
        </dgm:presLayoutVars>
      </dgm:prSet>
      <dgm:spPr/>
      <dgm:t>
        <a:bodyPr/>
        <a:lstStyle/>
        <a:p>
          <a:endParaRPr lang="ru-RU"/>
        </a:p>
      </dgm:t>
    </dgm:pt>
    <dgm:pt modelId="{53DF1328-2F8E-42AF-BC93-1BCA67E12AFD}" type="pres">
      <dgm:prSet presAssocID="{5F2D8CA1-F0B8-402A-9281-AFDD6DB10FF3}" presName="hierRoot1" presStyleCnt="0">
        <dgm:presLayoutVars>
          <dgm:hierBranch val="init"/>
        </dgm:presLayoutVars>
      </dgm:prSet>
      <dgm:spPr/>
    </dgm:pt>
    <dgm:pt modelId="{FD36358B-B9C1-408E-B68E-1917098F5957}" type="pres">
      <dgm:prSet presAssocID="{5F2D8CA1-F0B8-402A-9281-AFDD6DB10FF3}" presName="rootComposite1" presStyleCnt="0"/>
      <dgm:spPr/>
    </dgm:pt>
    <dgm:pt modelId="{0643381B-64AB-41FD-81B3-C2B581963F37}" type="pres">
      <dgm:prSet presAssocID="{5F2D8CA1-F0B8-402A-9281-AFDD6DB10FF3}" presName="rootText1" presStyleLbl="node0" presStyleIdx="0" presStyleCnt="1">
        <dgm:presLayoutVars>
          <dgm:chPref val="3"/>
        </dgm:presLayoutVars>
      </dgm:prSet>
      <dgm:spPr>
        <a:prstGeom prst="rect">
          <a:avLst/>
        </a:prstGeom>
      </dgm:spPr>
      <dgm:t>
        <a:bodyPr/>
        <a:lstStyle/>
        <a:p>
          <a:endParaRPr lang="ru-RU"/>
        </a:p>
      </dgm:t>
    </dgm:pt>
    <dgm:pt modelId="{4B3B8D56-BEA2-4348-890E-28A6ED56B5B5}" type="pres">
      <dgm:prSet presAssocID="{5F2D8CA1-F0B8-402A-9281-AFDD6DB10FF3}" presName="rootConnector1" presStyleLbl="node1" presStyleIdx="0" presStyleCnt="0"/>
      <dgm:spPr/>
      <dgm:t>
        <a:bodyPr/>
        <a:lstStyle/>
        <a:p>
          <a:endParaRPr lang="ru-RU"/>
        </a:p>
      </dgm:t>
    </dgm:pt>
    <dgm:pt modelId="{B4E9CA5B-E0F4-48BC-883D-635ADFAEA3DF}" type="pres">
      <dgm:prSet presAssocID="{5F2D8CA1-F0B8-402A-9281-AFDD6DB10FF3}" presName="hierChild2" presStyleCnt="0"/>
      <dgm:spPr/>
    </dgm:pt>
    <dgm:pt modelId="{2D23E03A-EDD8-4F68-B524-C5C24C347741}" type="pres">
      <dgm:prSet presAssocID="{DDAE4C2F-8F66-44D2-866D-C3DAAC067B11}" presName="Name37" presStyleLbl="parChTrans1D2" presStyleIdx="0" presStyleCnt="6"/>
      <dgm:spPr>
        <a:custGeom>
          <a:avLst/>
          <a:gdLst/>
          <a:ahLst/>
          <a:cxnLst/>
          <a:rect l="0" t="0" r="0" b="0"/>
          <a:pathLst>
            <a:path>
              <a:moveTo>
                <a:pt x="2162194" y="0"/>
              </a:moveTo>
              <a:lnTo>
                <a:pt x="2162194" y="93814"/>
              </a:lnTo>
              <a:lnTo>
                <a:pt x="0" y="93814"/>
              </a:lnTo>
              <a:lnTo>
                <a:pt x="0" y="187628"/>
              </a:lnTo>
            </a:path>
          </a:pathLst>
        </a:custGeom>
      </dgm:spPr>
      <dgm:t>
        <a:bodyPr/>
        <a:lstStyle/>
        <a:p>
          <a:endParaRPr lang="ru-RU"/>
        </a:p>
      </dgm:t>
    </dgm:pt>
    <dgm:pt modelId="{A7457935-E4FB-49D4-975A-0758A02ABDDF}" type="pres">
      <dgm:prSet presAssocID="{19342E80-F0FA-4A40-AFB4-8B8A3DDE9A9C}" presName="hierRoot2" presStyleCnt="0">
        <dgm:presLayoutVars>
          <dgm:hierBranch val="init"/>
        </dgm:presLayoutVars>
      </dgm:prSet>
      <dgm:spPr/>
    </dgm:pt>
    <dgm:pt modelId="{6D6F1D55-ADF9-41C4-97B6-7770A221B862}" type="pres">
      <dgm:prSet presAssocID="{19342E80-F0FA-4A40-AFB4-8B8A3DDE9A9C}" presName="rootComposite" presStyleCnt="0"/>
      <dgm:spPr/>
    </dgm:pt>
    <dgm:pt modelId="{36120B98-C6B1-4145-86F7-08B3641F1CA8}" type="pres">
      <dgm:prSet presAssocID="{19342E80-F0FA-4A40-AFB4-8B8A3DDE9A9C}" presName="rootText" presStyleLbl="node2" presStyleIdx="0" presStyleCnt="6">
        <dgm:presLayoutVars>
          <dgm:chPref val="3"/>
        </dgm:presLayoutVars>
      </dgm:prSet>
      <dgm:spPr>
        <a:prstGeom prst="rect">
          <a:avLst/>
        </a:prstGeom>
      </dgm:spPr>
      <dgm:t>
        <a:bodyPr/>
        <a:lstStyle/>
        <a:p>
          <a:endParaRPr lang="ru-RU"/>
        </a:p>
      </dgm:t>
    </dgm:pt>
    <dgm:pt modelId="{50664BCE-57AA-4A30-906D-1E68960419E6}" type="pres">
      <dgm:prSet presAssocID="{19342E80-F0FA-4A40-AFB4-8B8A3DDE9A9C}" presName="rootConnector" presStyleLbl="node2" presStyleIdx="0" presStyleCnt="6"/>
      <dgm:spPr/>
      <dgm:t>
        <a:bodyPr/>
        <a:lstStyle/>
        <a:p>
          <a:endParaRPr lang="ru-RU"/>
        </a:p>
      </dgm:t>
    </dgm:pt>
    <dgm:pt modelId="{C7008986-82CB-4E27-86EC-858794B24622}" type="pres">
      <dgm:prSet presAssocID="{19342E80-F0FA-4A40-AFB4-8B8A3DDE9A9C}" presName="hierChild4" presStyleCnt="0"/>
      <dgm:spPr/>
    </dgm:pt>
    <dgm:pt modelId="{46492AA7-87A9-4A4D-A0FF-6262F66BC78D}" type="pres">
      <dgm:prSet presAssocID="{44466F45-6F81-4EFB-914B-A9E901B5356D}" presName="Name37" presStyleLbl="parChTrans1D3" presStyleIdx="0" presStyleCnt="16"/>
      <dgm:spPr>
        <a:custGeom>
          <a:avLst/>
          <a:gdLst/>
          <a:ahLst/>
          <a:cxnLst/>
          <a:rect l="0" t="0" r="0" b="0"/>
          <a:pathLst>
            <a:path>
              <a:moveTo>
                <a:pt x="0" y="0"/>
              </a:moveTo>
              <a:lnTo>
                <a:pt x="0" y="410995"/>
              </a:lnTo>
              <a:lnTo>
                <a:pt x="134020" y="410995"/>
              </a:lnTo>
            </a:path>
          </a:pathLst>
        </a:custGeom>
      </dgm:spPr>
      <dgm:t>
        <a:bodyPr/>
        <a:lstStyle/>
        <a:p>
          <a:endParaRPr lang="ru-RU"/>
        </a:p>
      </dgm:t>
    </dgm:pt>
    <dgm:pt modelId="{DEA80648-5682-4920-9286-127123821173}" type="pres">
      <dgm:prSet presAssocID="{D13230EB-9420-4874-B97F-38AE429C4D0D}" presName="hierRoot2" presStyleCnt="0">
        <dgm:presLayoutVars>
          <dgm:hierBranch val="init"/>
        </dgm:presLayoutVars>
      </dgm:prSet>
      <dgm:spPr/>
    </dgm:pt>
    <dgm:pt modelId="{F9CFB1E1-AB1C-4B94-A576-7A9C47063D8F}" type="pres">
      <dgm:prSet presAssocID="{D13230EB-9420-4874-B97F-38AE429C4D0D}" presName="rootComposite" presStyleCnt="0"/>
      <dgm:spPr/>
    </dgm:pt>
    <dgm:pt modelId="{4C4F881D-B03B-44B6-9ECE-FE51120540D6}" type="pres">
      <dgm:prSet presAssocID="{D13230EB-9420-4874-B97F-38AE429C4D0D}" presName="rootText" presStyleLbl="node3" presStyleIdx="0" presStyleCnt="16">
        <dgm:presLayoutVars>
          <dgm:chPref val="3"/>
        </dgm:presLayoutVars>
      </dgm:prSet>
      <dgm:spPr>
        <a:prstGeom prst="rect">
          <a:avLst/>
        </a:prstGeom>
      </dgm:spPr>
      <dgm:t>
        <a:bodyPr/>
        <a:lstStyle/>
        <a:p>
          <a:endParaRPr lang="ru-RU"/>
        </a:p>
      </dgm:t>
    </dgm:pt>
    <dgm:pt modelId="{597DA6DE-2D94-407D-8B36-B576D3AD30E0}" type="pres">
      <dgm:prSet presAssocID="{D13230EB-9420-4874-B97F-38AE429C4D0D}" presName="rootConnector" presStyleLbl="node3" presStyleIdx="0" presStyleCnt="16"/>
      <dgm:spPr/>
      <dgm:t>
        <a:bodyPr/>
        <a:lstStyle/>
        <a:p>
          <a:endParaRPr lang="ru-RU"/>
        </a:p>
      </dgm:t>
    </dgm:pt>
    <dgm:pt modelId="{37C067E6-EAAC-4063-92A6-1F0F93103060}" type="pres">
      <dgm:prSet presAssocID="{D13230EB-9420-4874-B97F-38AE429C4D0D}" presName="hierChild4" presStyleCnt="0"/>
      <dgm:spPr/>
    </dgm:pt>
    <dgm:pt modelId="{137D9DAE-975A-46B0-A1EE-AC5F6CA34C9E}" type="pres">
      <dgm:prSet presAssocID="{D13230EB-9420-4874-B97F-38AE429C4D0D}" presName="hierChild5" presStyleCnt="0"/>
      <dgm:spPr/>
    </dgm:pt>
    <dgm:pt modelId="{0E5679BD-9F94-4F09-99CB-7FC40E076382}" type="pres">
      <dgm:prSet presAssocID="{19342E80-F0FA-4A40-AFB4-8B8A3DDE9A9C}" presName="hierChild5" presStyleCnt="0"/>
      <dgm:spPr/>
    </dgm:pt>
    <dgm:pt modelId="{72B240E8-2981-42AB-9C7A-93FBA10EA5D0}" type="pres">
      <dgm:prSet presAssocID="{82F2D2FE-E3D4-4465-9B3D-D35915A77CD5}" presName="Name37" presStyleLbl="parChTrans1D2" presStyleIdx="1" presStyleCnt="6"/>
      <dgm:spPr/>
      <dgm:t>
        <a:bodyPr/>
        <a:lstStyle/>
        <a:p>
          <a:endParaRPr lang="ru-RU"/>
        </a:p>
      </dgm:t>
    </dgm:pt>
    <dgm:pt modelId="{AE34F290-FCDF-4677-8870-BA163F093B81}" type="pres">
      <dgm:prSet presAssocID="{F2B31DCD-32C6-4786-97E0-E528F0146BA5}" presName="hierRoot2" presStyleCnt="0">
        <dgm:presLayoutVars>
          <dgm:hierBranch val="init"/>
        </dgm:presLayoutVars>
      </dgm:prSet>
      <dgm:spPr/>
    </dgm:pt>
    <dgm:pt modelId="{082EA53E-465C-41D7-8EA4-CF8A7336FB98}" type="pres">
      <dgm:prSet presAssocID="{F2B31DCD-32C6-4786-97E0-E528F0146BA5}" presName="rootComposite" presStyleCnt="0"/>
      <dgm:spPr/>
    </dgm:pt>
    <dgm:pt modelId="{21CB09CB-D35F-458B-BF50-C48B171BC86C}" type="pres">
      <dgm:prSet presAssocID="{F2B31DCD-32C6-4786-97E0-E528F0146BA5}" presName="rootText" presStyleLbl="node2" presStyleIdx="1" presStyleCnt="6">
        <dgm:presLayoutVars>
          <dgm:chPref val="3"/>
        </dgm:presLayoutVars>
      </dgm:prSet>
      <dgm:spPr/>
      <dgm:t>
        <a:bodyPr/>
        <a:lstStyle/>
        <a:p>
          <a:endParaRPr lang="ru-RU"/>
        </a:p>
      </dgm:t>
    </dgm:pt>
    <dgm:pt modelId="{E8CB263F-92E7-4F5E-B01B-535726ED0567}" type="pres">
      <dgm:prSet presAssocID="{F2B31DCD-32C6-4786-97E0-E528F0146BA5}" presName="rootConnector" presStyleLbl="node2" presStyleIdx="1" presStyleCnt="6"/>
      <dgm:spPr/>
      <dgm:t>
        <a:bodyPr/>
        <a:lstStyle/>
        <a:p>
          <a:endParaRPr lang="ru-RU"/>
        </a:p>
      </dgm:t>
    </dgm:pt>
    <dgm:pt modelId="{E5155D7A-3E69-480A-A6FB-EEC1ECBC9802}" type="pres">
      <dgm:prSet presAssocID="{F2B31DCD-32C6-4786-97E0-E528F0146BA5}" presName="hierChild4" presStyleCnt="0"/>
      <dgm:spPr/>
    </dgm:pt>
    <dgm:pt modelId="{B2202979-847C-4583-AD19-B9B67D69EAAE}" type="pres">
      <dgm:prSet presAssocID="{6A08FB3C-AA97-4DB5-8E64-F20E6838C392}" presName="Name37" presStyleLbl="parChTrans1D3" presStyleIdx="1" presStyleCnt="16"/>
      <dgm:spPr/>
      <dgm:t>
        <a:bodyPr/>
        <a:lstStyle/>
        <a:p>
          <a:endParaRPr lang="ru-RU"/>
        </a:p>
      </dgm:t>
    </dgm:pt>
    <dgm:pt modelId="{3982A9DA-7BF1-418A-8203-4DAEFA797472}" type="pres">
      <dgm:prSet presAssocID="{5007F653-7B53-4D32-846B-A36840AA33C6}" presName="hierRoot2" presStyleCnt="0">
        <dgm:presLayoutVars>
          <dgm:hierBranch val="init"/>
        </dgm:presLayoutVars>
      </dgm:prSet>
      <dgm:spPr/>
    </dgm:pt>
    <dgm:pt modelId="{D2A271BC-6A8D-4A84-9948-26B393F2D215}" type="pres">
      <dgm:prSet presAssocID="{5007F653-7B53-4D32-846B-A36840AA33C6}" presName="rootComposite" presStyleCnt="0"/>
      <dgm:spPr/>
    </dgm:pt>
    <dgm:pt modelId="{1B658485-50FB-4B53-BD94-63C5A01098A5}" type="pres">
      <dgm:prSet presAssocID="{5007F653-7B53-4D32-846B-A36840AA33C6}" presName="rootText" presStyleLbl="node3" presStyleIdx="1" presStyleCnt="16">
        <dgm:presLayoutVars>
          <dgm:chPref val="3"/>
        </dgm:presLayoutVars>
      </dgm:prSet>
      <dgm:spPr/>
      <dgm:t>
        <a:bodyPr/>
        <a:lstStyle/>
        <a:p>
          <a:endParaRPr lang="ru-RU"/>
        </a:p>
      </dgm:t>
    </dgm:pt>
    <dgm:pt modelId="{3F47983F-AF8E-4047-9E70-55467B593C56}" type="pres">
      <dgm:prSet presAssocID="{5007F653-7B53-4D32-846B-A36840AA33C6}" presName="rootConnector" presStyleLbl="node3" presStyleIdx="1" presStyleCnt="16"/>
      <dgm:spPr/>
      <dgm:t>
        <a:bodyPr/>
        <a:lstStyle/>
        <a:p>
          <a:endParaRPr lang="ru-RU"/>
        </a:p>
      </dgm:t>
    </dgm:pt>
    <dgm:pt modelId="{7015D665-E2F7-45A1-A2E7-6F8CBAC9AEEC}" type="pres">
      <dgm:prSet presAssocID="{5007F653-7B53-4D32-846B-A36840AA33C6}" presName="hierChild4" presStyleCnt="0"/>
      <dgm:spPr/>
    </dgm:pt>
    <dgm:pt modelId="{8607864A-EB68-4AC0-9674-9EACDA0788D1}" type="pres">
      <dgm:prSet presAssocID="{5007F653-7B53-4D32-846B-A36840AA33C6}" presName="hierChild5" presStyleCnt="0"/>
      <dgm:spPr/>
    </dgm:pt>
    <dgm:pt modelId="{5121BF3B-9BB1-4B3F-ABDD-C3EB2CADD16C}" type="pres">
      <dgm:prSet presAssocID="{2CD0D22E-07A4-4051-8D8D-303B60AAA98F}" presName="Name37" presStyleLbl="parChTrans1D3" presStyleIdx="2" presStyleCnt="16"/>
      <dgm:spPr/>
      <dgm:t>
        <a:bodyPr/>
        <a:lstStyle/>
        <a:p>
          <a:endParaRPr lang="ru-RU"/>
        </a:p>
      </dgm:t>
    </dgm:pt>
    <dgm:pt modelId="{04C85FCD-AFA7-4DA0-89CD-625B1389EC99}" type="pres">
      <dgm:prSet presAssocID="{CD841EC7-31EC-4F3A-8CDB-34417A029C7E}" presName="hierRoot2" presStyleCnt="0">
        <dgm:presLayoutVars>
          <dgm:hierBranch val="init"/>
        </dgm:presLayoutVars>
      </dgm:prSet>
      <dgm:spPr/>
    </dgm:pt>
    <dgm:pt modelId="{6D14436F-224C-4FAA-98E6-3BCDE55A33B6}" type="pres">
      <dgm:prSet presAssocID="{CD841EC7-31EC-4F3A-8CDB-34417A029C7E}" presName="rootComposite" presStyleCnt="0"/>
      <dgm:spPr/>
    </dgm:pt>
    <dgm:pt modelId="{A30493DC-CC74-45AA-AB7E-D8904FA43BEC}" type="pres">
      <dgm:prSet presAssocID="{CD841EC7-31EC-4F3A-8CDB-34417A029C7E}" presName="rootText" presStyleLbl="node3" presStyleIdx="2" presStyleCnt="16">
        <dgm:presLayoutVars>
          <dgm:chPref val="3"/>
        </dgm:presLayoutVars>
      </dgm:prSet>
      <dgm:spPr/>
      <dgm:t>
        <a:bodyPr/>
        <a:lstStyle/>
        <a:p>
          <a:endParaRPr lang="ru-RU"/>
        </a:p>
      </dgm:t>
    </dgm:pt>
    <dgm:pt modelId="{F5DE49C1-FEAC-4F11-801D-3DEBB869659B}" type="pres">
      <dgm:prSet presAssocID="{CD841EC7-31EC-4F3A-8CDB-34417A029C7E}" presName="rootConnector" presStyleLbl="node3" presStyleIdx="2" presStyleCnt="16"/>
      <dgm:spPr/>
      <dgm:t>
        <a:bodyPr/>
        <a:lstStyle/>
        <a:p>
          <a:endParaRPr lang="ru-RU"/>
        </a:p>
      </dgm:t>
    </dgm:pt>
    <dgm:pt modelId="{56AF19EE-FE72-4C54-AC6C-EFF237B06AE5}" type="pres">
      <dgm:prSet presAssocID="{CD841EC7-31EC-4F3A-8CDB-34417A029C7E}" presName="hierChild4" presStyleCnt="0"/>
      <dgm:spPr/>
    </dgm:pt>
    <dgm:pt modelId="{A5EE107A-B58A-4790-9D88-76EC6BC75077}" type="pres">
      <dgm:prSet presAssocID="{CD841EC7-31EC-4F3A-8CDB-34417A029C7E}" presName="hierChild5" presStyleCnt="0"/>
      <dgm:spPr/>
    </dgm:pt>
    <dgm:pt modelId="{D8CE609C-E80E-494D-B635-4E676DBF9326}" type="pres">
      <dgm:prSet presAssocID="{F2B31DCD-32C6-4786-97E0-E528F0146BA5}" presName="hierChild5" presStyleCnt="0"/>
      <dgm:spPr/>
    </dgm:pt>
    <dgm:pt modelId="{A01A853C-CB28-49B2-A9FE-02535DA89BC8}" type="pres">
      <dgm:prSet presAssocID="{42A2D665-BA97-4D7F-B1AB-E3421DD7B0EF}" presName="Name37" presStyleLbl="parChTrans1D2" presStyleIdx="2" presStyleCnt="6"/>
      <dgm:spPr>
        <a:custGeom>
          <a:avLst/>
          <a:gdLst/>
          <a:ahLst/>
          <a:cxnLst/>
          <a:rect l="0" t="0" r="0" b="0"/>
          <a:pathLst>
            <a:path>
              <a:moveTo>
                <a:pt x="1081097" y="0"/>
              </a:moveTo>
              <a:lnTo>
                <a:pt x="1081097" y="93814"/>
              </a:lnTo>
              <a:lnTo>
                <a:pt x="0" y="93814"/>
              </a:lnTo>
              <a:lnTo>
                <a:pt x="0" y="187628"/>
              </a:lnTo>
            </a:path>
          </a:pathLst>
        </a:custGeom>
      </dgm:spPr>
      <dgm:t>
        <a:bodyPr/>
        <a:lstStyle/>
        <a:p>
          <a:endParaRPr lang="ru-RU"/>
        </a:p>
      </dgm:t>
    </dgm:pt>
    <dgm:pt modelId="{E22C8441-CDC5-4330-88B8-965A7F3326AF}" type="pres">
      <dgm:prSet presAssocID="{3EFE3CE7-3896-4090-9E70-5756B55E552C}" presName="hierRoot2" presStyleCnt="0">
        <dgm:presLayoutVars>
          <dgm:hierBranch val="init"/>
        </dgm:presLayoutVars>
      </dgm:prSet>
      <dgm:spPr/>
    </dgm:pt>
    <dgm:pt modelId="{B9D417AE-5C09-48E2-8177-32E8272A6C0B}" type="pres">
      <dgm:prSet presAssocID="{3EFE3CE7-3896-4090-9E70-5756B55E552C}" presName="rootComposite" presStyleCnt="0"/>
      <dgm:spPr/>
    </dgm:pt>
    <dgm:pt modelId="{5AB17BF4-A582-4DE7-9BE6-4C5B7A56B6C6}" type="pres">
      <dgm:prSet presAssocID="{3EFE3CE7-3896-4090-9E70-5756B55E552C}" presName="rootText" presStyleLbl="node2" presStyleIdx="2" presStyleCnt="6">
        <dgm:presLayoutVars>
          <dgm:chPref val="3"/>
        </dgm:presLayoutVars>
      </dgm:prSet>
      <dgm:spPr>
        <a:prstGeom prst="rect">
          <a:avLst/>
        </a:prstGeom>
      </dgm:spPr>
      <dgm:t>
        <a:bodyPr/>
        <a:lstStyle/>
        <a:p>
          <a:endParaRPr lang="ru-RU"/>
        </a:p>
      </dgm:t>
    </dgm:pt>
    <dgm:pt modelId="{48B6B0C0-1CBE-441C-8F20-95CC548FF6FC}" type="pres">
      <dgm:prSet presAssocID="{3EFE3CE7-3896-4090-9E70-5756B55E552C}" presName="rootConnector" presStyleLbl="node2" presStyleIdx="2" presStyleCnt="6"/>
      <dgm:spPr/>
      <dgm:t>
        <a:bodyPr/>
        <a:lstStyle/>
        <a:p>
          <a:endParaRPr lang="ru-RU"/>
        </a:p>
      </dgm:t>
    </dgm:pt>
    <dgm:pt modelId="{B2922591-9AF8-4B79-88D4-9046A599562F}" type="pres">
      <dgm:prSet presAssocID="{3EFE3CE7-3896-4090-9E70-5756B55E552C}" presName="hierChild4" presStyleCnt="0"/>
      <dgm:spPr/>
    </dgm:pt>
    <dgm:pt modelId="{2D482824-722D-4FF4-B384-CB0FDDC7DB1F}" type="pres">
      <dgm:prSet presAssocID="{EC96B3E2-85E7-48F0-98CE-CCCDA65FB611}" presName="Name37" presStyleLbl="parChTrans1D3" presStyleIdx="3" presStyleCnt="16"/>
      <dgm:spPr>
        <a:custGeom>
          <a:avLst/>
          <a:gdLst/>
          <a:ahLst/>
          <a:cxnLst/>
          <a:rect l="0" t="0" r="0" b="0"/>
          <a:pathLst>
            <a:path>
              <a:moveTo>
                <a:pt x="0" y="0"/>
              </a:moveTo>
              <a:lnTo>
                <a:pt x="0" y="410995"/>
              </a:lnTo>
              <a:lnTo>
                <a:pt x="134020" y="410995"/>
              </a:lnTo>
            </a:path>
          </a:pathLst>
        </a:custGeom>
      </dgm:spPr>
      <dgm:t>
        <a:bodyPr/>
        <a:lstStyle/>
        <a:p>
          <a:endParaRPr lang="ru-RU"/>
        </a:p>
      </dgm:t>
    </dgm:pt>
    <dgm:pt modelId="{D2B84317-ADED-464B-A9B2-8ED8117D39E5}" type="pres">
      <dgm:prSet presAssocID="{6C922DA6-E57E-4AD2-9282-DF29014C8BEC}" presName="hierRoot2" presStyleCnt="0">
        <dgm:presLayoutVars>
          <dgm:hierBranch val="init"/>
        </dgm:presLayoutVars>
      </dgm:prSet>
      <dgm:spPr/>
    </dgm:pt>
    <dgm:pt modelId="{465E97B6-8E69-425D-A4D9-22D5305D28FC}" type="pres">
      <dgm:prSet presAssocID="{6C922DA6-E57E-4AD2-9282-DF29014C8BEC}" presName="rootComposite" presStyleCnt="0"/>
      <dgm:spPr/>
    </dgm:pt>
    <dgm:pt modelId="{75C8C882-264A-44CA-9535-8317D53F160C}" type="pres">
      <dgm:prSet presAssocID="{6C922DA6-E57E-4AD2-9282-DF29014C8BEC}" presName="rootText" presStyleLbl="node3" presStyleIdx="3" presStyleCnt="16">
        <dgm:presLayoutVars>
          <dgm:chPref val="3"/>
        </dgm:presLayoutVars>
      </dgm:prSet>
      <dgm:spPr>
        <a:prstGeom prst="rect">
          <a:avLst/>
        </a:prstGeom>
      </dgm:spPr>
      <dgm:t>
        <a:bodyPr/>
        <a:lstStyle/>
        <a:p>
          <a:endParaRPr lang="ru-RU"/>
        </a:p>
      </dgm:t>
    </dgm:pt>
    <dgm:pt modelId="{84F5073E-C24A-4CA8-86B8-3846A2C1648A}" type="pres">
      <dgm:prSet presAssocID="{6C922DA6-E57E-4AD2-9282-DF29014C8BEC}" presName="rootConnector" presStyleLbl="node3" presStyleIdx="3" presStyleCnt="16"/>
      <dgm:spPr/>
      <dgm:t>
        <a:bodyPr/>
        <a:lstStyle/>
        <a:p>
          <a:endParaRPr lang="ru-RU"/>
        </a:p>
      </dgm:t>
    </dgm:pt>
    <dgm:pt modelId="{1CE4F6F7-488C-4761-A0D5-47A5B8FAC518}" type="pres">
      <dgm:prSet presAssocID="{6C922DA6-E57E-4AD2-9282-DF29014C8BEC}" presName="hierChild4" presStyleCnt="0"/>
      <dgm:spPr/>
    </dgm:pt>
    <dgm:pt modelId="{229FEEDA-2427-4BFF-8310-2657A8B8C57C}" type="pres">
      <dgm:prSet presAssocID="{6C922DA6-E57E-4AD2-9282-DF29014C8BEC}" presName="hierChild5" presStyleCnt="0"/>
      <dgm:spPr/>
    </dgm:pt>
    <dgm:pt modelId="{B4079BD6-9056-4EFB-9F3F-506CA6A19372}" type="pres">
      <dgm:prSet presAssocID="{A47FF853-9E84-4C24-97CF-56F0C7E6DE2B}" presName="Name37" presStyleLbl="parChTrans1D3" presStyleIdx="4" presStyleCnt="16"/>
      <dgm:spPr>
        <a:custGeom>
          <a:avLst/>
          <a:gdLst/>
          <a:ahLst/>
          <a:cxnLst/>
          <a:rect l="0" t="0" r="0" b="0"/>
          <a:pathLst>
            <a:path>
              <a:moveTo>
                <a:pt x="0" y="0"/>
              </a:moveTo>
              <a:lnTo>
                <a:pt x="0" y="1045358"/>
              </a:lnTo>
              <a:lnTo>
                <a:pt x="134020" y="1045358"/>
              </a:lnTo>
            </a:path>
          </a:pathLst>
        </a:custGeom>
      </dgm:spPr>
      <dgm:t>
        <a:bodyPr/>
        <a:lstStyle/>
        <a:p>
          <a:endParaRPr lang="ru-RU"/>
        </a:p>
      </dgm:t>
    </dgm:pt>
    <dgm:pt modelId="{A75D285F-4C3A-415C-8B12-DB91C6AC040C}" type="pres">
      <dgm:prSet presAssocID="{5CBC0D42-A9A8-437D-B494-90FAB3478D59}" presName="hierRoot2" presStyleCnt="0">
        <dgm:presLayoutVars>
          <dgm:hierBranch val="init"/>
        </dgm:presLayoutVars>
      </dgm:prSet>
      <dgm:spPr/>
    </dgm:pt>
    <dgm:pt modelId="{4D089C7D-7BDB-437F-8A9B-A1C4A7321E68}" type="pres">
      <dgm:prSet presAssocID="{5CBC0D42-A9A8-437D-B494-90FAB3478D59}" presName="rootComposite" presStyleCnt="0"/>
      <dgm:spPr/>
    </dgm:pt>
    <dgm:pt modelId="{810C590D-740A-404B-86EC-6AAE6E8B0DCC}" type="pres">
      <dgm:prSet presAssocID="{5CBC0D42-A9A8-437D-B494-90FAB3478D59}" presName="rootText" presStyleLbl="node3" presStyleIdx="4" presStyleCnt="16">
        <dgm:presLayoutVars>
          <dgm:chPref val="3"/>
        </dgm:presLayoutVars>
      </dgm:prSet>
      <dgm:spPr>
        <a:prstGeom prst="rect">
          <a:avLst/>
        </a:prstGeom>
      </dgm:spPr>
      <dgm:t>
        <a:bodyPr/>
        <a:lstStyle/>
        <a:p>
          <a:endParaRPr lang="ru-RU"/>
        </a:p>
      </dgm:t>
    </dgm:pt>
    <dgm:pt modelId="{D19DCEC0-ED2E-4EE4-AE52-60D448994D17}" type="pres">
      <dgm:prSet presAssocID="{5CBC0D42-A9A8-437D-B494-90FAB3478D59}" presName="rootConnector" presStyleLbl="node3" presStyleIdx="4" presStyleCnt="16"/>
      <dgm:spPr/>
      <dgm:t>
        <a:bodyPr/>
        <a:lstStyle/>
        <a:p>
          <a:endParaRPr lang="ru-RU"/>
        </a:p>
      </dgm:t>
    </dgm:pt>
    <dgm:pt modelId="{A6BB9B30-3E29-4D60-B0C1-5B924782CAF3}" type="pres">
      <dgm:prSet presAssocID="{5CBC0D42-A9A8-437D-B494-90FAB3478D59}" presName="hierChild4" presStyleCnt="0"/>
      <dgm:spPr/>
    </dgm:pt>
    <dgm:pt modelId="{651E770A-12CC-416F-A60E-0BCE95ED1391}" type="pres">
      <dgm:prSet presAssocID="{5CBC0D42-A9A8-437D-B494-90FAB3478D59}" presName="hierChild5" presStyleCnt="0"/>
      <dgm:spPr/>
    </dgm:pt>
    <dgm:pt modelId="{77396B08-D176-433A-90AF-262F3A97306D}" type="pres">
      <dgm:prSet presAssocID="{E4322EBF-8BB0-415E-BBAE-6BC90135A113}" presName="Name37" presStyleLbl="parChTrans1D3" presStyleIdx="5" presStyleCnt="16"/>
      <dgm:spPr>
        <a:custGeom>
          <a:avLst/>
          <a:gdLst/>
          <a:ahLst/>
          <a:cxnLst/>
          <a:rect l="0" t="0" r="0" b="0"/>
          <a:pathLst>
            <a:path>
              <a:moveTo>
                <a:pt x="0" y="0"/>
              </a:moveTo>
              <a:lnTo>
                <a:pt x="0" y="1679721"/>
              </a:lnTo>
              <a:lnTo>
                <a:pt x="134020" y="1679721"/>
              </a:lnTo>
            </a:path>
          </a:pathLst>
        </a:custGeom>
      </dgm:spPr>
      <dgm:t>
        <a:bodyPr/>
        <a:lstStyle/>
        <a:p>
          <a:endParaRPr lang="ru-RU"/>
        </a:p>
      </dgm:t>
    </dgm:pt>
    <dgm:pt modelId="{FD7F788C-DB98-4BB5-9FA9-746AFF3F13DC}" type="pres">
      <dgm:prSet presAssocID="{B04DCD98-1569-4B0E-AF93-69EE9B7E3071}" presName="hierRoot2" presStyleCnt="0">
        <dgm:presLayoutVars>
          <dgm:hierBranch val="init"/>
        </dgm:presLayoutVars>
      </dgm:prSet>
      <dgm:spPr/>
    </dgm:pt>
    <dgm:pt modelId="{D791F9E6-D826-451E-B957-5747D105875C}" type="pres">
      <dgm:prSet presAssocID="{B04DCD98-1569-4B0E-AF93-69EE9B7E3071}" presName="rootComposite" presStyleCnt="0"/>
      <dgm:spPr/>
    </dgm:pt>
    <dgm:pt modelId="{3A70D080-EE01-4B63-9749-792A0AD45140}" type="pres">
      <dgm:prSet presAssocID="{B04DCD98-1569-4B0E-AF93-69EE9B7E3071}" presName="rootText" presStyleLbl="node3" presStyleIdx="5" presStyleCnt="16">
        <dgm:presLayoutVars>
          <dgm:chPref val="3"/>
        </dgm:presLayoutVars>
      </dgm:prSet>
      <dgm:spPr>
        <a:prstGeom prst="rect">
          <a:avLst/>
        </a:prstGeom>
      </dgm:spPr>
      <dgm:t>
        <a:bodyPr/>
        <a:lstStyle/>
        <a:p>
          <a:endParaRPr lang="ru-RU"/>
        </a:p>
      </dgm:t>
    </dgm:pt>
    <dgm:pt modelId="{AB8458A3-5896-40C9-856F-2E29EB145299}" type="pres">
      <dgm:prSet presAssocID="{B04DCD98-1569-4B0E-AF93-69EE9B7E3071}" presName="rootConnector" presStyleLbl="node3" presStyleIdx="5" presStyleCnt="16"/>
      <dgm:spPr/>
      <dgm:t>
        <a:bodyPr/>
        <a:lstStyle/>
        <a:p>
          <a:endParaRPr lang="ru-RU"/>
        </a:p>
      </dgm:t>
    </dgm:pt>
    <dgm:pt modelId="{95EB909B-B01B-4978-9BCF-2D8F78122A5D}" type="pres">
      <dgm:prSet presAssocID="{B04DCD98-1569-4B0E-AF93-69EE9B7E3071}" presName="hierChild4" presStyleCnt="0"/>
      <dgm:spPr/>
    </dgm:pt>
    <dgm:pt modelId="{03B11E20-544E-44A9-94A3-07CF6A4108AE}" type="pres">
      <dgm:prSet presAssocID="{B04DCD98-1569-4B0E-AF93-69EE9B7E3071}" presName="hierChild5" presStyleCnt="0"/>
      <dgm:spPr/>
    </dgm:pt>
    <dgm:pt modelId="{424D6E01-A665-4FB1-9BDE-B3DB22D43687}" type="pres">
      <dgm:prSet presAssocID="{C0AB0FF6-8052-4D4B-9A0D-992F9C038305}" presName="Name37" presStyleLbl="parChTrans1D3" presStyleIdx="6" presStyleCnt="16"/>
      <dgm:spPr>
        <a:custGeom>
          <a:avLst/>
          <a:gdLst/>
          <a:ahLst/>
          <a:cxnLst/>
          <a:rect l="0" t="0" r="0" b="0"/>
          <a:pathLst>
            <a:path>
              <a:moveTo>
                <a:pt x="0" y="0"/>
              </a:moveTo>
              <a:lnTo>
                <a:pt x="0" y="2314083"/>
              </a:lnTo>
              <a:lnTo>
                <a:pt x="134020" y="2314083"/>
              </a:lnTo>
            </a:path>
          </a:pathLst>
        </a:custGeom>
      </dgm:spPr>
      <dgm:t>
        <a:bodyPr/>
        <a:lstStyle/>
        <a:p>
          <a:endParaRPr lang="ru-RU"/>
        </a:p>
      </dgm:t>
    </dgm:pt>
    <dgm:pt modelId="{9F9C6DA4-DE3C-4B5B-862B-A7E090A80D84}" type="pres">
      <dgm:prSet presAssocID="{254F4527-3453-4EB6-8DBD-12BE244B2213}" presName="hierRoot2" presStyleCnt="0">
        <dgm:presLayoutVars>
          <dgm:hierBranch val="init"/>
        </dgm:presLayoutVars>
      </dgm:prSet>
      <dgm:spPr/>
    </dgm:pt>
    <dgm:pt modelId="{47F61B2E-49CC-42DF-94BA-77B136DD4C22}" type="pres">
      <dgm:prSet presAssocID="{254F4527-3453-4EB6-8DBD-12BE244B2213}" presName="rootComposite" presStyleCnt="0"/>
      <dgm:spPr/>
    </dgm:pt>
    <dgm:pt modelId="{957FF3F9-ED8A-4348-A8A2-1C528A3E3054}" type="pres">
      <dgm:prSet presAssocID="{254F4527-3453-4EB6-8DBD-12BE244B2213}" presName="rootText" presStyleLbl="node3" presStyleIdx="6" presStyleCnt="16">
        <dgm:presLayoutVars>
          <dgm:chPref val="3"/>
        </dgm:presLayoutVars>
      </dgm:prSet>
      <dgm:spPr>
        <a:prstGeom prst="rect">
          <a:avLst/>
        </a:prstGeom>
      </dgm:spPr>
      <dgm:t>
        <a:bodyPr/>
        <a:lstStyle/>
        <a:p>
          <a:endParaRPr lang="ru-RU"/>
        </a:p>
      </dgm:t>
    </dgm:pt>
    <dgm:pt modelId="{88671323-6999-48FD-9A86-224A7EF0583B}" type="pres">
      <dgm:prSet presAssocID="{254F4527-3453-4EB6-8DBD-12BE244B2213}" presName="rootConnector" presStyleLbl="node3" presStyleIdx="6" presStyleCnt="16"/>
      <dgm:spPr/>
      <dgm:t>
        <a:bodyPr/>
        <a:lstStyle/>
        <a:p>
          <a:endParaRPr lang="ru-RU"/>
        </a:p>
      </dgm:t>
    </dgm:pt>
    <dgm:pt modelId="{1819313B-A711-4BA2-B94C-0EC9448DDD1B}" type="pres">
      <dgm:prSet presAssocID="{254F4527-3453-4EB6-8DBD-12BE244B2213}" presName="hierChild4" presStyleCnt="0"/>
      <dgm:spPr/>
    </dgm:pt>
    <dgm:pt modelId="{D64987DC-5222-4565-8E97-DBB01C38DE80}" type="pres">
      <dgm:prSet presAssocID="{254F4527-3453-4EB6-8DBD-12BE244B2213}" presName="hierChild5" presStyleCnt="0"/>
      <dgm:spPr/>
    </dgm:pt>
    <dgm:pt modelId="{F19A788F-409E-4644-8A2E-2E9FC98F457A}" type="pres">
      <dgm:prSet presAssocID="{2B8A3192-0E8F-4F20-A98C-740E5C788F77}" presName="Name37" presStyleLbl="parChTrans1D3" presStyleIdx="7" presStyleCnt="16"/>
      <dgm:spPr>
        <a:custGeom>
          <a:avLst/>
          <a:gdLst/>
          <a:ahLst/>
          <a:cxnLst/>
          <a:rect l="0" t="0" r="0" b="0"/>
          <a:pathLst>
            <a:path>
              <a:moveTo>
                <a:pt x="0" y="0"/>
              </a:moveTo>
              <a:lnTo>
                <a:pt x="0" y="2948446"/>
              </a:lnTo>
              <a:lnTo>
                <a:pt x="134020" y="2948446"/>
              </a:lnTo>
            </a:path>
          </a:pathLst>
        </a:custGeom>
      </dgm:spPr>
      <dgm:t>
        <a:bodyPr/>
        <a:lstStyle/>
        <a:p>
          <a:endParaRPr lang="ru-RU"/>
        </a:p>
      </dgm:t>
    </dgm:pt>
    <dgm:pt modelId="{3E4C7E46-9417-4244-AC9F-6C5585EDD5FE}" type="pres">
      <dgm:prSet presAssocID="{B491B246-7DC9-4AC9-8C56-CE664220E588}" presName="hierRoot2" presStyleCnt="0">
        <dgm:presLayoutVars>
          <dgm:hierBranch val="init"/>
        </dgm:presLayoutVars>
      </dgm:prSet>
      <dgm:spPr/>
    </dgm:pt>
    <dgm:pt modelId="{5FFC58C5-932B-484E-9BF7-58074C8025A0}" type="pres">
      <dgm:prSet presAssocID="{B491B246-7DC9-4AC9-8C56-CE664220E588}" presName="rootComposite" presStyleCnt="0"/>
      <dgm:spPr/>
    </dgm:pt>
    <dgm:pt modelId="{D523A610-B64C-4A9E-A1E0-FF0E1CCF6EE5}" type="pres">
      <dgm:prSet presAssocID="{B491B246-7DC9-4AC9-8C56-CE664220E588}" presName="rootText" presStyleLbl="node3" presStyleIdx="7" presStyleCnt="16">
        <dgm:presLayoutVars>
          <dgm:chPref val="3"/>
        </dgm:presLayoutVars>
      </dgm:prSet>
      <dgm:spPr>
        <a:prstGeom prst="rect">
          <a:avLst/>
        </a:prstGeom>
      </dgm:spPr>
      <dgm:t>
        <a:bodyPr/>
        <a:lstStyle/>
        <a:p>
          <a:endParaRPr lang="ru-RU"/>
        </a:p>
      </dgm:t>
    </dgm:pt>
    <dgm:pt modelId="{842AAE72-2AA4-48F4-B66C-9F0FEFBB7587}" type="pres">
      <dgm:prSet presAssocID="{B491B246-7DC9-4AC9-8C56-CE664220E588}" presName="rootConnector" presStyleLbl="node3" presStyleIdx="7" presStyleCnt="16"/>
      <dgm:spPr/>
      <dgm:t>
        <a:bodyPr/>
        <a:lstStyle/>
        <a:p>
          <a:endParaRPr lang="ru-RU"/>
        </a:p>
      </dgm:t>
    </dgm:pt>
    <dgm:pt modelId="{5ABF88F2-4655-4A6B-AF5F-C11688E5E768}" type="pres">
      <dgm:prSet presAssocID="{B491B246-7DC9-4AC9-8C56-CE664220E588}" presName="hierChild4" presStyleCnt="0"/>
      <dgm:spPr/>
    </dgm:pt>
    <dgm:pt modelId="{C918CA73-D35D-4811-9F4C-5DA41DCC3EB0}" type="pres">
      <dgm:prSet presAssocID="{B491B246-7DC9-4AC9-8C56-CE664220E588}" presName="hierChild5" presStyleCnt="0"/>
      <dgm:spPr/>
    </dgm:pt>
    <dgm:pt modelId="{3D64CA6E-28B6-46D0-8735-CAC420366D00}" type="pres">
      <dgm:prSet presAssocID="{3EFE3CE7-3896-4090-9E70-5756B55E552C}" presName="hierChild5" presStyleCnt="0"/>
      <dgm:spPr/>
    </dgm:pt>
    <dgm:pt modelId="{241729D0-C89B-41E7-9805-1D05D27D303C}" type="pres">
      <dgm:prSet presAssocID="{9776E653-C09F-4E4A-B3F9-C62DD4BCB309}" presName="Name37" presStyleLbl="parChTrans1D2" presStyleIdx="3" presStyleCnt="6"/>
      <dgm:spPr>
        <a:custGeom>
          <a:avLst/>
          <a:gdLst/>
          <a:ahLst/>
          <a:cxnLst/>
          <a:rect l="0" t="0" r="0" b="0"/>
          <a:pathLst>
            <a:path>
              <a:moveTo>
                <a:pt x="45720" y="0"/>
              </a:moveTo>
              <a:lnTo>
                <a:pt x="45720" y="187628"/>
              </a:lnTo>
            </a:path>
          </a:pathLst>
        </a:custGeom>
      </dgm:spPr>
      <dgm:t>
        <a:bodyPr/>
        <a:lstStyle/>
        <a:p>
          <a:endParaRPr lang="ru-RU"/>
        </a:p>
      </dgm:t>
    </dgm:pt>
    <dgm:pt modelId="{BF7143B4-1D26-47CC-8BB1-07BDA3792C09}" type="pres">
      <dgm:prSet presAssocID="{3EC97C27-52A6-49B6-A30B-4121E8D179F2}" presName="hierRoot2" presStyleCnt="0">
        <dgm:presLayoutVars>
          <dgm:hierBranch val="init"/>
        </dgm:presLayoutVars>
      </dgm:prSet>
      <dgm:spPr/>
    </dgm:pt>
    <dgm:pt modelId="{921B3B38-C1C6-49F8-A378-67BA44FD116C}" type="pres">
      <dgm:prSet presAssocID="{3EC97C27-52A6-49B6-A30B-4121E8D179F2}" presName="rootComposite" presStyleCnt="0"/>
      <dgm:spPr/>
    </dgm:pt>
    <dgm:pt modelId="{858201D7-CE6D-40C8-A355-D0ACB49F77A4}" type="pres">
      <dgm:prSet presAssocID="{3EC97C27-52A6-49B6-A30B-4121E8D179F2}" presName="rootText" presStyleLbl="node2" presStyleIdx="3" presStyleCnt="6">
        <dgm:presLayoutVars>
          <dgm:chPref val="3"/>
        </dgm:presLayoutVars>
      </dgm:prSet>
      <dgm:spPr>
        <a:prstGeom prst="rect">
          <a:avLst/>
        </a:prstGeom>
      </dgm:spPr>
      <dgm:t>
        <a:bodyPr/>
        <a:lstStyle/>
        <a:p>
          <a:endParaRPr lang="ru-RU"/>
        </a:p>
      </dgm:t>
    </dgm:pt>
    <dgm:pt modelId="{FC21150D-0A44-4369-B8EB-79573FBB45A9}" type="pres">
      <dgm:prSet presAssocID="{3EC97C27-52A6-49B6-A30B-4121E8D179F2}" presName="rootConnector" presStyleLbl="node2" presStyleIdx="3" presStyleCnt="6"/>
      <dgm:spPr/>
      <dgm:t>
        <a:bodyPr/>
        <a:lstStyle/>
        <a:p>
          <a:endParaRPr lang="ru-RU"/>
        </a:p>
      </dgm:t>
    </dgm:pt>
    <dgm:pt modelId="{B4301FDB-7CC4-437E-98CC-840D6219DBA7}" type="pres">
      <dgm:prSet presAssocID="{3EC97C27-52A6-49B6-A30B-4121E8D179F2}" presName="hierChild4" presStyleCnt="0"/>
      <dgm:spPr/>
    </dgm:pt>
    <dgm:pt modelId="{52F691E7-2451-4E79-9E4F-E5554CFC136A}" type="pres">
      <dgm:prSet presAssocID="{61FA72EE-4145-4CDC-A347-2D76FE88542C}" presName="Name37" presStyleLbl="parChTrans1D3" presStyleIdx="8" presStyleCnt="16"/>
      <dgm:spPr>
        <a:custGeom>
          <a:avLst/>
          <a:gdLst/>
          <a:ahLst/>
          <a:cxnLst/>
          <a:rect l="0" t="0" r="0" b="0"/>
          <a:pathLst>
            <a:path>
              <a:moveTo>
                <a:pt x="0" y="0"/>
              </a:moveTo>
              <a:lnTo>
                <a:pt x="0" y="410995"/>
              </a:lnTo>
              <a:lnTo>
                <a:pt x="134020" y="410995"/>
              </a:lnTo>
            </a:path>
          </a:pathLst>
        </a:custGeom>
      </dgm:spPr>
      <dgm:t>
        <a:bodyPr/>
        <a:lstStyle/>
        <a:p>
          <a:endParaRPr lang="ru-RU"/>
        </a:p>
      </dgm:t>
    </dgm:pt>
    <dgm:pt modelId="{1E2EE5D6-9A95-4A77-BD18-B4145A89C395}" type="pres">
      <dgm:prSet presAssocID="{EF39D52E-F744-4459-819B-F19D4D124126}" presName="hierRoot2" presStyleCnt="0">
        <dgm:presLayoutVars>
          <dgm:hierBranch val="init"/>
        </dgm:presLayoutVars>
      </dgm:prSet>
      <dgm:spPr/>
    </dgm:pt>
    <dgm:pt modelId="{C9685800-81A7-484C-B52C-174BCEDEBEDE}" type="pres">
      <dgm:prSet presAssocID="{EF39D52E-F744-4459-819B-F19D4D124126}" presName="rootComposite" presStyleCnt="0"/>
      <dgm:spPr/>
    </dgm:pt>
    <dgm:pt modelId="{395C5DCA-207D-456A-9867-5BE8ABEEF925}" type="pres">
      <dgm:prSet presAssocID="{EF39D52E-F744-4459-819B-F19D4D124126}" presName="rootText" presStyleLbl="node3" presStyleIdx="8" presStyleCnt="16">
        <dgm:presLayoutVars>
          <dgm:chPref val="3"/>
        </dgm:presLayoutVars>
      </dgm:prSet>
      <dgm:spPr>
        <a:prstGeom prst="rect">
          <a:avLst/>
        </a:prstGeom>
      </dgm:spPr>
      <dgm:t>
        <a:bodyPr/>
        <a:lstStyle/>
        <a:p>
          <a:endParaRPr lang="ru-RU"/>
        </a:p>
      </dgm:t>
    </dgm:pt>
    <dgm:pt modelId="{D0972C9C-7C2F-4369-8648-FAC29A4BCE5A}" type="pres">
      <dgm:prSet presAssocID="{EF39D52E-F744-4459-819B-F19D4D124126}" presName="rootConnector" presStyleLbl="node3" presStyleIdx="8" presStyleCnt="16"/>
      <dgm:spPr/>
      <dgm:t>
        <a:bodyPr/>
        <a:lstStyle/>
        <a:p>
          <a:endParaRPr lang="ru-RU"/>
        </a:p>
      </dgm:t>
    </dgm:pt>
    <dgm:pt modelId="{0D854A12-393A-4926-BE49-57A6BDF11B9D}" type="pres">
      <dgm:prSet presAssocID="{EF39D52E-F744-4459-819B-F19D4D124126}" presName="hierChild4" presStyleCnt="0"/>
      <dgm:spPr/>
    </dgm:pt>
    <dgm:pt modelId="{115DEA43-4386-4C50-9142-5280791CF34C}" type="pres">
      <dgm:prSet presAssocID="{EF39D52E-F744-4459-819B-F19D4D124126}" presName="hierChild5" presStyleCnt="0"/>
      <dgm:spPr/>
    </dgm:pt>
    <dgm:pt modelId="{D1B6F5C2-EC12-4D73-95EB-72518C28B10D}" type="pres">
      <dgm:prSet presAssocID="{3EC97C27-52A6-49B6-A30B-4121E8D179F2}" presName="hierChild5" presStyleCnt="0"/>
      <dgm:spPr/>
    </dgm:pt>
    <dgm:pt modelId="{0579D5B8-7C83-4D74-9904-56C24BB350F2}" type="pres">
      <dgm:prSet presAssocID="{22912058-5135-42E7-886B-DFCE24EA157B}" presName="Name37" presStyleLbl="parChTrans1D2" presStyleIdx="4" presStyleCnt="6"/>
      <dgm:spPr>
        <a:custGeom>
          <a:avLst/>
          <a:gdLst/>
          <a:ahLst/>
          <a:cxnLst/>
          <a:rect l="0" t="0" r="0" b="0"/>
          <a:pathLst>
            <a:path>
              <a:moveTo>
                <a:pt x="0" y="0"/>
              </a:moveTo>
              <a:lnTo>
                <a:pt x="0" y="93814"/>
              </a:lnTo>
              <a:lnTo>
                <a:pt x="1081097" y="93814"/>
              </a:lnTo>
              <a:lnTo>
                <a:pt x="1081097" y="187628"/>
              </a:lnTo>
            </a:path>
          </a:pathLst>
        </a:custGeom>
      </dgm:spPr>
      <dgm:t>
        <a:bodyPr/>
        <a:lstStyle/>
        <a:p>
          <a:endParaRPr lang="ru-RU"/>
        </a:p>
      </dgm:t>
    </dgm:pt>
    <dgm:pt modelId="{C00BCC2B-EDC4-4B4B-BCE0-8D4FB48A4B5E}" type="pres">
      <dgm:prSet presAssocID="{093AAE5E-052F-43F0-A04A-3F5AECB2EE42}" presName="hierRoot2" presStyleCnt="0">
        <dgm:presLayoutVars>
          <dgm:hierBranch val="init"/>
        </dgm:presLayoutVars>
      </dgm:prSet>
      <dgm:spPr/>
    </dgm:pt>
    <dgm:pt modelId="{8E87FC41-90F7-4F65-BA3D-441F9A3050BF}" type="pres">
      <dgm:prSet presAssocID="{093AAE5E-052F-43F0-A04A-3F5AECB2EE42}" presName="rootComposite" presStyleCnt="0"/>
      <dgm:spPr/>
    </dgm:pt>
    <dgm:pt modelId="{4EA49959-1D9A-4E0F-B76D-A3ABFDAB11E3}" type="pres">
      <dgm:prSet presAssocID="{093AAE5E-052F-43F0-A04A-3F5AECB2EE42}" presName="rootText" presStyleLbl="node2" presStyleIdx="4" presStyleCnt="6">
        <dgm:presLayoutVars>
          <dgm:chPref val="3"/>
        </dgm:presLayoutVars>
      </dgm:prSet>
      <dgm:spPr>
        <a:prstGeom prst="rect">
          <a:avLst/>
        </a:prstGeom>
      </dgm:spPr>
      <dgm:t>
        <a:bodyPr/>
        <a:lstStyle/>
        <a:p>
          <a:endParaRPr lang="ru-RU"/>
        </a:p>
      </dgm:t>
    </dgm:pt>
    <dgm:pt modelId="{A169AD86-FED6-4AEC-8A2B-A980AC5FD860}" type="pres">
      <dgm:prSet presAssocID="{093AAE5E-052F-43F0-A04A-3F5AECB2EE42}" presName="rootConnector" presStyleLbl="node2" presStyleIdx="4" presStyleCnt="6"/>
      <dgm:spPr/>
      <dgm:t>
        <a:bodyPr/>
        <a:lstStyle/>
        <a:p>
          <a:endParaRPr lang="ru-RU"/>
        </a:p>
      </dgm:t>
    </dgm:pt>
    <dgm:pt modelId="{189650FE-EB8F-4888-9551-CE6C08CD0F9E}" type="pres">
      <dgm:prSet presAssocID="{093AAE5E-052F-43F0-A04A-3F5AECB2EE42}" presName="hierChild4" presStyleCnt="0"/>
      <dgm:spPr/>
    </dgm:pt>
    <dgm:pt modelId="{D7EB308F-47C5-4ADF-B264-998A660A1EBB}" type="pres">
      <dgm:prSet presAssocID="{98557703-384E-4859-BE93-1FC869D8B813}" presName="Name37" presStyleLbl="parChTrans1D3" presStyleIdx="9" presStyleCnt="16"/>
      <dgm:spPr>
        <a:custGeom>
          <a:avLst/>
          <a:gdLst/>
          <a:ahLst/>
          <a:cxnLst/>
          <a:rect l="0" t="0" r="0" b="0"/>
          <a:pathLst>
            <a:path>
              <a:moveTo>
                <a:pt x="0" y="0"/>
              </a:moveTo>
              <a:lnTo>
                <a:pt x="0" y="410995"/>
              </a:lnTo>
              <a:lnTo>
                <a:pt x="134020" y="410995"/>
              </a:lnTo>
            </a:path>
          </a:pathLst>
        </a:custGeom>
      </dgm:spPr>
      <dgm:t>
        <a:bodyPr/>
        <a:lstStyle/>
        <a:p>
          <a:endParaRPr lang="ru-RU"/>
        </a:p>
      </dgm:t>
    </dgm:pt>
    <dgm:pt modelId="{FBF74F9C-3656-43BF-9591-BF14F850CAFD}" type="pres">
      <dgm:prSet presAssocID="{13C20E7A-FD41-466C-B84A-F0126D6BE86A}" presName="hierRoot2" presStyleCnt="0">
        <dgm:presLayoutVars>
          <dgm:hierBranch val="init"/>
        </dgm:presLayoutVars>
      </dgm:prSet>
      <dgm:spPr/>
    </dgm:pt>
    <dgm:pt modelId="{0970B597-4D22-463C-8216-2E7A2FDFF525}" type="pres">
      <dgm:prSet presAssocID="{13C20E7A-FD41-466C-B84A-F0126D6BE86A}" presName="rootComposite" presStyleCnt="0"/>
      <dgm:spPr/>
    </dgm:pt>
    <dgm:pt modelId="{5A1744B0-E4DE-4822-A360-46BE4F38D4C3}" type="pres">
      <dgm:prSet presAssocID="{13C20E7A-FD41-466C-B84A-F0126D6BE86A}" presName="rootText" presStyleLbl="node3" presStyleIdx="9" presStyleCnt="16">
        <dgm:presLayoutVars>
          <dgm:chPref val="3"/>
        </dgm:presLayoutVars>
      </dgm:prSet>
      <dgm:spPr>
        <a:prstGeom prst="rect">
          <a:avLst/>
        </a:prstGeom>
      </dgm:spPr>
      <dgm:t>
        <a:bodyPr/>
        <a:lstStyle/>
        <a:p>
          <a:endParaRPr lang="ru-RU"/>
        </a:p>
      </dgm:t>
    </dgm:pt>
    <dgm:pt modelId="{CE9C966F-5733-4C3F-AE2B-EB23CA10E477}" type="pres">
      <dgm:prSet presAssocID="{13C20E7A-FD41-466C-B84A-F0126D6BE86A}" presName="rootConnector" presStyleLbl="node3" presStyleIdx="9" presStyleCnt="16"/>
      <dgm:spPr/>
      <dgm:t>
        <a:bodyPr/>
        <a:lstStyle/>
        <a:p>
          <a:endParaRPr lang="ru-RU"/>
        </a:p>
      </dgm:t>
    </dgm:pt>
    <dgm:pt modelId="{5CDC1EB3-3162-4F49-BD28-809129D30579}" type="pres">
      <dgm:prSet presAssocID="{13C20E7A-FD41-466C-B84A-F0126D6BE86A}" presName="hierChild4" presStyleCnt="0"/>
      <dgm:spPr/>
    </dgm:pt>
    <dgm:pt modelId="{6FA9B300-BE69-46C5-9FED-79A8401E53EB}" type="pres">
      <dgm:prSet presAssocID="{13C20E7A-FD41-466C-B84A-F0126D6BE86A}" presName="hierChild5" presStyleCnt="0"/>
      <dgm:spPr/>
    </dgm:pt>
    <dgm:pt modelId="{9F809CDA-8941-45B4-BAEF-CF63F63304DA}" type="pres">
      <dgm:prSet presAssocID="{712EF566-FEAD-4A08-88A7-75FB8548CE2D}" presName="Name37" presStyleLbl="parChTrans1D3" presStyleIdx="10" presStyleCnt="16"/>
      <dgm:spPr>
        <a:custGeom>
          <a:avLst/>
          <a:gdLst/>
          <a:ahLst/>
          <a:cxnLst/>
          <a:rect l="0" t="0" r="0" b="0"/>
          <a:pathLst>
            <a:path>
              <a:moveTo>
                <a:pt x="0" y="0"/>
              </a:moveTo>
              <a:lnTo>
                <a:pt x="0" y="1045358"/>
              </a:lnTo>
              <a:lnTo>
                <a:pt x="134020" y="1045358"/>
              </a:lnTo>
            </a:path>
          </a:pathLst>
        </a:custGeom>
      </dgm:spPr>
      <dgm:t>
        <a:bodyPr/>
        <a:lstStyle/>
        <a:p>
          <a:endParaRPr lang="ru-RU"/>
        </a:p>
      </dgm:t>
    </dgm:pt>
    <dgm:pt modelId="{1949ECC3-A8EB-4E2B-8DF4-0EF31363FD05}" type="pres">
      <dgm:prSet presAssocID="{ED09710F-F2B2-4DFB-8227-3F43FE855E28}" presName="hierRoot2" presStyleCnt="0">
        <dgm:presLayoutVars>
          <dgm:hierBranch val="init"/>
        </dgm:presLayoutVars>
      </dgm:prSet>
      <dgm:spPr/>
    </dgm:pt>
    <dgm:pt modelId="{41F25CC1-FEFB-460F-84A5-2450826D65AC}" type="pres">
      <dgm:prSet presAssocID="{ED09710F-F2B2-4DFB-8227-3F43FE855E28}" presName="rootComposite" presStyleCnt="0"/>
      <dgm:spPr/>
    </dgm:pt>
    <dgm:pt modelId="{51A5653A-9E16-4E3A-9DE9-4FDD8AA00936}" type="pres">
      <dgm:prSet presAssocID="{ED09710F-F2B2-4DFB-8227-3F43FE855E28}" presName="rootText" presStyleLbl="node3" presStyleIdx="10" presStyleCnt="16">
        <dgm:presLayoutVars>
          <dgm:chPref val="3"/>
        </dgm:presLayoutVars>
      </dgm:prSet>
      <dgm:spPr>
        <a:prstGeom prst="rect">
          <a:avLst/>
        </a:prstGeom>
      </dgm:spPr>
      <dgm:t>
        <a:bodyPr/>
        <a:lstStyle/>
        <a:p>
          <a:endParaRPr lang="ru-RU"/>
        </a:p>
      </dgm:t>
    </dgm:pt>
    <dgm:pt modelId="{DB36E5E3-7EB4-4E92-90B3-422BB25EE954}" type="pres">
      <dgm:prSet presAssocID="{ED09710F-F2B2-4DFB-8227-3F43FE855E28}" presName="rootConnector" presStyleLbl="node3" presStyleIdx="10" presStyleCnt="16"/>
      <dgm:spPr/>
      <dgm:t>
        <a:bodyPr/>
        <a:lstStyle/>
        <a:p>
          <a:endParaRPr lang="ru-RU"/>
        </a:p>
      </dgm:t>
    </dgm:pt>
    <dgm:pt modelId="{91145447-BA99-4065-BFD0-60F672B92CEB}" type="pres">
      <dgm:prSet presAssocID="{ED09710F-F2B2-4DFB-8227-3F43FE855E28}" presName="hierChild4" presStyleCnt="0"/>
      <dgm:spPr/>
    </dgm:pt>
    <dgm:pt modelId="{9B1DA34C-7D7B-4FE9-8AB7-4A4A96F0B329}" type="pres">
      <dgm:prSet presAssocID="{ED09710F-F2B2-4DFB-8227-3F43FE855E28}" presName="hierChild5" presStyleCnt="0"/>
      <dgm:spPr/>
    </dgm:pt>
    <dgm:pt modelId="{04D3F523-87B3-4D1C-971D-35C01A681646}" type="pres">
      <dgm:prSet presAssocID="{07909A01-106F-4E86-8953-2E70619A13BB}" presName="Name37" presStyleLbl="parChTrans1D3" presStyleIdx="11" presStyleCnt="16"/>
      <dgm:spPr>
        <a:custGeom>
          <a:avLst/>
          <a:gdLst/>
          <a:ahLst/>
          <a:cxnLst/>
          <a:rect l="0" t="0" r="0" b="0"/>
          <a:pathLst>
            <a:path>
              <a:moveTo>
                <a:pt x="0" y="0"/>
              </a:moveTo>
              <a:lnTo>
                <a:pt x="0" y="2314083"/>
              </a:lnTo>
              <a:lnTo>
                <a:pt x="134020" y="2314083"/>
              </a:lnTo>
            </a:path>
          </a:pathLst>
        </a:custGeom>
      </dgm:spPr>
      <dgm:t>
        <a:bodyPr/>
        <a:lstStyle/>
        <a:p>
          <a:endParaRPr lang="ru-RU"/>
        </a:p>
      </dgm:t>
    </dgm:pt>
    <dgm:pt modelId="{741FBD4E-42F4-4D3F-8A02-024BFAD4D878}" type="pres">
      <dgm:prSet presAssocID="{5B80EFB5-937A-46EF-9423-2520A08D3906}" presName="hierRoot2" presStyleCnt="0">
        <dgm:presLayoutVars>
          <dgm:hierBranch val="init"/>
        </dgm:presLayoutVars>
      </dgm:prSet>
      <dgm:spPr/>
    </dgm:pt>
    <dgm:pt modelId="{3D8C28B2-42EF-40A9-AEB0-722FA75D5388}" type="pres">
      <dgm:prSet presAssocID="{5B80EFB5-937A-46EF-9423-2520A08D3906}" presName="rootComposite" presStyleCnt="0"/>
      <dgm:spPr/>
    </dgm:pt>
    <dgm:pt modelId="{6DB563CA-73DC-4DD0-BE7B-030AA252B58C}" type="pres">
      <dgm:prSet presAssocID="{5B80EFB5-937A-46EF-9423-2520A08D3906}" presName="rootText" presStyleLbl="node3" presStyleIdx="11" presStyleCnt="16" custLinFactY="84110" custLinFactNeighborX="2331" custLinFactNeighborY="100000">
        <dgm:presLayoutVars>
          <dgm:chPref val="3"/>
        </dgm:presLayoutVars>
      </dgm:prSet>
      <dgm:spPr>
        <a:prstGeom prst="rect">
          <a:avLst/>
        </a:prstGeom>
      </dgm:spPr>
      <dgm:t>
        <a:bodyPr/>
        <a:lstStyle/>
        <a:p>
          <a:endParaRPr lang="ru-RU"/>
        </a:p>
      </dgm:t>
    </dgm:pt>
    <dgm:pt modelId="{AE702829-485B-4867-B961-7085B65C8A17}" type="pres">
      <dgm:prSet presAssocID="{5B80EFB5-937A-46EF-9423-2520A08D3906}" presName="rootConnector" presStyleLbl="node3" presStyleIdx="11" presStyleCnt="16"/>
      <dgm:spPr/>
      <dgm:t>
        <a:bodyPr/>
        <a:lstStyle/>
        <a:p>
          <a:endParaRPr lang="ru-RU"/>
        </a:p>
      </dgm:t>
    </dgm:pt>
    <dgm:pt modelId="{F5E01F6F-1DD6-4A8F-B332-16903E5DBEFE}" type="pres">
      <dgm:prSet presAssocID="{5B80EFB5-937A-46EF-9423-2520A08D3906}" presName="hierChild4" presStyleCnt="0"/>
      <dgm:spPr/>
    </dgm:pt>
    <dgm:pt modelId="{342E6005-A1CF-4C60-98A1-D9DB4232CB73}" type="pres">
      <dgm:prSet presAssocID="{5B80EFB5-937A-46EF-9423-2520A08D3906}" presName="hierChild5" presStyleCnt="0"/>
      <dgm:spPr/>
    </dgm:pt>
    <dgm:pt modelId="{3F499DCC-A814-48D7-A8B1-C11A0106947C}" type="pres">
      <dgm:prSet presAssocID="{0DE41437-ED59-478B-888B-BC6698354AB6}" presName="Name37" presStyleLbl="parChTrans1D3" presStyleIdx="12" presStyleCnt="16"/>
      <dgm:spPr>
        <a:custGeom>
          <a:avLst/>
          <a:gdLst/>
          <a:ahLst/>
          <a:cxnLst/>
          <a:rect l="0" t="0" r="0" b="0"/>
          <a:pathLst>
            <a:path>
              <a:moveTo>
                <a:pt x="0" y="0"/>
              </a:moveTo>
              <a:lnTo>
                <a:pt x="0" y="2948446"/>
              </a:lnTo>
              <a:lnTo>
                <a:pt x="134020" y="2948446"/>
              </a:lnTo>
            </a:path>
          </a:pathLst>
        </a:custGeom>
      </dgm:spPr>
      <dgm:t>
        <a:bodyPr/>
        <a:lstStyle/>
        <a:p>
          <a:endParaRPr lang="ru-RU"/>
        </a:p>
      </dgm:t>
    </dgm:pt>
    <dgm:pt modelId="{DDFA6668-4042-4A6D-915E-20BC42CFC492}" type="pres">
      <dgm:prSet presAssocID="{E62BB199-BC76-4178-A0BD-D6A6FDA00844}" presName="hierRoot2" presStyleCnt="0">
        <dgm:presLayoutVars>
          <dgm:hierBranch val="init"/>
        </dgm:presLayoutVars>
      </dgm:prSet>
      <dgm:spPr/>
    </dgm:pt>
    <dgm:pt modelId="{B7516C50-02F0-48FE-BB08-E31A890837CA}" type="pres">
      <dgm:prSet presAssocID="{E62BB199-BC76-4178-A0BD-D6A6FDA00844}" presName="rootComposite" presStyleCnt="0"/>
      <dgm:spPr/>
    </dgm:pt>
    <dgm:pt modelId="{6B1BA4B0-2829-45D8-BE8E-318F01BDCC9C}" type="pres">
      <dgm:prSet presAssocID="{E62BB199-BC76-4178-A0BD-D6A6FDA00844}" presName="rootText" presStyleLbl="node3" presStyleIdx="12" presStyleCnt="16" custLinFactY="98521" custLinFactNeighborX="0" custLinFactNeighborY="100000">
        <dgm:presLayoutVars>
          <dgm:chPref val="3"/>
        </dgm:presLayoutVars>
      </dgm:prSet>
      <dgm:spPr>
        <a:prstGeom prst="rect">
          <a:avLst/>
        </a:prstGeom>
      </dgm:spPr>
      <dgm:t>
        <a:bodyPr/>
        <a:lstStyle/>
        <a:p>
          <a:endParaRPr lang="ru-RU"/>
        </a:p>
      </dgm:t>
    </dgm:pt>
    <dgm:pt modelId="{384B2D36-6900-423D-A614-ED6E4EB88A37}" type="pres">
      <dgm:prSet presAssocID="{E62BB199-BC76-4178-A0BD-D6A6FDA00844}" presName="rootConnector" presStyleLbl="node3" presStyleIdx="12" presStyleCnt="16"/>
      <dgm:spPr/>
      <dgm:t>
        <a:bodyPr/>
        <a:lstStyle/>
        <a:p>
          <a:endParaRPr lang="ru-RU"/>
        </a:p>
      </dgm:t>
    </dgm:pt>
    <dgm:pt modelId="{417BEFFA-EFEC-4929-8742-14063F03993C}" type="pres">
      <dgm:prSet presAssocID="{E62BB199-BC76-4178-A0BD-D6A6FDA00844}" presName="hierChild4" presStyleCnt="0"/>
      <dgm:spPr/>
    </dgm:pt>
    <dgm:pt modelId="{28E60035-A61D-4822-8313-4E823B8114AE}" type="pres">
      <dgm:prSet presAssocID="{E62BB199-BC76-4178-A0BD-D6A6FDA00844}" presName="hierChild5" presStyleCnt="0"/>
      <dgm:spPr/>
    </dgm:pt>
    <dgm:pt modelId="{E03FBBB1-E5A6-4F4C-B7F4-9848BE16B8AA}" type="pres">
      <dgm:prSet presAssocID="{093AAE5E-052F-43F0-A04A-3F5AECB2EE42}" presName="hierChild5" presStyleCnt="0"/>
      <dgm:spPr/>
    </dgm:pt>
    <dgm:pt modelId="{94AD094C-9BFA-4BF5-86F6-886595680C2F}" type="pres">
      <dgm:prSet presAssocID="{508A65EF-3B7B-407C-A7E2-696647FC61B0}" presName="Name37" presStyleLbl="parChTrans1D2" presStyleIdx="5" presStyleCnt="6"/>
      <dgm:spPr>
        <a:custGeom>
          <a:avLst/>
          <a:gdLst/>
          <a:ahLst/>
          <a:cxnLst/>
          <a:rect l="0" t="0" r="0" b="0"/>
          <a:pathLst>
            <a:path>
              <a:moveTo>
                <a:pt x="0" y="0"/>
              </a:moveTo>
              <a:lnTo>
                <a:pt x="0" y="93814"/>
              </a:lnTo>
              <a:lnTo>
                <a:pt x="2162194" y="93814"/>
              </a:lnTo>
              <a:lnTo>
                <a:pt x="2162194" y="187628"/>
              </a:lnTo>
            </a:path>
          </a:pathLst>
        </a:custGeom>
      </dgm:spPr>
      <dgm:t>
        <a:bodyPr/>
        <a:lstStyle/>
        <a:p>
          <a:endParaRPr lang="ru-RU"/>
        </a:p>
      </dgm:t>
    </dgm:pt>
    <dgm:pt modelId="{6DD1DCA3-CD56-4436-96F4-A6015C0D9E78}" type="pres">
      <dgm:prSet presAssocID="{96125A1C-5E3F-4139-89CE-709FBEEE3548}" presName="hierRoot2" presStyleCnt="0">
        <dgm:presLayoutVars>
          <dgm:hierBranch val="init"/>
        </dgm:presLayoutVars>
      </dgm:prSet>
      <dgm:spPr/>
    </dgm:pt>
    <dgm:pt modelId="{F7EF306C-0EA2-455B-82C5-5B5E1EEEAD69}" type="pres">
      <dgm:prSet presAssocID="{96125A1C-5E3F-4139-89CE-709FBEEE3548}" presName="rootComposite" presStyleCnt="0"/>
      <dgm:spPr/>
    </dgm:pt>
    <dgm:pt modelId="{1C0C2632-39C4-4C92-AFC7-18BA3A651CB4}" type="pres">
      <dgm:prSet presAssocID="{96125A1C-5E3F-4139-89CE-709FBEEE3548}" presName="rootText" presStyleLbl="node2" presStyleIdx="5" presStyleCnt="6">
        <dgm:presLayoutVars>
          <dgm:chPref val="3"/>
        </dgm:presLayoutVars>
      </dgm:prSet>
      <dgm:spPr>
        <a:prstGeom prst="rect">
          <a:avLst/>
        </a:prstGeom>
      </dgm:spPr>
      <dgm:t>
        <a:bodyPr/>
        <a:lstStyle/>
        <a:p>
          <a:endParaRPr lang="ru-RU"/>
        </a:p>
      </dgm:t>
    </dgm:pt>
    <dgm:pt modelId="{473855C8-6CA0-4F1F-89D2-338D62A32458}" type="pres">
      <dgm:prSet presAssocID="{96125A1C-5E3F-4139-89CE-709FBEEE3548}" presName="rootConnector" presStyleLbl="node2" presStyleIdx="5" presStyleCnt="6"/>
      <dgm:spPr/>
      <dgm:t>
        <a:bodyPr/>
        <a:lstStyle/>
        <a:p>
          <a:endParaRPr lang="ru-RU"/>
        </a:p>
      </dgm:t>
    </dgm:pt>
    <dgm:pt modelId="{542F4AF3-B7DF-43BE-8387-A0B6E90BD93C}" type="pres">
      <dgm:prSet presAssocID="{96125A1C-5E3F-4139-89CE-709FBEEE3548}" presName="hierChild4" presStyleCnt="0"/>
      <dgm:spPr/>
    </dgm:pt>
    <dgm:pt modelId="{28CDDBAD-C1DB-416B-8265-E0079D1E97D6}" type="pres">
      <dgm:prSet presAssocID="{EB188A52-7543-4762-8B44-67FF9D3A72C5}" presName="Name37" presStyleLbl="parChTrans1D3" presStyleIdx="13" presStyleCnt="16"/>
      <dgm:spPr>
        <a:custGeom>
          <a:avLst/>
          <a:gdLst/>
          <a:ahLst/>
          <a:cxnLst/>
          <a:rect l="0" t="0" r="0" b="0"/>
          <a:pathLst>
            <a:path>
              <a:moveTo>
                <a:pt x="0" y="0"/>
              </a:moveTo>
              <a:lnTo>
                <a:pt x="0" y="410995"/>
              </a:lnTo>
              <a:lnTo>
                <a:pt x="134020" y="410995"/>
              </a:lnTo>
            </a:path>
          </a:pathLst>
        </a:custGeom>
      </dgm:spPr>
      <dgm:t>
        <a:bodyPr/>
        <a:lstStyle/>
        <a:p>
          <a:endParaRPr lang="ru-RU"/>
        </a:p>
      </dgm:t>
    </dgm:pt>
    <dgm:pt modelId="{68E1D5E7-C8AA-40D4-98B8-B13612485A3E}" type="pres">
      <dgm:prSet presAssocID="{2DEA45EC-D6DB-453B-B471-C0B0D28687CC}" presName="hierRoot2" presStyleCnt="0">
        <dgm:presLayoutVars>
          <dgm:hierBranch val="init"/>
        </dgm:presLayoutVars>
      </dgm:prSet>
      <dgm:spPr/>
    </dgm:pt>
    <dgm:pt modelId="{FC276638-6B93-43C9-B898-607FAB3DE546}" type="pres">
      <dgm:prSet presAssocID="{2DEA45EC-D6DB-453B-B471-C0B0D28687CC}" presName="rootComposite" presStyleCnt="0"/>
      <dgm:spPr/>
    </dgm:pt>
    <dgm:pt modelId="{A6D2B53F-884E-4C7F-8B8D-DFE84336FB31}" type="pres">
      <dgm:prSet presAssocID="{2DEA45EC-D6DB-453B-B471-C0B0D28687CC}" presName="rootText" presStyleLbl="node3" presStyleIdx="13" presStyleCnt="16">
        <dgm:presLayoutVars>
          <dgm:chPref val="3"/>
        </dgm:presLayoutVars>
      </dgm:prSet>
      <dgm:spPr>
        <a:prstGeom prst="rect">
          <a:avLst/>
        </a:prstGeom>
      </dgm:spPr>
      <dgm:t>
        <a:bodyPr/>
        <a:lstStyle/>
        <a:p>
          <a:endParaRPr lang="ru-RU"/>
        </a:p>
      </dgm:t>
    </dgm:pt>
    <dgm:pt modelId="{BB26A245-8AFC-445C-BB5D-E7CA2E9F2D0E}" type="pres">
      <dgm:prSet presAssocID="{2DEA45EC-D6DB-453B-B471-C0B0D28687CC}" presName="rootConnector" presStyleLbl="node3" presStyleIdx="13" presStyleCnt="16"/>
      <dgm:spPr/>
      <dgm:t>
        <a:bodyPr/>
        <a:lstStyle/>
        <a:p>
          <a:endParaRPr lang="ru-RU"/>
        </a:p>
      </dgm:t>
    </dgm:pt>
    <dgm:pt modelId="{C5A3666F-C2DC-47F5-B418-72F431F5115C}" type="pres">
      <dgm:prSet presAssocID="{2DEA45EC-D6DB-453B-B471-C0B0D28687CC}" presName="hierChild4" presStyleCnt="0"/>
      <dgm:spPr/>
    </dgm:pt>
    <dgm:pt modelId="{6CFFBD84-A868-4192-B92D-F75A56F51FDA}" type="pres">
      <dgm:prSet presAssocID="{2DEA45EC-D6DB-453B-B471-C0B0D28687CC}" presName="hierChild5" presStyleCnt="0"/>
      <dgm:spPr/>
    </dgm:pt>
    <dgm:pt modelId="{914E8D35-1047-4EC4-80CE-991912D5C6DD}" type="pres">
      <dgm:prSet presAssocID="{46038A87-4F57-4FD1-8C7E-DEFBD40DA9D9}" presName="Name37" presStyleLbl="parChTrans1D3" presStyleIdx="14" presStyleCnt="16"/>
      <dgm:spPr>
        <a:custGeom>
          <a:avLst/>
          <a:gdLst/>
          <a:ahLst/>
          <a:cxnLst/>
          <a:rect l="0" t="0" r="0" b="0"/>
          <a:pathLst>
            <a:path>
              <a:moveTo>
                <a:pt x="0" y="0"/>
              </a:moveTo>
              <a:lnTo>
                <a:pt x="0" y="1045358"/>
              </a:lnTo>
              <a:lnTo>
                <a:pt x="134020" y="1045358"/>
              </a:lnTo>
            </a:path>
          </a:pathLst>
        </a:custGeom>
      </dgm:spPr>
      <dgm:t>
        <a:bodyPr/>
        <a:lstStyle/>
        <a:p>
          <a:endParaRPr lang="ru-RU"/>
        </a:p>
      </dgm:t>
    </dgm:pt>
    <dgm:pt modelId="{BC45DE57-9A15-4713-8256-8332EEE7704B}" type="pres">
      <dgm:prSet presAssocID="{FCE17DEF-9033-42D0-8FEA-0C073FA8E08A}" presName="hierRoot2" presStyleCnt="0">
        <dgm:presLayoutVars>
          <dgm:hierBranch val="init"/>
        </dgm:presLayoutVars>
      </dgm:prSet>
      <dgm:spPr/>
    </dgm:pt>
    <dgm:pt modelId="{294D505A-76FC-45DC-8792-37E3B29F6928}" type="pres">
      <dgm:prSet presAssocID="{FCE17DEF-9033-42D0-8FEA-0C073FA8E08A}" presName="rootComposite" presStyleCnt="0"/>
      <dgm:spPr/>
    </dgm:pt>
    <dgm:pt modelId="{01EC582E-1CDB-41E3-813E-199C7B44049D}" type="pres">
      <dgm:prSet presAssocID="{FCE17DEF-9033-42D0-8FEA-0C073FA8E08A}" presName="rootText" presStyleLbl="node3" presStyleIdx="14" presStyleCnt="16">
        <dgm:presLayoutVars>
          <dgm:chPref val="3"/>
        </dgm:presLayoutVars>
      </dgm:prSet>
      <dgm:spPr>
        <a:prstGeom prst="rect">
          <a:avLst/>
        </a:prstGeom>
      </dgm:spPr>
      <dgm:t>
        <a:bodyPr/>
        <a:lstStyle/>
        <a:p>
          <a:endParaRPr lang="ru-RU"/>
        </a:p>
      </dgm:t>
    </dgm:pt>
    <dgm:pt modelId="{8F793A61-F627-4F3E-A3E3-2FBE98468AA1}" type="pres">
      <dgm:prSet presAssocID="{FCE17DEF-9033-42D0-8FEA-0C073FA8E08A}" presName="rootConnector" presStyleLbl="node3" presStyleIdx="14" presStyleCnt="16"/>
      <dgm:spPr/>
      <dgm:t>
        <a:bodyPr/>
        <a:lstStyle/>
        <a:p>
          <a:endParaRPr lang="ru-RU"/>
        </a:p>
      </dgm:t>
    </dgm:pt>
    <dgm:pt modelId="{E8DE3BE1-9895-4257-B58A-A3B59C4025B4}" type="pres">
      <dgm:prSet presAssocID="{FCE17DEF-9033-42D0-8FEA-0C073FA8E08A}" presName="hierChild4" presStyleCnt="0"/>
      <dgm:spPr/>
    </dgm:pt>
    <dgm:pt modelId="{D420C900-24C5-407B-9B48-98776EB675D9}" type="pres">
      <dgm:prSet presAssocID="{FCE17DEF-9033-42D0-8FEA-0C073FA8E08A}" presName="hierChild5" presStyleCnt="0"/>
      <dgm:spPr/>
    </dgm:pt>
    <dgm:pt modelId="{0BC7573D-0CDB-40EB-B54B-D519FDCCE87C}" type="pres">
      <dgm:prSet presAssocID="{58ACE1D8-EB96-4195-9ACD-5CC1CC022777}" presName="Name37" presStyleLbl="parChTrans1D3" presStyleIdx="15" presStyleCnt="16"/>
      <dgm:spPr>
        <a:custGeom>
          <a:avLst/>
          <a:gdLst/>
          <a:ahLst/>
          <a:cxnLst/>
          <a:rect l="0" t="0" r="0" b="0"/>
          <a:pathLst>
            <a:path>
              <a:moveTo>
                <a:pt x="0" y="0"/>
              </a:moveTo>
              <a:lnTo>
                <a:pt x="0" y="1679721"/>
              </a:lnTo>
              <a:lnTo>
                <a:pt x="134020" y="1679721"/>
              </a:lnTo>
            </a:path>
          </a:pathLst>
        </a:custGeom>
      </dgm:spPr>
      <dgm:t>
        <a:bodyPr/>
        <a:lstStyle/>
        <a:p>
          <a:endParaRPr lang="ru-RU"/>
        </a:p>
      </dgm:t>
    </dgm:pt>
    <dgm:pt modelId="{BF545EB1-9996-411C-AAD2-E3997D8827F3}" type="pres">
      <dgm:prSet presAssocID="{FF08A4BA-92D6-4FF6-BCDB-88ADA3CDE875}" presName="hierRoot2" presStyleCnt="0">
        <dgm:presLayoutVars>
          <dgm:hierBranch val="init"/>
        </dgm:presLayoutVars>
      </dgm:prSet>
      <dgm:spPr/>
    </dgm:pt>
    <dgm:pt modelId="{D2DDACD8-FD58-4761-B688-38A64C97704B}" type="pres">
      <dgm:prSet presAssocID="{FF08A4BA-92D6-4FF6-BCDB-88ADA3CDE875}" presName="rootComposite" presStyleCnt="0"/>
      <dgm:spPr/>
    </dgm:pt>
    <dgm:pt modelId="{719F4AB3-4C69-42CF-9BF6-26B136F207E9}" type="pres">
      <dgm:prSet presAssocID="{FF08A4BA-92D6-4FF6-BCDB-88ADA3CDE875}" presName="rootText" presStyleLbl="node3" presStyleIdx="15" presStyleCnt="16">
        <dgm:presLayoutVars>
          <dgm:chPref val="3"/>
        </dgm:presLayoutVars>
      </dgm:prSet>
      <dgm:spPr>
        <a:prstGeom prst="rect">
          <a:avLst/>
        </a:prstGeom>
      </dgm:spPr>
      <dgm:t>
        <a:bodyPr/>
        <a:lstStyle/>
        <a:p>
          <a:endParaRPr lang="ru-RU"/>
        </a:p>
      </dgm:t>
    </dgm:pt>
    <dgm:pt modelId="{4CED2C86-6CF7-4894-98EC-C41FA889E920}" type="pres">
      <dgm:prSet presAssocID="{FF08A4BA-92D6-4FF6-BCDB-88ADA3CDE875}" presName="rootConnector" presStyleLbl="node3" presStyleIdx="15" presStyleCnt="16"/>
      <dgm:spPr/>
      <dgm:t>
        <a:bodyPr/>
        <a:lstStyle/>
        <a:p>
          <a:endParaRPr lang="ru-RU"/>
        </a:p>
      </dgm:t>
    </dgm:pt>
    <dgm:pt modelId="{5E700133-59D6-49BA-9DF2-E5C083F30A7D}" type="pres">
      <dgm:prSet presAssocID="{FF08A4BA-92D6-4FF6-BCDB-88ADA3CDE875}" presName="hierChild4" presStyleCnt="0"/>
      <dgm:spPr/>
    </dgm:pt>
    <dgm:pt modelId="{F235CAF5-F767-4F25-B947-F34A316ADE69}" type="pres">
      <dgm:prSet presAssocID="{FF08A4BA-92D6-4FF6-BCDB-88ADA3CDE875}" presName="hierChild5" presStyleCnt="0"/>
      <dgm:spPr/>
    </dgm:pt>
    <dgm:pt modelId="{B8A8B786-3169-47FD-BA5E-6DAE9DC88D75}" type="pres">
      <dgm:prSet presAssocID="{96125A1C-5E3F-4139-89CE-709FBEEE3548}" presName="hierChild5" presStyleCnt="0"/>
      <dgm:spPr/>
    </dgm:pt>
    <dgm:pt modelId="{6FC5D4BD-0ED2-44E2-BFE5-4B8D8DAC6DFB}" type="pres">
      <dgm:prSet presAssocID="{5F2D8CA1-F0B8-402A-9281-AFDD6DB10FF3}" presName="hierChild3" presStyleCnt="0"/>
      <dgm:spPr/>
    </dgm:pt>
  </dgm:ptLst>
  <dgm:cxnLst>
    <dgm:cxn modelId="{CF997DE2-5186-4B54-ACCC-D225EABE5C99}" type="presOf" srcId="{F52C2ED8-4366-4C58-9F09-95FBF63C9C57}" destId="{280866B4-A923-49BF-B0E2-C71017A6F775}" srcOrd="0" destOrd="0" presId="urn:microsoft.com/office/officeart/2005/8/layout/orgChart1"/>
    <dgm:cxn modelId="{50860955-5744-40B9-969F-EEBBF82F44C7}" type="presOf" srcId="{6C922DA6-E57E-4AD2-9282-DF29014C8BEC}" destId="{84F5073E-C24A-4CA8-86B8-3846A2C1648A}" srcOrd="1" destOrd="0" presId="urn:microsoft.com/office/officeart/2005/8/layout/orgChart1"/>
    <dgm:cxn modelId="{9BF3BC2B-C941-4555-9788-68FBFDC167F7}" type="presOf" srcId="{2DEA45EC-D6DB-453B-B471-C0B0D28687CC}" destId="{BB26A245-8AFC-445C-BB5D-E7CA2E9F2D0E}" srcOrd="1" destOrd="0" presId="urn:microsoft.com/office/officeart/2005/8/layout/orgChart1"/>
    <dgm:cxn modelId="{22FA624E-C9F8-4792-AD0E-CE0933EA180A}" srcId="{5F2D8CA1-F0B8-402A-9281-AFDD6DB10FF3}" destId="{3EC97C27-52A6-49B6-A30B-4121E8D179F2}" srcOrd="3" destOrd="0" parTransId="{9776E653-C09F-4E4A-B3F9-C62DD4BCB309}" sibTransId="{8A427D09-F0AE-44B9-A54B-503C97B729BF}"/>
    <dgm:cxn modelId="{B60E79B5-2ED0-484F-B1E2-2DEFD34063B5}" type="presOf" srcId="{5F2D8CA1-F0B8-402A-9281-AFDD6DB10FF3}" destId="{4B3B8D56-BEA2-4348-890E-28A6ED56B5B5}" srcOrd="1" destOrd="0" presId="urn:microsoft.com/office/officeart/2005/8/layout/orgChart1"/>
    <dgm:cxn modelId="{40A904AF-6738-4C29-AD46-0EA1C9551C4D}" type="presOf" srcId="{D13230EB-9420-4874-B97F-38AE429C4D0D}" destId="{4C4F881D-B03B-44B6-9ECE-FE51120540D6}" srcOrd="0" destOrd="0" presId="urn:microsoft.com/office/officeart/2005/8/layout/orgChart1"/>
    <dgm:cxn modelId="{B32E7A75-1BE8-4369-B0F7-E9C904D89773}" type="presOf" srcId="{E62BB199-BC76-4178-A0BD-D6A6FDA00844}" destId="{384B2D36-6900-423D-A614-ED6E4EB88A37}" srcOrd="1" destOrd="0" presId="urn:microsoft.com/office/officeart/2005/8/layout/orgChart1"/>
    <dgm:cxn modelId="{EB9E315C-3F4C-4533-B346-C8E39810B1F5}" type="presOf" srcId="{ED09710F-F2B2-4DFB-8227-3F43FE855E28}" destId="{51A5653A-9E16-4E3A-9DE9-4FDD8AA00936}" srcOrd="0" destOrd="0" presId="urn:microsoft.com/office/officeart/2005/8/layout/orgChart1"/>
    <dgm:cxn modelId="{393F1FA3-4693-4A94-AD7F-52FDC38F1255}" type="presOf" srcId="{2B8A3192-0E8F-4F20-A98C-740E5C788F77}" destId="{F19A788F-409E-4644-8A2E-2E9FC98F457A}" srcOrd="0" destOrd="0" presId="urn:microsoft.com/office/officeart/2005/8/layout/orgChart1"/>
    <dgm:cxn modelId="{7AA0F62F-E085-4D08-96C6-371EB3969067}" srcId="{96125A1C-5E3F-4139-89CE-709FBEEE3548}" destId="{FCE17DEF-9033-42D0-8FEA-0C073FA8E08A}" srcOrd="1" destOrd="0" parTransId="{46038A87-4F57-4FD1-8C7E-DEFBD40DA9D9}" sibTransId="{EFE35F0E-9A10-4830-9652-84D31CBC1E1F}"/>
    <dgm:cxn modelId="{FDCF2AB5-719F-4459-B9BC-0F0BC306E8AF}" type="presOf" srcId="{5CBC0D42-A9A8-437D-B494-90FAB3478D59}" destId="{D19DCEC0-ED2E-4EE4-AE52-60D448994D17}" srcOrd="1" destOrd="0" presId="urn:microsoft.com/office/officeart/2005/8/layout/orgChart1"/>
    <dgm:cxn modelId="{48C6EE95-7FFF-4F4B-BC1D-6A7EA15E60BA}" srcId="{5F2D8CA1-F0B8-402A-9281-AFDD6DB10FF3}" destId="{3EFE3CE7-3896-4090-9E70-5756B55E552C}" srcOrd="2" destOrd="0" parTransId="{42A2D665-BA97-4D7F-B1AB-E3421DD7B0EF}" sibTransId="{7F07AE2C-ADA6-4121-BA4A-9A5EE6E2C455}"/>
    <dgm:cxn modelId="{9DBCC873-E706-4B89-82F6-D58DEE8D3CB4}" srcId="{5F2D8CA1-F0B8-402A-9281-AFDD6DB10FF3}" destId="{F2B31DCD-32C6-4786-97E0-E528F0146BA5}" srcOrd="1" destOrd="0" parTransId="{82F2D2FE-E3D4-4465-9B3D-D35915A77CD5}" sibTransId="{1F85A5A5-EF6C-41A6-9D68-85BAB349CFC6}"/>
    <dgm:cxn modelId="{854F9424-0121-451A-A427-442DF15221D0}" type="presOf" srcId="{ED09710F-F2B2-4DFB-8227-3F43FE855E28}" destId="{DB36E5E3-7EB4-4E92-90B3-422BB25EE954}" srcOrd="1" destOrd="0" presId="urn:microsoft.com/office/officeart/2005/8/layout/orgChart1"/>
    <dgm:cxn modelId="{544CB37C-B3AE-4992-8945-B07EF566E518}" type="presOf" srcId="{C0AB0FF6-8052-4D4B-9A0D-992F9C038305}" destId="{424D6E01-A665-4FB1-9BDE-B3DB22D43687}" srcOrd="0" destOrd="0" presId="urn:microsoft.com/office/officeart/2005/8/layout/orgChart1"/>
    <dgm:cxn modelId="{A452D54F-B22D-4785-8A32-6087BABA3442}" srcId="{19342E80-F0FA-4A40-AFB4-8B8A3DDE9A9C}" destId="{D13230EB-9420-4874-B97F-38AE429C4D0D}" srcOrd="0" destOrd="0" parTransId="{44466F45-6F81-4EFB-914B-A9E901B5356D}" sibTransId="{8CAD333B-8BF7-4318-B2AE-A71391ECCBEE}"/>
    <dgm:cxn modelId="{E55AB27B-21CF-4845-ABC0-FFE778054871}" srcId="{3EFE3CE7-3896-4090-9E70-5756B55E552C}" destId="{5CBC0D42-A9A8-437D-B494-90FAB3478D59}" srcOrd="1" destOrd="0" parTransId="{A47FF853-9E84-4C24-97CF-56F0C7E6DE2B}" sibTransId="{71A46BDB-C737-4103-A3BC-CD15574D5FBB}"/>
    <dgm:cxn modelId="{3E8D4BA1-39F5-4196-9157-FD0F089384C8}" type="presOf" srcId="{0DE41437-ED59-478B-888B-BC6698354AB6}" destId="{3F499DCC-A814-48D7-A8B1-C11A0106947C}" srcOrd="0" destOrd="0" presId="urn:microsoft.com/office/officeart/2005/8/layout/orgChart1"/>
    <dgm:cxn modelId="{83154DBC-BA6A-421D-9DC0-E4D8D868B3E3}" type="presOf" srcId="{FCE17DEF-9033-42D0-8FEA-0C073FA8E08A}" destId="{8F793A61-F627-4F3E-A3E3-2FBE98468AA1}" srcOrd="1" destOrd="0" presId="urn:microsoft.com/office/officeart/2005/8/layout/orgChart1"/>
    <dgm:cxn modelId="{F4A35394-196C-45B6-ACEC-CA1B3D367401}" type="presOf" srcId="{F2B31DCD-32C6-4786-97E0-E528F0146BA5}" destId="{21CB09CB-D35F-458B-BF50-C48B171BC86C}" srcOrd="0" destOrd="0" presId="urn:microsoft.com/office/officeart/2005/8/layout/orgChart1"/>
    <dgm:cxn modelId="{537D4622-6CEC-4208-8F8C-5AA363525CEE}" type="presOf" srcId="{F2B31DCD-32C6-4786-97E0-E528F0146BA5}" destId="{E8CB263F-92E7-4F5E-B01B-535726ED0567}" srcOrd="1" destOrd="0" presId="urn:microsoft.com/office/officeart/2005/8/layout/orgChart1"/>
    <dgm:cxn modelId="{9F8A8658-2538-48C7-8E43-091E823DB8C0}" srcId="{96125A1C-5E3F-4139-89CE-709FBEEE3548}" destId="{2DEA45EC-D6DB-453B-B471-C0B0D28687CC}" srcOrd="0" destOrd="0" parTransId="{EB188A52-7543-4762-8B44-67FF9D3A72C5}" sibTransId="{45269415-9BC5-44EB-B6DA-FF88CCB54C47}"/>
    <dgm:cxn modelId="{C580A468-48F1-43E8-ADE9-81CECA6E233F}" srcId="{093AAE5E-052F-43F0-A04A-3F5AECB2EE42}" destId="{E62BB199-BC76-4178-A0BD-D6A6FDA00844}" srcOrd="3" destOrd="0" parTransId="{0DE41437-ED59-478B-888B-BC6698354AB6}" sibTransId="{37C7AE70-9C05-4B73-AD32-78841E5015F3}"/>
    <dgm:cxn modelId="{B54CF026-9A0E-426E-85C9-DA85695FB494}" srcId="{96125A1C-5E3F-4139-89CE-709FBEEE3548}" destId="{FF08A4BA-92D6-4FF6-BCDB-88ADA3CDE875}" srcOrd="2" destOrd="0" parTransId="{58ACE1D8-EB96-4195-9ACD-5CC1CC022777}" sibTransId="{51200C5F-A823-431E-817F-9746FAB3BF42}"/>
    <dgm:cxn modelId="{194B3E65-BD14-492E-B7AD-8ED60F3BCC02}" type="presOf" srcId="{093AAE5E-052F-43F0-A04A-3F5AECB2EE42}" destId="{A169AD86-FED6-4AEC-8A2B-A980AC5FD860}" srcOrd="1" destOrd="0" presId="urn:microsoft.com/office/officeart/2005/8/layout/orgChart1"/>
    <dgm:cxn modelId="{BE25A9AE-A920-4B7D-88EC-C4F54716F6E9}" type="presOf" srcId="{CD841EC7-31EC-4F3A-8CDB-34417A029C7E}" destId="{A30493DC-CC74-45AA-AB7E-D8904FA43BEC}" srcOrd="0" destOrd="0" presId="urn:microsoft.com/office/officeart/2005/8/layout/orgChart1"/>
    <dgm:cxn modelId="{7C2B635C-A598-490B-8C89-CEA1FE7C24B6}" type="presOf" srcId="{6C922DA6-E57E-4AD2-9282-DF29014C8BEC}" destId="{75C8C882-264A-44CA-9535-8317D53F160C}" srcOrd="0" destOrd="0" presId="urn:microsoft.com/office/officeart/2005/8/layout/orgChart1"/>
    <dgm:cxn modelId="{F1AB213C-B163-4715-B896-F96162F9786B}" type="presOf" srcId="{EF39D52E-F744-4459-819B-F19D4D124126}" destId="{D0972C9C-7C2F-4369-8648-FAC29A4BCE5A}" srcOrd="1" destOrd="0" presId="urn:microsoft.com/office/officeart/2005/8/layout/orgChart1"/>
    <dgm:cxn modelId="{2979D9F7-EDFD-4803-A442-8DCC88A61697}" srcId="{3EFE3CE7-3896-4090-9E70-5756B55E552C}" destId="{6C922DA6-E57E-4AD2-9282-DF29014C8BEC}" srcOrd="0" destOrd="0" parTransId="{EC96B3E2-85E7-48F0-98CE-CCCDA65FB611}" sibTransId="{E296368D-DA9C-4CE5-AAAB-5A747364C102}"/>
    <dgm:cxn modelId="{B885DD7A-CCE1-48C5-BEA2-D73229CD89E5}" type="presOf" srcId="{FF08A4BA-92D6-4FF6-BCDB-88ADA3CDE875}" destId="{719F4AB3-4C69-42CF-9BF6-26B136F207E9}" srcOrd="0" destOrd="0" presId="urn:microsoft.com/office/officeart/2005/8/layout/orgChart1"/>
    <dgm:cxn modelId="{E2AB7AD7-EC57-4317-B5D4-F6BC8FFA88C2}" srcId="{3EFE3CE7-3896-4090-9E70-5756B55E552C}" destId="{254F4527-3453-4EB6-8DBD-12BE244B2213}" srcOrd="3" destOrd="0" parTransId="{C0AB0FF6-8052-4D4B-9A0D-992F9C038305}" sibTransId="{0CDF839F-7ACD-4342-A713-0A889E5063A3}"/>
    <dgm:cxn modelId="{22DF8D80-291E-4318-9B49-66A1C9706EBD}" type="presOf" srcId="{5B80EFB5-937A-46EF-9423-2520A08D3906}" destId="{6DB563CA-73DC-4DD0-BE7B-030AA252B58C}" srcOrd="0" destOrd="0" presId="urn:microsoft.com/office/officeart/2005/8/layout/orgChart1"/>
    <dgm:cxn modelId="{30326376-DA3A-4FC1-BF53-859304CEB672}" type="presOf" srcId="{E62BB199-BC76-4178-A0BD-D6A6FDA00844}" destId="{6B1BA4B0-2829-45D8-BE8E-318F01BDCC9C}" srcOrd="0" destOrd="0" presId="urn:microsoft.com/office/officeart/2005/8/layout/orgChart1"/>
    <dgm:cxn modelId="{68ABFCB2-5B20-4863-897A-3C5895B5802F}" type="presOf" srcId="{EC96B3E2-85E7-48F0-98CE-CCCDA65FB611}" destId="{2D482824-722D-4FF4-B384-CB0FDDC7DB1F}" srcOrd="0" destOrd="0" presId="urn:microsoft.com/office/officeart/2005/8/layout/orgChart1"/>
    <dgm:cxn modelId="{8D687FDC-C9C8-4277-B7A4-B115F6D89FD5}" type="presOf" srcId="{FCE17DEF-9033-42D0-8FEA-0C073FA8E08A}" destId="{01EC582E-1CDB-41E3-813E-199C7B44049D}" srcOrd="0" destOrd="0" presId="urn:microsoft.com/office/officeart/2005/8/layout/orgChart1"/>
    <dgm:cxn modelId="{35496EF4-9C66-4801-B671-AB8976F39902}" type="presOf" srcId="{3EC97C27-52A6-49B6-A30B-4121E8D179F2}" destId="{858201D7-CE6D-40C8-A355-D0ACB49F77A4}" srcOrd="0" destOrd="0" presId="urn:microsoft.com/office/officeart/2005/8/layout/orgChart1"/>
    <dgm:cxn modelId="{618DD102-34A4-4B13-8CFF-0699C667F1E6}" type="presOf" srcId="{3EC97C27-52A6-49B6-A30B-4121E8D179F2}" destId="{FC21150D-0A44-4369-B8EB-79573FBB45A9}" srcOrd="1" destOrd="0" presId="urn:microsoft.com/office/officeart/2005/8/layout/orgChart1"/>
    <dgm:cxn modelId="{8B27D20D-EB76-42F2-BC4B-2C216D642387}" type="presOf" srcId="{58ACE1D8-EB96-4195-9ACD-5CC1CC022777}" destId="{0BC7573D-0CDB-40EB-B54B-D519FDCCE87C}" srcOrd="0" destOrd="0" presId="urn:microsoft.com/office/officeart/2005/8/layout/orgChart1"/>
    <dgm:cxn modelId="{8DEF23DE-AC91-4D17-8EAD-B66202B590F4}" type="presOf" srcId="{254F4527-3453-4EB6-8DBD-12BE244B2213}" destId="{88671323-6999-48FD-9A86-224A7EF0583B}" srcOrd="1" destOrd="0" presId="urn:microsoft.com/office/officeart/2005/8/layout/orgChart1"/>
    <dgm:cxn modelId="{2ED3C936-026B-4575-BB67-1666C0425128}" srcId="{093AAE5E-052F-43F0-A04A-3F5AECB2EE42}" destId="{ED09710F-F2B2-4DFB-8227-3F43FE855E28}" srcOrd="1" destOrd="0" parTransId="{712EF566-FEAD-4A08-88A7-75FB8548CE2D}" sibTransId="{385CBE4B-BE02-440C-BA0D-A85C2958E9B2}"/>
    <dgm:cxn modelId="{0A5763C2-3502-476B-86D7-9183D5ACA0EC}" type="presOf" srcId="{D13230EB-9420-4874-B97F-38AE429C4D0D}" destId="{597DA6DE-2D94-407D-8B36-B576D3AD30E0}" srcOrd="1" destOrd="0" presId="urn:microsoft.com/office/officeart/2005/8/layout/orgChart1"/>
    <dgm:cxn modelId="{399655DA-0261-45CA-99BE-78F8B9BCB347}" type="presOf" srcId="{5B80EFB5-937A-46EF-9423-2520A08D3906}" destId="{AE702829-485B-4867-B961-7085B65C8A17}" srcOrd="1" destOrd="0" presId="urn:microsoft.com/office/officeart/2005/8/layout/orgChart1"/>
    <dgm:cxn modelId="{5E050C68-2EA1-4184-B5AA-3350D2C4740B}" type="presOf" srcId="{3EFE3CE7-3896-4090-9E70-5756B55E552C}" destId="{5AB17BF4-A582-4DE7-9BE6-4C5B7A56B6C6}" srcOrd="0" destOrd="0" presId="urn:microsoft.com/office/officeart/2005/8/layout/orgChart1"/>
    <dgm:cxn modelId="{4CC22BC6-7AE2-4FD0-9E7D-97D7A65DB65B}" type="presOf" srcId="{07909A01-106F-4E86-8953-2E70619A13BB}" destId="{04D3F523-87B3-4D1C-971D-35C01A681646}" srcOrd="0" destOrd="0" presId="urn:microsoft.com/office/officeart/2005/8/layout/orgChart1"/>
    <dgm:cxn modelId="{23D5F95A-CDF9-41FB-B2AC-9454901143AF}" type="presOf" srcId="{CD841EC7-31EC-4F3A-8CDB-34417A029C7E}" destId="{F5DE49C1-FEAC-4F11-801D-3DEBB869659B}" srcOrd="1" destOrd="0" presId="urn:microsoft.com/office/officeart/2005/8/layout/orgChart1"/>
    <dgm:cxn modelId="{F3165F47-C1CA-4F1C-9A2F-DB32F2904A01}" srcId="{5F2D8CA1-F0B8-402A-9281-AFDD6DB10FF3}" destId="{96125A1C-5E3F-4139-89CE-709FBEEE3548}" srcOrd="5" destOrd="0" parTransId="{508A65EF-3B7B-407C-A7E2-696647FC61B0}" sibTransId="{B658925F-0154-4520-B8DE-79840848C705}"/>
    <dgm:cxn modelId="{ACC9D775-CC02-4D43-BD1C-0CA8A4872D14}" type="presOf" srcId="{B491B246-7DC9-4AC9-8C56-CE664220E588}" destId="{D523A610-B64C-4A9E-A1E0-FF0E1CCF6EE5}" srcOrd="0" destOrd="0" presId="urn:microsoft.com/office/officeart/2005/8/layout/orgChart1"/>
    <dgm:cxn modelId="{88E182ED-0909-426B-9135-7DF85DC70EC1}" type="presOf" srcId="{093AAE5E-052F-43F0-A04A-3F5AECB2EE42}" destId="{4EA49959-1D9A-4E0F-B76D-A3ABFDAB11E3}" srcOrd="0" destOrd="0" presId="urn:microsoft.com/office/officeart/2005/8/layout/orgChart1"/>
    <dgm:cxn modelId="{F8155333-CB62-49DA-8C12-E3273033A086}" type="presOf" srcId="{2CD0D22E-07A4-4051-8D8D-303B60AAA98F}" destId="{5121BF3B-9BB1-4B3F-ABDD-C3EB2CADD16C}" srcOrd="0" destOrd="0" presId="urn:microsoft.com/office/officeart/2005/8/layout/orgChart1"/>
    <dgm:cxn modelId="{E418F4E3-68A4-47F3-8F9A-64F36CF0E9FA}" srcId="{F2B31DCD-32C6-4786-97E0-E528F0146BA5}" destId="{5007F653-7B53-4D32-846B-A36840AA33C6}" srcOrd="0" destOrd="0" parTransId="{6A08FB3C-AA97-4DB5-8E64-F20E6838C392}" sibTransId="{467416A7-EAC2-4D97-9BD2-3225CB0EABDC}"/>
    <dgm:cxn modelId="{8C0FFCB7-7F06-4AD4-8D72-F6C75BF8282A}" type="presOf" srcId="{254F4527-3453-4EB6-8DBD-12BE244B2213}" destId="{957FF3F9-ED8A-4348-A8A2-1C528A3E3054}" srcOrd="0" destOrd="0" presId="urn:microsoft.com/office/officeart/2005/8/layout/orgChart1"/>
    <dgm:cxn modelId="{D9F34A28-5D56-4382-B234-58CF50E6622D}" srcId="{5F2D8CA1-F0B8-402A-9281-AFDD6DB10FF3}" destId="{093AAE5E-052F-43F0-A04A-3F5AECB2EE42}" srcOrd="4" destOrd="0" parTransId="{22912058-5135-42E7-886B-DFCE24EA157B}" sibTransId="{DD6E1431-03C4-4D40-A7B9-E5324E1843AA}"/>
    <dgm:cxn modelId="{DEDA9004-2459-423C-B5E5-4DEAD2B43F59}" srcId="{F2B31DCD-32C6-4786-97E0-E528F0146BA5}" destId="{CD841EC7-31EC-4F3A-8CDB-34417A029C7E}" srcOrd="1" destOrd="0" parTransId="{2CD0D22E-07A4-4051-8D8D-303B60AAA98F}" sibTransId="{9B7E8254-252B-479F-B990-E4B25238364D}"/>
    <dgm:cxn modelId="{61063EA2-60DA-4D23-AB8A-641F55FC7936}" type="presOf" srcId="{13C20E7A-FD41-466C-B84A-F0126D6BE86A}" destId="{5A1744B0-E4DE-4822-A360-46BE4F38D4C3}" srcOrd="0" destOrd="0" presId="urn:microsoft.com/office/officeart/2005/8/layout/orgChart1"/>
    <dgm:cxn modelId="{38F39925-5EEF-4B52-B2D0-DEA38394AE42}" srcId="{093AAE5E-052F-43F0-A04A-3F5AECB2EE42}" destId="{13C20E7A-FD41-466C-B84A-F0126D6BE86A}" srcOrd="0" destOrd="0" parTransId="{98557703-384E-4859-BE93-1FC869D8B813}" sibTransId="{C11ACA29-FB82-4C72-8E26-73567B7E0A9F}"/>
    <dgm:cxn modelId="{A9056603-E74C-434C-9E05-B0909920ABEC}" type="presOf" srcId="{82F2D2FE-E3D4-4465-9B3D-D35915A77CD5}" destId="{72B240E8-2981-42AB-9C7A-93FBA10EA5D0}" srcOrd="0" destOrd="0" presId="urn:microsoft.com/office/officeart/2005/8/layout/orgChart1"/>
    <dgm:cxn modelId="{2F9C5B2A-4C7A-4981-9968-E1C027265D17}" type="presOf" srcId="{B04DCD98-1569-4B0E-AF93-69EE9B7E3071}" destId="{3A70D080-EE01-4B63-9749-792A0AD45140}" srcOrd="0" destOrd="0" presId="urn:microsoft.com/office/officeart/2005/8/layout/orgChart1"/>
    <dgm:cxn modelId="{51309856-EE8E-42D2-A5F0-65AAF0CF23B5}" type="presOf" srcId="{5007F653-7B53-4D32-846B-A36840AA33C6}" destId="{1B658485-50FB-4B53-BD94-63C5A01098A5}" srcOrd="0" destOrd="0" presId="urn:microsoft.com/office/officeart/2005/8/layout/orgChart1"/>
    <dgm:cxn modelId="{DC491FBD-DE20-4D13-8275-49878B8036E7}" type="presOf" srcId="{5F2D8CA1-F0B8-402A-9281-AFDD6DB10FF3}" destId="{0643381B-64AB-41FD-81B3-C2B581963F37}" srcOrd="0" destOrd="0" presId="urn:microsoft.com/office/officeart/2005/8/layout/orgChart1"/>
    <dgm:cxn modelId="{CD7EC737-1802-4EB2-BAD1-4377C3F12A84}" type="presOf" srcId="{44466F45-6F81-4EFB-914B-A9E901B5356D}" destId="{46492AA7-87A9-4A4D-A0FF-6262F66BC78D}" srcOrd="0" destOrd="0" presId="urn:microsoft.com/office/officeart/2005/8/layout/orgChart1"/>
    <dgm:cxn modelId="{58DB65D6-DEAA-41EE-9DA6-5E60F1F9B6FA}" srcId="{3EFE3CE7-3896-4090-9E70-5756B55E552C}" destId="{B04DCD98-1569-4B0E-AF93-69EE9B7E3071}" srcOrd="2" destOrd="0" parTransId="{E4322EBF-8BB0-415E-BBAE-6BC90135A113}" sibTransId="{BC4319DF-E25C-4DC7-9D2E-F0AC82B8185F}"/>
    <dgm:cxn modelId="{3B86EF49-19E5-46F1-A30D-78358AE7EAB3}" type="presOf" srcId="{61FA72EE-4145-4CDC-A347-2D76FE88542C}" destId="{52F691E7-2451-4E79-9E4F-E5554CFC136A}" srcOrd="0" destOrd="0" presId="urn:microsoft.com/office/officeart/2005/8/layout/orgChart1"/>
    <dgm:cxn modelId="{B9B7D9A0-AB16-49DB-8AD7-0C19B57E23C8}" srcId="{5F2D8CA1-F0B8-402A-9281-AFDD6DB10FF3}" destId="{19342E80-F0FA-4A40-AFB4-8B8A3DDE9A9C}" srcOrd="0" destOrd="0" parTransId="{DDAE4C2F-8F66-44D2-866D-C3DAAC067B11}" sibTransId="{21EA97B6-919E-4134-802B-91E711769F17}"/>
    <dgm:cxn modelId="{9BBFBC5E-082E-4407-A07F-6E4E9C36FDDE}" type="presOf" srcId="{A47FF853-9E84-4C24-97CF-56F0C7E6DE2B}" destId="{B4079BD6-9056-4EFB-9F3F-506CA6A19372}" srcOrd="0" destOrd="0" presId="urn:microsoft.com/office/officeart/2005/8/layout/orgChart1"/>
    <dgm:cxn modelId="{FA0EC986-ABAD-4682-89ED-4C9DE90D49D7}" type="presOf" srcId="{96125A1C-5E3F-4139-89CE-709FBEEE3548}" destId="{473855C8-6CA0-4F1F-89D2-338D62A32458}" srcOrd="1" destOrd="0" presId="urn:microsoft.com/office/officeart/2005/8/layout/orgChart1"/>
    <dgm:cxn modelId="{EB3F79D6-4702-49DE-B126-DC574863DFBA}" type="presOf" srcId="{B04DCD98-1569-4B0E-AF93-69EE9B7E3071}" destId="{AB8458A3-5896-40C9-856F-2E29EB145299}" srcOrd="1" destOrd="0" presId="urn:microsoft.com/office/officeart/2005/8/layout/orgChart1"/>
    <dgm:cxn modelId="{FA1CAADB-0B45-403A-8634-030A127F7553}" type="presOf" srcId="{DDAE4C2F-8F66-44D2-866D-C3DAAC067B11}" destId="{2D23E03A-EDD8-4F68-B524-C5C24C347741}" srcOrd="0" destOrd="0" presId="urn:microsoft.com/office/officeart/2005/8/layout/orgChart1"/>
    <dgm:cxn modelId="{4C80D0A6-C90F-4FA8-9991-A259474B9B21}" type="presOf" srcId="{19342E80-F0FA-4A40-AFB4-8B8A3DDE9A9C}" destId="{50664BCE-57AA-4A30-906D-1E68960419E6}" srcOrd="1" destOrd="0" presId="urn:microsoft.com/office/officeart/2005/8/layout/orgChart1"/>
    <dgm:cxn modelId="{FFD0BD6A-DA51-4176-96D4-7218381B9267}" type="presOf" srcId="{42A2D665-BA97-4D7F-B1AB-E3421DD7B0EF}" destId="{A01A853C-CB28-49B2-A9FE-02535DA89BC8}" srcOrd="0" destOrd="0" presId="urn:microsoft.com/office/officeart/2005/8/layout/orgChart1"/>
    <dgm:cxn modelId="{3CE166DB-66EF-4576-A00A-5BD5407C5226}" type="presOf" srcId="{5007F653-7B53-4D32-846B-A36840AA33C6}" destId="{3F47983F-AF8E-4047-9E70-55467B593C56}" srcOrd="1" destOrd="0" presId="urn:microsoft.com/office/officeart/2005/8/layout/orgChart1"/>
    <dgm:cxn modelId="{A1916EDA-4A36-4205-8BE0-4FEE5CA04DD5}" type="presOf" srcId="{9776E653-C09F-4E4A-B3F9-C62DD4BCB309}" destId="{241729D0-C89B-41E7-9805-1D05D27D303C}" srcOrd="0" destOrd="0" presId="urn:microsoft.com/office/officeart/2005/8/layout/orgChart1"/>
    <dgm:cxn modelId="{5974E99D-CFCF-413C-994D-40C80A0E726B}" type="presOf" srcId="{E4322EBF-8BB0-415E-BBAE-6BC90135A113}" destId="{77396B08-D176-433A-90AF-262F3A97306D}" srcOrd="0" destOrd="0" presId="urn:microsoft.com/office/officeart/2005/8/layout/orgChart1"/>
    <dgm:cxn modelId="{C071E8FC-5C59-40B6-92C2-B2CA14B5D3C3}" type="presOf" srcId="{5CBC0D42-A9A8-437D-B494-90FAB3478D59}" destId="{810C590D-740A-404B-86EC-6AAE6E8B0DCC}" srcOrd="0" destOrd="0" presId="urn:microsoft.com/office/officeart/2005/8/layout/orgChart1"/>
    <dgm:cxn modelId="{C665DFA3-6A72-46C5-8A37-D67118A6E07B}" type="presOf" srcId="{98557703-384E-4859-BE93-1FC869D8B813}" destId="{D7EB308F-47C5-4ADF-B264-998A660A1EBB}" srcOrd="0" destOrd="0" presId="urn:microsoft.com/office/officeart/2005/8/layout/orgChart1"/>
    <dgm:cxn modelId="{3FB0782A-1171-40EE-B0BC-7F3D07500CAF}" srcId="{3EC97C27-52A6-49B6-A30B-4121E8D179F2}" destId="{EF39D52E-F744-4459-819B-F19D4D124126}" srcOrd="0" destOrd="0" parTransId="{61FA72EE-4145-4CDC-A347-2D76FE88542C}" sibTransId="{188E811F-4897-4607-B1E6-5A7A7ECBA735}"/>
    <dgm:cxn modelId="{38200DEC-CD1A-41A0-8ADB-79EE1D8E89CF}" type="presOf" srcId="{2DEA45EC-D6DB-453B-B471-C0B0D28687CC}" destId="{A6D2B53F-884E-4C7F-8B8D-DFE84336FB31}" srcOrd="0" destOrd="0" presId="urn:microsoft.com/office/officeart/2005/8/layout/orgChart1"/>
    <dgm:cxn modelId="{3BC73F91-5ADB-4B34-9FB4-E03F260A7EA2}" type="presOf" srcId="{EF39D52E-F744-4459-819B-F19D4D124126}" destId="{395C5DCA-207D-456A-9867-5BE8ABEEF925}" srcOrd="0" destOrd="0" presId="urn:microsoft.com/office/officeart/2005/8/layout/orgChart1"/>
    <dgm:cxn modelId="{74F9DE58-3E01-4271-99F8-C7A304AC719D}" srcId="{F52C2ED8-4366-4C58-9F09-95FBF63C9C57}" destId="{5F2D8CA1-F0B8-402A-9281-AFDD6DB10FF3}" srcOrd="0" destOrd="0" parTransId="{ED20C8BB-1AD3-4ED1-AA83-9336DEFAF898}" sibTransId="{56B76093-A981-40B8-8887-5A840718940A}"/>
    <dgm:cxn modelId="{8F1A5414-3386-41AD-A551-AA47728815A6}" type="presOf" srcId="{96125A1C-5E3F-4139-89CE-709FBEEE3548}" destId="{1C0C2632-39C4-4C92-AFC7-18BA3A651CB4}" srcOrd="0" destOrd="0" presId="urn:microsoft.com/office/officeart/2005/8/layout/orgChart1"/>
    <dgm:cxn modelId="{636FD6D0-C2C8-457C-B29A-E46FC92B6965}" type="presOf" srcId="{508A65EF-3B7B-407C-A7E2-696647FC61B0}" destId="{94AD094C-9BFA-4BF5-86F6-886595680C2F}" srcOrd="0" destOrd="0" presId="urn:microsoft.com/office/officeart/2005/8/layout/orgChart1"/>
    <dgm:cxn modelId="{CD097780-2BDF-4B86-85BE-613C3CA336F8}" type="presOf" srcId="{3EFE3CE7-3896-4090-9E70-5756B55E552C}" destId="{48B6B0C0-1CBE-441C-8F20-95CC548FF6FC}" srcOrd="1" destOrd="0" presId="urn:microsoft.com/office/officeart/2005/8/layout/orgChart1"/>
    <dgm:cxn modelId="{9CE19EAF-1248-4CE5-A9A5-D4E3241C3A28}" type="presOf" srcId="{EB188A52-7543-4762-8B44-67FF9D3A72C5}" destId="{28CDDBAD-C1DB-416B-8265-E0079D1E97D6}" srcOrd="0" destOrd="0" presId="urn:microsoft.com/office/officeart/2005/8/layout/orgChart1"/>
    <dgm:cxn modelId="{C00882BC-8DD1-440C-8B64-2EF6B0A145C5}" type="presOf" srcId="{19342E80-F0FA-4A40-AFB4-8B8A3DDE9A9C}" destId="{36120B98-C6B1-4145-86F7-08B3641F1CA8}" srcOrd="0" destOrd="0" presId="urn:microsoft.com/office/officeart/2005/8/layout/orgChart1"/>
    <dgm:cxn modelId="{E84087A0-7C80-4639-B93B-A1C76ED0A9A7}" type="presOf" srcId="{13C20E7A-FD41-466C-B84A-F0126D6BE86A}" destId="{CE9C966F-5733-4C3F-AE2B-EB23CA10E477}" srcOrd="1" destOrd="0" presId="urn:microsoft.com/office/officeart/2005/8/layout/orgChart1"/>
    <dgm:cxn modelId="{4F6D68D1-5A57-4D0C-B559-1C15DD824AAE}" type="presOf" srcId="{46038A87-4F57-4FD1-8C7E-DEFBD40DA9D9}" destId="{914E8D35-1047-4EC4-80CE-991912D5C6DD}" srcOrd="0" destOrd="0" presId="urn:microsoft.com/office/officeart/2005/8/layout/orgChart1"/>
    <dgm:cxn modelId="{A7AF1B8D-CB08-43C0-930D-D76142EE9C74}" type="presOf" srcId="{22912058-5135-42E7-886B-DFCE24EA157B}" destId="{0579D5B8-7C83-4D74-9904-56C24BB350F2}" srcOrd="0" destOrd="0" presId="urn:microsoft.com/office/officeart/2005/8/layout/orgChart1"/>
    <dgm:cxn modelId="{F2260C53-EE16-4C89-B098-C38D08FF61C1}" type="presOf" srcId="{FF08A4BA-92D6-4FF6-BCDB-88ADA3CDE875}" destId="{4CED2C86-6CF7-4894-98EC-C41FA889E920}" srcOrd="1" destOrd="0" presId="urn:microsoft.com/office/officeart/2005/8/layout/orgChart1"/>
    <dgm:cxn modelId="{0AF43446-7325-4818-84D8-FECB233A990C}" type="presOf" srcId="{712EF566-FEAD-4A08-88A7-75FB8548CE2D}" destId="{9F809CDA-8941-45B4-BAEF-CF63F63304DA}" srcOrd="0" destOrd="0" presId="urn:microsoft.com/office/officeart/2005/8/layout/orgChart1"/>
    <dgm:cxn modelId="{B52066D8-4631-4BEC-8036-A871BAB01152}" type="presOf" srcId="{B491B246-7DC9-4AC9-8C56-CE664220E588}" destId="{842AAE72-2AA4-48F4-B66C-9F0FEFBB7587}" srcOrd="1" destOrd="0" presId="urn:microsoft.com/office/officeart/2005/8/layout/orgChart1"/>
    <dgm:cxn modelId="{6BDC43B4-E59D-4B1F-8697-C8E86207FDF9}" type="presOf" srcId="{6A08FB3C-AA97-4DB5-8E64-F20E6838C392}" destId="{B2202979-847C-4583-AD19-B9B67D69EAAE}" srcOrd="0" destOrd="0" presId="urn:microsoft.com/office/officeart/2005/8/layout/orgChart1"/>
    <dgm:cxn modelId="{264BF47F-B84B-407C-971E-7B60D689D5D1}" srcId="{093AAE5E-052F-43F0-A04A-3F5AECB2EE42}" destId="{5B80EFB5-937A-46EF-9423-2520A08D3906}" srcOrd="2" destOrd="0" parTransId="{07909A01-106F-4E86-8953-2E70619A13BB}" sibTransId="{028D0964-B782-47CE-B7E6-FA09DBFF8658}"/>
    <dgm:cxn modelId="{14032F24-9D50-4081-A3FE-DCED46DD24E2}" srcId="{3EFE3CE7-3896-4090-9E70-5756B55E552C}" destId="{B491B246-7DC9-4AC9-8C56-CE664220E588}" srcOrd="4" destOrd="0" parTransId="{2B8A3192-0E8F-4F20-A98C-740E5C788F77}" sibTransId="{02C77973-B7C2-4F96-B39B-0751B0452391}"/>
    <dgm:cxn modelId="{B6EA1B37-0343-4D3D-B7B5-DDF8AA3ADFE1}" type="presParOf" srcId="{280866B4-A923-49BF-B0E2-C71017A6F775}" destId="{53DF1328-2F8E-42AF-BC93-1BCA67E12AFD}" srcOrd="0" destOrd="0" presId="urn:microsoft.com/office/officeart/2005/8/layout/orgChart1"/>
    <dgm:cxn modelId="{D637364E-3601-4EF9-B7B0-A52EFEC1DC93}" type="presParOf" srcId="{53DF1328-2F8E-42AF-BC93-1BCA67E12AFD}" destId="{FD36358B-B9C1-408E-B68E-1917098F5957}" srcOrd="0" destOrd="0" presId="urn:microsoft.com/office/officeart/2005/8/layout/orgChart1"/>
    <dgm:cxn modelId="{ABB175FA-E6BF-48E4-B139-60576DF8A688}" type="presParOf" srcId="{FD36358B-B9C1-408E-B68E-1917098F5957}" destId="{0643381B-64AB-41FD-81B3-C2B581963F37}" srcOrd="0" destOrd="0" presId="urn:microsoft.com/office/officeart/2005/8/layout/orgChart1"/>
    <dgm:cxn modelId="{C2803CEA-FC01-4BCF-B148-66315552A06A}" type="presParOf" srcId="{FD36358B-B9C1-408E-B68E-1917098F5957}" destId="{4B3B8D56-BEA2-4348-890E-28A6ED56B5B5}" srcOrd="1" destOrd="0" presId="urn:microsoft.com/office/officeart/2005/8/layout/orgChart1"/>
    <dgm:cxn modelId="{5D877171-EBAA-4C9D-9EB6-44A98FD3EB98}" type="presParOf" srcId="{53DF1328-2F8E-42AF-BC93-1BCA67E12AFD}" destId="{B4E9CA5B-E0F4-48BC-883D-635ADFAEA3DF}" srcOrd="1" destOrd="0" presId="urn:microsoft.com/office/officeart/2005/8/layout/orgChart1"/>
    <dgm:cxn modelId="{A709762F-A66B-4E26-BFE3-1B959C5E230C}" type="presParOf" srcId="{B4E9CA5B-E0F4-48BC-883D-635ADFAEA3DF}" destId="{2D23E03A-EDD8-4F68-B524-C5C24C347741}" srcOrd="0" destOrd="0" presId="urn:microsoft.com/office/officeart/2005/8/layout/orgChart1"/>
    <dgm:cxn modelId="{4E538513-D50B-4FF0-8CCF-9F448C08163A}" type="presParOf" srcId="{B4E9CA5B-E0F4-48BC-883D-635ADFAEA3DF}" destId="{A7457935-E4FB-49D4-975A-0758A02ABDDF}" srcOrd="1" destOrd="0" presId="urn:microsoft.com/office/officeart/2005/8/layout/orgChart1"/>
    <dgm:cxn modelId="{6D35C842-C6F0-4F9F-92DF-218538BC7D8A}" type="presParOf" srcId="{A7457935-E4FB-49D4-975A-0758A02ABDDF}" destId="{6D6F1D55-ADF9-41C4-97B6-7770A221B862}" srcOrd="0" destOrd="0" presId="urn:microsoft.com/office/officeart/2005/8/layout/orgChart1"/>
    <dgm:cxn modelId="{30460E52-7CF6-4C39-A3E5-993532E21B8E}" type="presParOf" srcId="{6D6F1D55-ADF9-41C4-97B6-7770A221B862}" destId="{36120B98-C6B1-4145-86F7-08B3641F1CA8}" srcOrd="0" destOrd="0" presId="urn:microsoft.com/office/officeart/2005/8/layout/orgChart1"/>
    <dgm:cxn modelId="{7FB871B6-9042-40F6-A4EA-CCF98A1E80D3}" type="presParOf" srcId="{6D6F1D55-ADF9-41C4-97B6-7770A221B862}" destId="{50664BCE-57AA-4A30-906D-1E68960419E6}" srcOrd="1" destOrd="0" presId="urn:microsoft.com/office/officeart/2005/8/layout/orgChart1"/>
    <dgm:cxn modelId="{EFA0A9C2-1E10-4C57-A733-2303CD3008E7}" type="presParOf" srcId="{A7457935-E4FB-49D4-975A-0758A02ABDDF}" destId="{C7008986-82CB-4E27-86EC-858794B24622}" srcOrd="1" destOrd="0" presId="urn:microsoft.com/office/officeart/2005/8/layout/orgChart1"/>
    <dgm:cxn modelId="{7C66939A-9EEC-4F4B-984E-0043F36843D4}" type="presParOf" srcId="{C7008986-82CB-4E27-86EC-858794B24622}" destId="{46492AA7-87A9-4A4D-A0FF-6262F66BC78D}" srcOrd="0" destOrd="0" presId="urn:microsoft.com/office/officeart/2005/8/layout/orgChart1"/>
    <dgm:cxn modelId="{912BEAC8-77FF-45ED-B52E-9F5738D29894}" type="presParOf" srcId="{C7008986-82CB-4E27-86EC-858794B24622}" destId="{DEA80648-5682-4920-9286-127123821173}" srcOrd="1" destOrd="0" presId="urn:microsoft.com/office/officeart/2005/8/layout/orgChart1"/>
    <dgm:cxn modelId="{CE2A22C0-EF8E-474C-B124-DBF990BC193A}" type="presParOf" srcId="{DEA80648-5682-4920-9286-127123821173}" destId="{F9CFB1E1-AB1C-4B94-A576-7A9C47063D8F}" srcOrd="0" destOrd="0" presId="urn:microsoft.com/office/officeart/2005/8/layout/orgChart1"/>
    <dgm:cxn modelId="{9CE1347A-ECFD-41F8-82A9-792C02CF42DE}" type="presParOf" srcId="{F9CFB1E1-AB1C-4B94-A576-7A9C47063D8F}" destId="{4C4F881D-B03B-44B6-9ECE-FE51120540D6}" srcOrd="0" destOrd="0" presId="urn:microsoft.com/office/officeart/2005/8/layout/orgChart1"/>
    <dgm:cxn modelId="{F205FE76-4664-497B-9A2D-6A1573A6D80C}" type="presParOf" srcId="{F9CFB1E1-AB1C-4B94-A576-7A9C47063D8F}" destId="{597DA6DE-2D94-407D-8B36-B576D3AD30E0}" srcOrd="1" destOrd="0" presId="urn:microsoft.com/office/officeart/2005/8/layout/orgChart1"/>
    <dgm:cxn modelId="{2C64BF4B-851B-42CF-AAAB-0051236B44E2}" type="presParOf" srcId="{DEA80648-5682-4920-9286-127123821173}" destId="{37C067E6-EAAC-4063-92A6-1F0F93103060}" srcOrd="1" destOrd="0" presId="urn:microsoft.com/office/officeart/2005/8/layout/orgChart1"/>
    <dgm:cxn modelId="{CD5C2763-A6A7-48A0-B9AD-969E0D9D0F90}" type="presParOf" srcId="{DEA80648-5682-4920-9286-127123821173}" destId="{137D9DAE-975A-46B0-A1EE-AC5F6CA34C9E}" srcOrd="2" destOrd="0" presId="urn:microsoft.com/office/officeart/2005/8/layout/orgChart1"/>
    <dgm:cxn modelId="{280E1BBA-8E44-481A-98A7-34106BCE0E6E}" type="presParOf" srcId="{A7457935-E4FB-49D4-975A-0758A02ABDDF}" destId="{0E5679BD-9F94-4F09-99CB-7FC40E076382}" srcOrd="2" destOrd="0" presId="urn:microsoft.com/office/officeart/2005/8/layout/orgChart1"/>
    <dgm:cxn modelId="{C3D9EE50-9C72-4C70-A27D-59404B7DB882}" type="presParOf" srcId="{B4E9CA5B-E0F4-48BC-883D-635ADFAEA3DF}" destId="{72B240E8-2981-42AB-9C7A-93FBA10EA5D0}" srcOrd="2" destOrd="0" presId="urn:microsoft.com/office/officeart/2005/8/layout/orgChart1"/>
    <dgm:cxn modelId="{FF89BE84-A651-47D9-A835-F0835FEC3308}" type="presParOf" srcId="{B4E9CA5B-E0F4-48BC-883D-635ADFAEA3DF}" destId="{AE34F290-FCDF-4677-8870-BA163F093B81}" srcOrd="3" destOrd="0" presId="urn:microsoft.com/office/officeart/2005/8/layout/orgChart1"/>
    <dgm:cxn modelId="{2623C7B7-A62F-4329-9F73-87EB794FF5BD}" type="presParOf" srcId="{AE34F290-FCDF-4677-8870-BA163F093B81}" destId="{082EA53E-465C-41D7-8EA4-CF8A7336FB98}" srcOrd="0" destOrd="0" presId="urn:microsoft.com/office/officeart/2005/8/layout/orgChart1"/>
    <dgm:cxn modelId="{25089DE3-1D0F-47B3-837A-15A926294857}" type="presParOf" srcId="{082EA53E-465C-41D7-8EA4-CF8A7336FB98}" destId="{21CB09CB-D35F-458B-BF50-C48B171BC86C}" srcOrd="0" destOrd="0" presId="urn:microsoft.com/office/officeart/2005/8/layout/orgChart1"/>
    <dgm:cxn modelId="{35342677-DCD9-409B-95D0-E167B83A8530}" type="presParOf" srcId="{082EA53E-465C-41D7-8EA4-CF8A7336FB98}" destId="{E8CB263F-92E7-4F5E-B01B-535726ED0567}" srcOrd="1" destOrd="0" presId="urn:microsoft.com/office/officeart/2005/8/layout/orgChart1"/>
    <dgm:cxn modelId="{064A7023-2872-46C2-A859-35AC3A159985}" type="presParOf" srcId="{AE34F290-FCDF-4677-8870-BA163F093B81}" destId="{E5155D7A-3E69-480A-A6FB-EEC1ECBC9802}" srcOrd="1" destOrd="0" presId="urn:microsoft.com/office/officeart/2005/8/layout/orgChart1"/>
    <dgm:cxn modelId="{510C9C3E-3BFB-461F-A4DB-EC1637A0066F}" type="presParOf" srcId="{E5155D7A-3E69-480A-A6FB-EEC1ECBC9802}" destId="{B2202979-847C-4583-AD19-B9B67D69EAAE}" srcOrd="0" destOrd="0" presId="urn:microsoft.com/office/officeart/2005/8/layout/orgChart1"/>
    <dgm:cxn modelId="{FDC0A586-F049-4006-A261-FB93C565CED8}" type="presParOf" srcId="{E5155D7A-3E69-480A-A6FB-EEC1ECBC9802}" destId="{3982A9DA-7BF1-418A-8203-4DAEFA797472}" srcOrd="1" destOrd="0" presId="urn:microsoft.com/office/officeart/2005/8/layout/orgChart1"/>
    <dgm:cxn modelId="{81C299A7-3C37-45C6-A2FF-36453B2E1423}" type="presParOf" srcId="{3982A9DA-7BF1-418A-8203-4DAEFA797472}" destId="{D2A271BC-6A8D-4A84-9948-26B393F2D215}" srcOrd="0" destOrd="0" presId="urn:microsoft.com/office/officeart/2005/8/layout/orgChart1"/>
    <dgm:cxn modelId="{ED921586-86AD-4848-89AD-C93A82A79EAD}" type="presParOf" srcId="{D2A271BC-6A8D-4A84-9948-26B393F2D215}" destId="{1B658485-50FB-4B53-BD94-63C5A01098A5}" srcOrd="0" destOrd="0" presId="urn:microsoft.com/office/officeart/2005/8/layout/orgChart1"/>
    <dgm:cxn modelId="{08CD45E6-62DD-4A56-B0A0-9C9A4267A631}" type="presParOf" srcId="{D2A271BC-6A8D-4A84-9948-26B393F2D215}" destId="{3F47983F-AF8E-4047-9E70-55467B593C56}" srcOrd="1" destOrd="0" presId="urn:microsoft.com/office/officeart/2005/8/layout/orgChart1"/>
    <dgm:cxn modelId="{00C6AC79-3102-4F57-A662-DDDF813F72D0}" type="presParOf" srcId="{3982A9DA-7BF1-418A-8203-4DAEFA797472}" destId="{7015D665-E2F7-45A1-A2E7-6F8CBAC9AEEC}" srcOrd="1" destOrd="0" presId="urn:microsoft.com/office/officeart/2005/8/layout/orgChart1"/>
    <dgm:cxn modelId="{1EBB2DC9-5D9B-4EB6-8C8E-00B7A58112DD}" type="presParOf" srcId="{3982A9DA-7BF1-418A-8203-4DAEFA797472}" destId="{8607864A-EB68-4AC0-9674-9EACDA0788D1}" srcOrd="2" destOrd="0" presId="urn:microsoft.com/office/officeart/2005/8/layout/orgChart1"/>
    <dgm:cxn modelId="{3E5D89AE-49F2-462E-B74F-F56670EB4A1E}" type="presParOf" srcId="{E5155D7A-3E69-480A-A6FB-EEC1ECBC9802}" destId="{5121BF3B-9BB1-4B3F-ABDD-C3EB2CADD16C}" srcOrd="2" destOrd="0" presId="urn:microsoft.com/office/officeart/2005/8/layout/orgChart1"/>
    <dgm:cxn modelId="{3B85249C-D8E9-458E-BA44-7C528071E40F}" type="presParOf" srcId="{E5155D7A-3E69-480A-A6FB-EEC1ECBC9802}" destId="{04C85FCD-AFA7-4DA0-89CD-625B1389EC99}" srcOrd="3" destOrd="0" presId="urn:microsoft.com/office/officeart/2005/8/layout/orgChart1"/>
    <dgm:cxn modelId="{64A10988-2347-4B38-9155-42D082E367E7}" type="presParOf" srcId="{04C85FCD-AFA7-4DA0-89CD-625B1389EC99}" destId="{6D14436F-224C-4FAA-98E6-3BCDE55A33B6}" srcOrd="0" destOrd="0" presId="urn:microsoft.com/office/officeart/2005/8/layout/orgChart1"/>
    <dgm:cxn modelId="{0BF30159-FC18-4222-81CA-DF17D0D24722}" type="presParOf" srcId="{6D14436F-224C-4FAA-98E6-3BCDE55A33B6}" destId="{A30493DC-CC74-45AA-AB7E-D8904FA43BEC}" srcOrd="0" destOrd="0" presId="urn:microsoft.com/office/officeart/2005/8/layout/orgChart1"/>
    <dgm:cxn modelId="{654DC565-B73B-4176-9D5C-E3A518C212A8}" type="presParOf" srcId="{6D14436F-224C-4FAA-98E6-3BCDE55A33B6}" destId="{F5DE49C1-FEAC-4F11-801D-3DEBB869659B}" srcOrd="1" destOrd="0" presId="urn:microsoft.com/office/officeart/2005/8/layout/orgChart1"/>
    <dgm:cxn modelId="{FE56A983-C506-4D40-A31C-C2DE1C88D0B6}" type="presParOf" srcId="{04C85FCD-AFA7-4DA0-89CD-625B1389EC99}" destId="{56AF19EE-FE72-4C54-AC6C-EFF237B06AE5}" srcOrd="1" destOrd="0" presId="urn:microsoft.com/office/officeart/2005/8/layout/orgChart1"/>
    <dgm:cxn modelId="{3360CA6F-080C-4B10-83A2-D8E76C0FF439}" type="presParOf" srcId="{04C85FCD-AFA7-4DA0-89CD-625B1389EC99}" destId="{A5EE107A-B58A-4790-9D88-76EC6BC75077}" srcOrd="2" destOrd="0" presId="urn:microsoft.com/office/officeart/2005/8/layout/orgChart1"/>
    <dgm:cxn modelId="{5B2840F3-D74A-480F-B264-C37A25D5B610}" type="presParOf" srcId="{AE34F290-FCDF-4677-8870-BA163F093B81}" destId="{D8CE609C-E80E-494D-B635-4E676DBF9326}" srcOrd="2" destOrd="0" presId="urn:microsoft.com/office/officeart/2005/8/layout/orgChart1"/>
    <dgm:cxn modelId="{283DD217-00CA-42DE-A968-5128DC2BB225}" type="presParOf" srcId="{B4E9CA5B-E0F4-48BC-883D-635ADFAEA3DF}" destId="{A01A853C-CB28-49B2-A9FE-02535DA89BC8}" srcOrd="4" destOrd="0" presId="urn:microsoft.com/office/officeart/2005/8/layout/orgChart1"/>
    <dgm:cxn modelId="{57F84E03-17C1-40C7-A146-4D0C4CD635A5}" type="presParOf" srcId="{B4E9CA5B-E0F4-48BC-883D-635ADFAEA3DF}" destId="{E22C8441-CDC5-4330-88B8-965A7F3326AF}" srcOrd="5" destOrd="0" presId="urn:microsoft.com/office/officeart/2005/8/layout/orgChart1"/>
    <dgm:cxn modelId="{F15C4530-D320-41E3-88B3-3AD34AE75715}" type="presParOf" srcId="{E22C8441-CDC5-4330-88B8-965A7F3326AF}" destId="{B9D417AE-5C09-48E2-8177-32E8272A6C0B}" srcOrd="0" destOrd="0" presId="urn:microsoft.com/office/officeart/2005/8/layout/orgChart1"/>
    <dgm:cxn modelId="{D34A91F8-F27C-471B-B58B-24869AD17854}" type="presParOf" srcId="{B9D417AE-5C09-48E2-8177-32E8272A6C0B}" destId="{5AB17BF4-A582-4DE7-9BE6-4C5B7A56B6C6}" srcOrd="0" destOrd="0" presId="urn:microsoft.com/office/officeart/2005/8/layout/orgChart1"/>
    <dgm:cxn modelId="{A273DEDA-6CCE-4E99-93BC-39C4D53C7AC6}" type="presParOf" srcId="{B9D417AE-5C09-48E2-8177-32E8272A6C0B}" destId="{48B6B0C0-1CBE-441C-8F20-95CC548FF6FC}" srcOrd="1" destOrd="0" presId="urn:microsoft.com/office/officeart/2005/8/layout/orgChart1"/>
    <dgm:cxn modelId="{14B242AC-07C5-4ED9-BE35-553542950A8A}" type="presParOf" srcId="{E22C8441-CDC5-4330-88B8-965A7F3326AF}" destId="{B2922591-9AF8-4B79-88D4-9046A599562F}" srcOrd="1" destOrd="0" presId="urn:microsoft.com/office/officeart/2005/8/layout/orgChart1"/>
    <dgm:cxn modelId="{D210CB63-4BDB-4B94-8E82-101CBEF68D37}" type="presParOf" srcId="{B2922591-9AF8-4B79-88D4-9046A599562F}" destId="{2D482824-722D-4FF4-B384-CB0FDDC7DB1F}" srcOrd="0" destOrd="0" presId="urn:microsoft.com/office/officeart/2005/8/layout/orgChart1"/>
    <dgm:cxn modelId="{8BC243C9-2F94-44EC-8A16-A3FA5BA9AEDE}" type="presParOf" srcId="{B2922591-9AF8-4B79-88D4-9046A599562F}" destId="{D2B84317-ADED-464B-A9B2-8ED8117D39E5}" srcOrd="1" destOrd="0" presId="urn:microsoft.com/office/officeart/2005/8/layout/orgChart1"/>
    <dgm:cxn modelId="{3F49ECD6-7CFE-4D14-A5CA-84714A05A563}" type="presParOf" srcId="{D2B84317-ADED-464B-A9B2-8ED8117D39E5}" destId="{465E97B6-8E69-425D-A4D9-22D5305D28FC}" srcOrd="0" destOrd="0" presId="urn:microsoft.com/office/officeart/2005/8/layout/orgChart1"/>
    <dgm:cxn modelId="{105603D8-0AA0-477A-BFD9-013D054A58EF}" type="presParOf" srcId="{465E97B6-8E69-425D-A4D9-22D5305D28FC}" destId="{75C8C882-264A-44CA-9535-8317D53F160C}" srcOrd="0" destOrd="0" presId="urn:microsoft.com/office/officeart/2005/8/layout/orgChart1"/>
    <dgm:cxn modelId="{77185DB8-84CE-471C-861D-D68ECBE20466}" type="presParOf" srcId="{465E97B6-8E69-425D-A4D9-22D5305D28FC}" destId="{84F5073E-C24A-4CA8-86B8-3846A2C1648A}" srcOrd="1" destOrd="0" presId="urn:microsoft.com/office/officeart/2005/8/layout/orgChart1"/>
    <dgm:cxn modelId="{1793F5DC-220C-402F-ABE9-E1A870ABCF00}" type="presParOf" srcId="{D2B84317-ADED-464B-A9B2-8ED8117D39E5}" destId="{1CE4F6F7-488C-4761-A0D5-47A5B8FAC518}" srcOrd="1" destOrd="0" presId="urn:microsoft.com/office/officeart/2005/8/layout/orgChart1"/>
    <dgm:cxn modelId="{2EFFAE20-0CDE-4C82-9361-5A565B231A80}" type="presParOf" srcId="{D2B84317-ADED-464B-A9B2-8ED8117D39E5}" destId="{229FEEDA-2427-4BFF-8310-2657A8B8C57C}" srcOrd="2" destOrd="0" presId="urn:microsoft.com/office/officeart/2005/8/layout/orgChart1"/>
    <dgm:cxn modelId="{9649A3FC-012B-4E48-838E-37ACEE45DBA5}" type="presParOf" srcId="{B2922591-9AF8-4B79-88D4-9046A599562F}" destId="{B4079BD6-9056-4EFB-9F3F-506CA6A19372}" srcOrd="2" destOrd="0" presId="urn:microsoft.com/office/officeart/2005/8/layout/orgChart1"/>
    <dgm:cxn modelId="{D39A4BDE-A3D0-4763-95F9-085C5829E938}" type="presParOf" srcId="{B2922591-9AF8-4B79-88D4-9046A599562F}" destId="{A75D285F-4C3A-415C-8B12-DB91C6AC040C}" srcOrd="3" destOrd="0" presId="urn:microsoft.com/office/officeart/2005/8/layout/orgChart1"/>
    <dgm:cxn modelId="{2DBD2983-337A-487C-91D3-693155BF2DB0}" type="presParOf" srcId="{A75D285F-4C3A-415C-8B12-DB91C6AC040C}" destId="{4D089C7D-7BDB-437F-8A9B-A1C4A7321E68}" srcOrd="0" destOrd="0" presId="urn:microsoft.com/office/officeart/2005/8/layout/orgChart1"/>
    <dgm:cxn modelId="{A22E7F83-C93D-4B9C-9534-691AAAA0A96B}" type="presParOf" srcId="{4D089C7D-7BDB-437F-8A9B-A1C4A7321E68}" destId="{810C590D-740A-404B-86EC-6AAE6E8B0DCC}" srcOrd="0" destOrd="0" presId="urn:microsoft.com/office/officeart/2005/8/layout/orgChart1"/>
    <dgm:cxn modelId="{60E9055F-5724-47F9-B2BC-8BF33DF6B8CB}" type="presParOf" srcId="{4D089C7D-7BDB-437F-8A9B-A1C4A7321E68}" destId="{D19DCEC0-ED2E-4EE4-AE52-60D448994D17}" srcOrd="1" destOrd="0" presId="urn:microsoft.com/office/officeart/2005/8/layout/orgChart1"/>
    <dgm:cxn modelId="{5D9EE56B-DC89-4969-8445-86CEE9FD32EB}" type="presParOf" srcId="{A75D285F-4C3A-415C-8B12-DB91C6AC040C}" destId="{A6BB9B30-3E29-4D60-B0C1-5B924782CAF3}" srcOrd="1" destOrd="0" presId="urn:microsoft.com/office/officeart/2005/8/layout/orgChart1"/>
    <dgm:cxn modelId="{57E7BB10-657C-47BF-966D-77806E6159CA}" type="presParOf" srcId="{A75D285F-4C3A-415C-8B12-DB91C6AC040C}" destId="{651E770A-12CC-416F-A60E-0BCE95ED1391}" srcOrd="2" destOrd="0" presId="urn:microsoft.com/office/officeart/2005/8/layout/orgChart1"/>
    <dgm:cxn modelId="{A384C820-C60F-4144-9FA5-DF38B22F02CE}" type="presParOf" srcId="{B2922591-9AF8-4B79-88D4-9046A599562F}" destId="{77396B08-D176-433A-90AF-262F3A97306D}" srcOrd="4" destOrd="0" presId="urn:microsoft.com/office/officeart/2005/8/layout/orgChart1"/>
    <dgm:cxn modelId="{A91ABEFA-082F-4255-8675-0BF953B654A9}" type="presParOf" srcId="{B2922591-9AF8-4B79-88D4-9046A599562F}" destId="{FD7F788C-DB98-4BB5-9FA9-746AFF3F13DC}" srcOrd="5" destOrd="0" presId="urn:microsoft.com/office/officeart/2005/8/layout/orgChart1"/>
    <dgm:cxn modelId="{5E84929E-CFA3-493A-A758-935275876477}" type="presParOf" srcId="{FD7F788C-DB98-4BB5-9FA9-746AFF3F13DC}" destId="{D791F9E6-D826-451E-B957-5747D105875C}" srcOrd="0" destOrd="0" presId="urn:microsoft.com/office/officeart/2005/8/layout/orgChart1"/>
    <dgm:cxn modelId="{9CB87139-2914-44AF-9C38-408624106323}" type="presParOf" srcId="{D791F9E6-D826-451E-B957-5747D105875C}" destId="{3A70D080-EE01-4B63-9749-792A0AD45140}" srcOrd="0" destOrd="0" presId="urn:microsoft.com/office/officeart/2005/8/layout/orgChart1"/>
    <dgm:cxn modelId="{CDFD56DA-52D7-4784-AE63-96CBCFC17BEA}" type="presParOf" srcId="{D791F9E6-D826-451E-B957-5747D105875C}" destId="{AB8458A3-5896-40C9-856F-2E29EB145299}" srcOrd="1" destOrd="0" presId="urn:microsoft.com/office/officeart/2005/8/layout/orgChart1"/>
    <dgm:cxn modelId="{31083AD2-2AE4-4568-B702-44312D73B7E0}" type="presParOf" srcId="{FD7F788C-DB98-4BB5-9FA9-746AFF3F13DC}" destId="{95EB909B-B01B-4978-9BCF-2D8F78122A5D}" srcOrd="1" destOrd="0" presId="urn:microsoft.com/office/officeart/2005/8/layout/orgChart1"/>
    <dgm:cxn modelId="{E697B5E8-30B2-4DD9-87B5-65335A581288}" type="presParOf" srcId="{FD7F788C-DB98-4BB5-9FA9-746AFF3F13DC}" destId="{03B11E20-544E-44A9-94A3-07CF6A4108AE}" srcOrd="2" destOrd="0" presId="urn:microsoft.com/office/officeart/2005/8/layout/orgChart1"/>
    <dgm:cxn modelId="{98E0A5CA-D87A-43F4-AFAC-E1732FADF894}" type="presParOf" srcId="{B2922591-9AF8-4B79-88D4-9046A599562F}" destId="{424D6E01-A665-4FB1-9BDE-B3DB22D43687}" srcOrd="6" destOrd="0" presId="urn:microsoft.com/office/officeart/2005/8/layout/orgChart1"/>
    <dgm:cxn modelId="{0F3EF59E-22CA-4FC9-B36C-04554C13C502}" type="presParOf" srcId="{B2922591-9AF8-4B79-88D4-9046A599562F}" destId="{9F9C6DA4-DE3C-4B5B-862B-A7E090A80D84}" srcOrd="7" destOrd="0" presId="urn:microsoft.com/office/officeart/2005/8/layout/orgChart1"/>
    <dgm:cxn modelId="{C78D33F0-37FB-4C90-97D2-6FB1BEE37C5B}" type="presParOf" srcId="{9F9C6DA4-DE3C-4B5B-862B-A7E090A80D84}" destId="{47F61B2E-49CC-42DF-94BA-77B136DD4C22}" srcOrd="0" destOrd="0" presId="urn:microsoft.com/office/officeart/2005/8/layout/orgChart1"/>
    <dgm:cxn modelId="{1FBDECE8-B3D9-452C-AB8C-EFB110EEA5C3}" type="presParOf" srcId="{47F61B2E-49CC-42DF-94BA-77B136DD4C22}" destId="{957FF3F9-ED8A-4348-A8A2-1C528A3E3054}" srcOrd="0" destOrd="0" presId="urn:microsoft.com/office/officeart/2005/8/layout/orgChart1"/>
    <dgm:cxn modelId="{0A5A0B7F-8308-40A7-8C26-DB687083404D}" type="presParOf" srcId="{47F61B2E-49CC-42DF-94BA-77B136DD4C22}" destId="{88671323-6999-48FD-9A86-224A7EF0583B}" srcOrd="1" destOrd="0" presId="urn:microsoft.com/office/officeart/2005/8/layout/orgChart1"/>
    <dgm:cxn modelId="{BD34A4BA-2480-435C-BBCD-D0E943C2455F}" type="presParOf" srcId="{9F9C6DA4-DE3C-4B5B-862B-A7E090A80D84}" destId="{1819313B-A711-4BA2-B94C-0EC9448DDD1B}" srcOrd="1" destOrd="0" presId="urn:microsoft.com/office/officeart/2005/8/layout/orgChart1"/>
    <dgm:cxn modelId="{813AE43F-60C4-4621-9926-DE5293A87A47}" type="presParOf" srcId="{9F9C6DA4-DE3C-4B5B-862B-A7E090A80D84}" destId="{D64987DC-5222-4565-8E97-DBB01C38DE80}" srcOrd="2" destOrd="0" presId="urn:microsoft.com/office/officeart/2005/8/layout/orgChart1"/>
    <dgm:cxn modelId="{1268BDCE-70C8-4F6A-9B12-9100939044B0}" type="presParOf" srcId="{B2922591-9AF8-4B79-88D4-9046A599562F}" destId="{F19A788F-409E-4644-8A2E-2E9FC98F457A}" srcOrd="8" destOrd="0" presId="urn:microsoft.com/office/officeart/2005/8/layout/orgChart1"/>
    <dgm:cxn modelId="{BB94DAE1-95DF-40AC-A19B-EB11AEC57EFA}" type="presParOf" srcId="{B2922591-9AF8-4B79-88D4-9046A599562F}" destId="{3E4C7E46-9417-4244-AC9F-6C5585EDD5FE}" srcOrd="9" destOrd="0" presId="urn:microsoft.com/office/officeart/2005/8/layout/orgChart1"/>
    <dgm:cxn modelId="{C34155DA-F572-452F-8A52-7231D67B4A90}" type="presParOf" srcId="{3E4C7E46-9417-4244-AC9F-6C5585EDD5FE}" destId="{5FFC58C5-932B-484E-9BF7-58074C8025A0}" srcOrd="0" destOrd="0" presId="urn:microsoft.com/office/officeart/2005/8/layout/orgChart1"/>
    <dgm:cxn modelId="{A177CFCD-E57F-4303-BB7D-DC2FC97815A4}" type="presParOf" srcId="{5FFC58C5-932B-484E-9BF7-58074C8025A0}" destId="{D523A610-B64C-4A9E-A1E0-FF0E1CCF6EE5}" srcOrd="0" destOrd="0" presId="urn:microsoft.com/office/officeart/2005/8/layout/orgChart1"/>
    <dgm:cxn modelId="{E68F7454-59E2-4765-916E-19A83D6D3ED4}" type="presParOf" srcId="{5FFC58C5-932B-484E-9BF7-58074C8025A0}" destId="{842AAE72-2AA4-48F4-B66C-9F0FEFBB7587}" srcOrd="1" destOrd="0" presId="urn:microsoft.com/office/officeart/2005/8/layout/orgChart1"/>
    <dgm:cxn modelId="{6D9C404D-B93E-4C12-9461-5F9554CC43A9}" type="presParOf" srcId="{3E4C7E46-9417-4244-AC9F-6C5585EDD5FE}" destId="{5ABF88F2-4655-4A6B-AF5F-C11688E5E768}" srcOrd="1" destOrd="0" presId="urn:microsoft.com/office/officeart/2005/8/layout/orgChart1"/>
    <dgm:cxn modelId="{248CDAC0-0794-4B8F-8D05-67964290C113}" type="presParOf" srcId="{3E4C7E46-9417-4244-AC9F-6C5585EDD5FE}" destId="{C918CA73-D35D-4811-9F4C-5DA41DCC3EB0}" srcOrd="2" destOrd="0" presId="urn:microsoft.com/office/officeart/2005/8/layout/orgChart1"/>
    <dgm:cxn modelId="{B09A7504-F318-4A91-806A-C12806655101}" type="presParOf" srcId="{E22C8441-CDC5-4330-88B8-965A7F3326AF}" destId="{3D64CA6E-28B6-46D0-8735-CAC420366D00}" srcOrd="2" destOrd="0" presId="urn:microsoft.com/office/officeart/2005/8/layout/orgChart1"/>
    <dgm:cxn modelId="{2962694E-944B-439F-9840-765CB6FB680A}" type="presParOf" srcId="{B4E9CA5B-E0F4-48BC-883D-635ADFAEA3DF}" destId="{241729D0-C89B-41E7-9805-1D05D27D303C}" srcOrd="6" destOrd="0" presId="urn:microsoft.com/office/officeart/2005/8/layout/orgChart1"/>
    <dgm:cxn modelId="{579C6D6B-2125-460B-992A-58D47C955343}" type="presParOf" srcId="{B4E9CA5B-E0F4-48BC-883D-635ADFAEA3DF}" destId="{BF7143B4-1D26-47CC-8BB1-07BDA3792C09}" srcOrd="7" destOrd="0" presId="urn:microsoft.com/office/officeart/2005/8/layout/orgChart1"/>
    <dgm:cxn modelId="{8E768D28-A432-43C8-AEBB-6F185FC808BE}" type="presParOf" srcId="{BF7143B4-1D26-47CC-8BB1-07BDA3792C09}" destId="{921B3B38-C1C6-49F8-A378-67BA44FD116C}" srcOrd="0" destOrd="0" presId="urn:microsoft.com/office/officeart/2005/8/layout/orgChart1"/>
    <dgm:cxn modelId="{B50C9528-3018-4814-B890-5C341D6604D3}" type="presParOf" srcId="{921B3B38-C1C6-49F8-A378-67BA44FD116C}" destId="{858201D7-CE6D-40C8-A355-D0ACB49F77A4}" srcOrd="0" destOrd="0" presId="urn:microsoft.com/office/officeart/2005/8/layout/orgChart1"/>
    <dgm:cxn modelId="{BED66DE5-B6DC-446F-8C17-3B997E43379A}" type="presParOf" srcId="{921B3B38-C1C6-49F8-A378-67BA44FD116C}" destId="{FC21150D-0A44-4369-B8EB-79573FBB45A9}" srcOrd="1" destOrd="0" presId="urn:microsoft.com/office/officeart/2005/8/layout/orgChart1"/>
    <dgm:cxn modelId="{AB3E6A9F-A7FF-4BD3-AD7F-475613867601}" type="presParOf" srcId="{BF7143B4-1D26-47CC-8BB1-07BDA3792C09}" destId="{B4301FDB-7CC4-437E-98CC-840D6219DBA7}" srcOrd="1" destOrd="0" presId="urn:microsoft.com/office/officeart/2005/8/layout/orgChart1"/>
    <dgm:cxn modelId="{1522945F-C33A-41B6-8DBB-68F71E8F2F14}" type="presParOf" srcId="{B4301FDB-7CC4-437E-98CC-840D6219DBA7}" destId="{52F691E7-2451-4E79-9E4F-E5554CFC136A}" srcOrd="0" destOrd="0" presId="urn:microsoft.com/office/officeart/2005/8/layout/orgChart1"/>
    <dgm:cxn modelId="{646F1F55-5921-4B7F-BF43-A6569BBF370D}" type="presParOf" srcId="{B4301FDB-7CC4-437E-98CC-840D6219DBA7}" destId="{1E2EE5D6-9A95-4A77-BD18-B4145A89C395}" srcOrd="1" destOrd="0" presId="urn:microsoft.com/office/officeart/2005/8/layout/orgChart1"/>
    <dgm:cxn modelId="{3CE0FC6D-799F-4710-9D04-310DF6F4889F}" type="presParOf" srcId="{1E2EE5D6-9A95-4A77-BD18-B4145A89C395}" destId="{C9685800-81A7-484C-B52C-174BCEDEBEDE}" srcOrd="0" destOrd="0" presId="urn:microsoft.com/office/officeart/2005/8/layout/orgChart1"/>
    <dgm:cxn modelId="{6039B670-E77B-49B3-A277-F559874BCD82}" type="presParOf" srcId="{C9685800-81A7-484C-B52C-174BCEDEBEDE}" destId="{395C5DCA-207D-456A-9867-5BE8ABEEF925}" srcOrd="0" destOrd="0" presId="urn:microsoft.com/office/officeart/2005/8/layout/orgChart1"/>
    <dgm:cxn modelId="{F8094FFF-6D81-4478-8EA0-BE3F12D367C4}" type="presParOf" srcId="{C9685800-81A7-484C-B52C-174BCEDEBEDE}" destId="{D0972C9C-7C2F-4369-8648-FAC29A4BCE5A}" srcOrd="1" destOrd="0" presId="urn:microsoft.com/office/officeart/2005/8/layout/orgChart1"/>
    <dgm:cxn modelId="{E023906E-9D0E-4588-98A6-0EA85E448C28}" type="presParOf" srcId="{1E2EE5D6-9A95-4A77-BD18-B4145A89C395}" destId="{0D854A12-393A-4926-BE49-57A6BDF11B9D}" srcOrd="1" destOrd="0" presId="urn:microsoft.com/office/officeart/2005/8/layout/orgChart1"/>
    <dgm:cxn modelId="{00A7F1DC-A824-4AB8-AE85-40A863452700}" type="presParOf" srcId="{1E2EE5D6-9A95-4A77-BD18-B4145A89C395}" destId="{115DEA43-4386-4C50-9142-5280791CF34C}" srcOrd="2" destOrd="0" presId="urn:microsoft.com/office/officeart/2005/8/layout/orgChart1"/>
    <dgm:cxn modelId="{ECFB61C8-DE4F-4634-85D5-2FAFD6897024}" type="presParOf" srcId="{BF7143B4-1D26-47CC-8BB1-07BDA3792C09}" destId="{D1B6F5C2-EC12-4D73-95EB-72518C28B10D}" srcOrd="2" destOrd="0" presId="urn:microsoft.com/office/officeart/2005/8/layout/orgChart1"/>
    <dgm:cxn modelId="{4E30D01A-10BC-4262-A6F3-8CB893610266}" type="presParOf" srcId="{B4E9CA5B-E0F4-48BC-883D-635ADFAEA3DF}" destId="{0579D5B8-7C83-4D74-9904-56C24BB350F2}" srcOrd="8" destOrd="0" presId="urn:microsoft.com/office/officeart/2005/8/layout/orgChart1"/>
    <dgm:cxn modelId="{9E018ED3-CA17-47BD-B6F7-28BB2037FB2E}" type="presParOf" srcId="{B4E9CA5B-E0F4-48BC-883D-635ADFAEA3DF}" destId="{C00BCC2B-EDC4-4B4B-BCE0-8D4FB48A4B5E}" srcOrd="9" destOrd="0" presId="urn:microsoft.com/office/officeart/2005/8/layout/orgChart1"/>
    <dgm:cxn modelId="{C5F389F7-9690-42F8-834D-0616285DA2B4}" type="presParOf" srcId="{C00BCC2B-EDC4-4B4B-BCE0-8D4FB48A4B5E}" destId="{8E87FC41-90F7-4F65-BA3D-441F9A3050BF}" srcOrd="0" destOrd="0" presId="urn:microsoft.com/office/officeart/2005/8/layout/orgChart1"/>
    <dgm:cxn modelId="{7713F0E6-9414-4A37-BFC3-831D8FED0226}" type="presParOf" srcId="{8E87FC41-90F7-4F65-BA3D-441F9A3050BF}" destId="{4EA49959-1D9A-4E0F-B76D-A3ABFDAB11E3}" srcOrd="0" destOrd="0" presId="urn:microsoft.com/office/officeart/2005/8/layout/orgChart1"/>
    <dgm:cxn modelId="{42AF26E7-22C0-4E66-BADD-55474B6CF118}" type="presParOf" srcId="{8E87FC41-90F7-4F65-BA3D-441F9A3050BF}" destId="{A169AD86-FED6-4AEC-8A2B-A980AC5FD860}" srcOrd="1" destOrd="0" presId="urn:microsoft.com/office/officeart/2005/8/layout/orgChart1"/>
    <dgm:cxn modelId="{9E3131CC-EB82-434D-BBC1-EAB1BE496B72}" type="presParOf" srcId="{C00BCC2B-EDC4-4B4B-BCE0-8D4FB48A4B5E}" destId="{189650FE-EB8F-4888-9551-CE6C08CD0F9E}" srcOrd="1" destOrd="0" presId="urn:microsoft.com/office/officeart/2005/8/layout/orgChart1"/>
    <dgm:cxn modelId="{449ECA53-DF93-4800-A9A8-B7B4A1752A22}" type="presParOf" srcId="{189650FE-EB8F-4888-9551-CE6C08CD0F9E}" destId="{D7EB308F-47C5-4ADF-B264-998A660A1EBB}" srcOrd="0" destOrd="0" presId="urn:microsoft.com/office/officeart/2005/8/layout/orgChart1"/>
    <dgm:cxn modelId="{7677CA54-CA5C-487D-B038-31D8504B54AE}" type="presParOf" srcId="{189650FE-EB8F-4888-9551-CE6C08CD0F9E}" destId="{FBF74F9C-3656-43BF-9591-BF14F850CAFD}" srcOrd="1" destOrd="0" presId="urn:microsoft.com/office/officeart/2005/8/layout/orgChart1"/>
    <dgm:cxn modelId="{5394BAD1-C140-4503-88A1-D6DB85E36B59}" type="presParOf" srcId="{FBF74F9C-3656-43BF-9591-BF14F850CAFD}" destId="{0970B597-4D22-463C-8216-2E7A2FDFF525}" srcOrd="0" destOrd="0" presId="urn:microsoft.com/office/officeart/2005/8/layout/orgChart1"/>
    <dgm:cxn modelId="{315B3921-6B87-4B54-9469-698F4780FDB6}" type="presParOf" srcId="{0970B597-4D22-463C-8216-2E7A2FDFF525}" destId="{5A1744B0-E4DE-4822-A360-46BE4F38D4C3}" srcOrd="0" destOrd="0" presId="urn:microsoft.com/office/officeart/2005/8/layout/orgChart1"/>
    <dgm:cxn modelId="{2EC32B5C-9958-4394-9BD4-5D5F2D0FEC94}" type="presParOf" srcId="{0970B597-4D22-463C-8216-2E7A2FDFF525}" destId="{CE9C966F-5733-4C3F-AE2B-EB23CA10E477}" srcOrd="1" destOrd="0" presId="urn:microsoft.com/office/officeart/2005/8/layout/orgChart1"/>
    <dgm:cxn modelId="{7217A2C5-E308-4412-85E0-134CA7AF919A}" type="presParOf" srcId="{FBF74F9C-3656-43BF-9591-BF14F850CAFD}" destId="{5CDC1EB3-3162-4F49-BD28-809129D30579}" srcOrd="1" destOrd="0" presId="urn:microsoft.com/office/officeart/2005/8/layout/orgChart1"/>
    <dgm:cxn modelId="{9C8B7AFF-A3AA-4E5A-8456-892AC0B6C969}" type="presParOf" srcId="{FBF74F9C-3656-43BF-9591-BF14F850CAFD}" destId="{6FA9B300-BE69-46C5-9FED-79A8401E53EB}" srcOrd="2" destOrd="0" presId="urn:microsoft.com/office/officeart/2005/8/layout/orgChart1"/>
    <dgm:cxn modelId="{2D28A5CB-056D-47EE-BA73-693F9B003C60}" type="presParOf" srcId="{189650FE-EB8F-4888-9551-CE6C08CD0F9E}" destId="{9F809CDA-8941-45B4-BAEF-CF63F63304DA}" srcOrd="2" destOrd="0" presId="urn:microsoft.com/office/officeart/2005/8/layout/orgChart1"/>
    <dgm:cxn modelId="{7BB786C7-5116-4004-87E3-92441FB098EA}" type="presParOf" srcId="{189650FE-EB8F-4888-9551-CE6C08CD0F9E}" destId="{1949ECC3-A8EB-4E2B-8DF4-0EF31363FD05}" srcOrd="3" destOrd="0" presId="urn:microsoft.com/office/officeart/2005/8/layout/orgChart1"/>
    <dgm:cxn modelId="{F0629828-F54D-411B-89E2-0ECE1B90DDDA}" type="presParOf" srcId="{1949ECC3-A8EB-4E2B-8DF4-0EF31363FD05}" destId="{41F25CC1-FEFB-460F-84A5-2450826D65AC}" srcOrd="0" destOrd="0" presId="urn:microsoft.com/office/officeart/2005/8/layout/orgChart1"/>
    <dgm:cxn modelId="{8DA1FAAB-F8F8-483C-8818-D73C12FD8FAB}" type="presParOf" srcId="{41F25CC1-FEFB-460F-84A5-2450826D65AC}" destId="{51A5653A-9E16-4E3A-9DE9-4FDD8AA00936}" srcOrd="0" destOrd="0" presId="urn:microsoft.com/office/officeart/2005/8/layout/orgChart1"/>
    <dgm:cxn modelId="{08200645-ABF4-427A-8D25-19CF6D362B9D}" type="presParOf" srcId="{41F25CC1-FEFB-460F-84A5-2450826D65AC}" destId="{DB36E5E3-7EB4-4E92-90B3-422BB25EE954}" srcOrd="1" destOrd="0" presId="urn:microsoft.com/office/officeart/2005/8/layout/orgChart1"/>
    <dgm:cxn modelId="{42830711-7D0E-4C35-81BA-58CBB43FD27B}" type="presParOf" srcId="{1949ECC3-A8EB-4E2B-8DF4-0EF31363FD05}" destId="{91145447-BA99-4065-BFD0-60F672B92CEB}" srcOrd="1" destOrd="0" presId="urn:microsoft.com/office/officeart/2005/8/layout/orgChart1"/>
    <dgm:cxn modelId="{9703C9E5-884C-4848-B05E-0EFAF086135D}" type="presParOf" srcId="{1949ECC3-A8EB-4E2B-8DF4-0EF31363FD05}" destId="{9B1DA34C-7D7B-4FE9-8AB7-4A4A96F0B329}" srcOrd="2" destOrd="0" presId="urn:microsoft.com/office/officeart/2005/8/layout/orgChart1"/>
    <dgm:cxn modelId="{3E2C9663-EBEF-45C4-B137-C8986AF0F24E}" type="presParOf" srcId="{189650FE-EB8F-4888-9551-CE6C08CD0F9E}" destId="{04D3F523-87B3-4D1C-971D-35C01A681646}" srcOrd="4" destOrd="0" presId="urn:microsoft.com/office/officeart/2005/8/layout/orgChart1"/>
    <dgm:cxn modelId="{0E4ECCAD-D2F8-40F4-97EF-24581C1C0649}" type="presParOf" srcId="{189650FE-EB8F-4888-9551-CE6C08CD0F9E}" destId="{741FBD4E-42F4-4D3F-8A02-024BFAD4D878}" srcOrd="5" destOrd="0" presId="urn:microsoft.com/office/officeart/2005/8/layout/orgChart1"/>
    <dgm:cxn modelId="{2CF2B745-99BA-49AD-9D84-412FF73A7F8C}" type="presParOf" srcId="{741FBD4E-42F4-4D3F-8A02-024BFAD4D878}" destId="{3D8C28B2-42EF-40A9-AEB0-722FA75D5388}" srcOrd="0" destOrd="0" presId="urn:microsoft.com/office/officeart/2005/8/layout/orgChart1"/>
    <dgm:cxn modelId="{46E56181-C95D-4306-BA75-C48F8CCEF89F}" type="presParOf" srcId="{3D8C28B2-42EF-40A9-AEB0-722FA75D5388}" destId="{6DB563CA-73DC-4DD0-BE7B-030AA252B58C}" srcOrd="0" destOrd="0" presId="urn:microsoft.com/office/officeart/2005/8/layout/orgChart1"/>
    <dgm:cxn modelId="{CE7F0DFE-2AC1-4940-A060-94F637B0428A}" type="presParOf" srcId="{3D8C28B2-42EF-40A9-AEB0-722FA75D5388}" destId="{AE702829-485B-4867-B961-7085B65C8A17}" srcOrd="1" destOrd="0" presId="urn:microsoft.com/office/officeart/2005/8/layout/orgChart1"/>
    <dgm:cxn modelId="{C35DE958-3EFC-43DB-9DC7-328E2F76312A}" type="presParOf" srcId="{741FBD4E-42F4-4D3F-8A02-024BFAD4D878}" destId="{F5E01F6F-1DD6-4A8F-B332-16903E5DBEFE}" srcOrd="1" destOrd="0" presId="urn:microsoft.com/office/officeart/2005/8/layout/orgChart1"/>
    <dgm:cxn modelId="{6E4715FC-DF30-43F5-935F-B9B029154EDF}" type="presParOf" srcId="{741FBD4E-42F4-4D3F-8A02-024BFAD4D878}" destId="{342E6005-A1CF-4C60-98A1-D9DB4232CB73}" srcOrd="2" destOrd="0" presId="urn:microsoft.com/office/officeart/2005/8/layout/orgChart1"/>
    <dgm:cxn modelId="{4991BD20-B55E-4F21-A00A-9029260F3076}" type="presParOf" srcId="{189650FE-EB8F-4888-9551-CE6C08CD0F9E}" destId="{3F499DCC-A814-48D7-A8B1-C11A0106947C}" srcOrd="6" destOrd="0" presId="urn:microsoft.com/office/officeart/2005/8/layout/orgChart1"/>
    <dgm:cxn modelId="{CA982251-9DB7-426C-994C-BEDC44CEB753}" type="presParOf" srcId="{189650FE-EB8F-4888-9551-CE6C08CD0F9E}" destId="{DDFA6668-4042-4A6D-915E-20BC42CFC492}" srcOrd="7" destOrd="0" presId="urn:microsoft.com/office/officeart/2005/8/layout/orgChart1"/>
    <dgm:cxn modelId="{A9344F32-F969-41A6-B46F-9619DCD6E1BA}" type="presParOf" srcId="{DDFA6668-4042-4A6D-915E-20BC42CFC492}" destId="{B7516C50-02F0-48FE-BB08-E31A890837CA}" srcOrd="0" destOrd="0" presId="urn:microsoft.com/office/officeart/2005/8/layout/orgChart1"/>
    <dgm:cxn modelId="{58C52BA8-5A91-4A04-8B00-93D0880F6809}" type="presParOf" srcId="{B7516C50-02F0-48FE-BB08-E31A890837CA}" destId="{6B1BA4B0-2829-45D8-BE8E-318F01BDCC9C}" srcOrd="0" destOrd="0" presId="urn:microsoft.com/office/officeart/2005/8/layout/orgChart1"/>
    <dgm:cxn modelId="{D2080585-E494-4371-B79E-59BBDE5A6258}" type="presParOf" srcId="{B7516C50-02F0-48FE-BB08-E31A890837CA}" destId="{384B2D36-6900-423D-A614-ED6E4EB88A37}" srcOrd="1" destOrd="0" presId="urn:microsoft.com/office/officeart/2005/8/layout/orgChart1"/>
    <dgm:cxn modelId="{7669726D-0F0C-458C-86E5-488FE7156837}" type="presParOf" srcId="{DDFA6668-4042-4A6D-915E-20BC42CFC492}" destId="{417BEFFA-EFEC-4929-8742-14063F03993C}" srcOrd="1" destOrd="0" presId="urn:microsoft.com/office/officeart/2005/8/layout/orgChart1"/>
    <dgm:cxn modelId="{A2F7EA83-0587-483A-9129-5007D98A39DF}" type="presParOf" srcId="{DDFA6668-4042-4A6D-915E-20BC42CFC492}" destId="{28E60035-A61D-4822-8313-4E823B8114AE}" srcOrd="2" destOrd="0" presId="urn:microsoft.com/office/officeart/2005/8/layout/orgChart1"/>
    <dgm:cxn modelId="{708CCF76-F6EE-4327-8F3F-302475B3F0EC}" type="presParOf" srcId="{C00BCC2B-EDC4-4B4B-BCE0-8D4FB48A4B5E}" destId="{E03FBBB1-E5A6-4F4C-B7F4-9848BE16B8AA}" srcOrd="2" destOrd="0" presId="urn:microsoft.com/office/officeart/2005/8/layout/orgChart1"/>
    <dgm:cxn modelId="{E95254F2-3585-4C6C-BE77-5FBA33FEFA23}" type="presParOf" srcId="{B4E9CA5B-E0F4-48BC-883D-635ADFAEA3DF}" destId="{94AD094C-9BFA-4BF5-86F6-886595680C2F}" srcOrd="10" destOrd="0" presId="urn:microsoft.com/office/officeart/2005/8/layout/orgChart1"/>
    <dgm:cxn modelId="{65D2B588-6B86-47D2-9904-B8F942854589}" type="presParOf" srcId="{B4E9CA5B-E0F4-48BC-883D-635ADFAEA3DF}" destId="{6DD1DCA3-CD56-4436-96F4-A6015C0D9E78}" srcOrd="11" destOrd="0" presId="urn:microsoft.com/office/officeart/2005/8/layout/orgChart1"/>
    <dgm:cxn modelId="{35C7ACC7-2EA6-42F5-A20B-2DC7691ED2AC}" type="presParOf" srcId="{6DD1DCA3-CD56-4436-96F4-A6015C0D9E78}" destId="{F7EF306C-0EA2-455B-82C5-5B5E1EEEAD69}" srcOrd="0" destOrd="0" presId="urn:microsoft.com/office/officeart/2005/8/layout/orgChart1"/>
    <dgm:cxn modelId="{6A47E2F4-475C-4DDF-A812-146BEABD6A25}" type="presParOf" srcId="{F7EF306C-0EA2-455B-82C5-5B5E1EEEAD69}" destId="{1C0C2632-39C4-4C92-AFC7-18BA3A651CB4}" srcOrd="0" destOrd="0" presId="urn:microsoft.com/office/officeart/2005/8/layout/orgChart1"/>
    <dgm:cxn modelId="{14CE6B4E-E013-44B0-B617-68CED9F7D669}" type="presParOf" srcId="{F7EF306C-0EA2-455B-82C5-5B5E1EEEAD69}" destId="{473855C8-6CA0-4F1F-89D2-338D62A32458}" srcOrd="1" destOrd="0" presId="urn:microsoft.com/office/officeart/2005/8/layout/orgChart1"/>
    <dgm:cxn modelId="{20BE9B3B-BF4D-467B-8B79-B08D2C3195DD}" type="presParOf" srcId="{6DD1DCA3-CD56-4436-96F4-A6015C0D9E78}" destId="{542F4AF3-B7DF-43BE-8387-A0B6E90BD93C}" srcOrd="1" destOrd="0" presId="urn:microsoft.com/office/officeart/2005/8/layout/orgChart1"/>
    <dgm:cxn modelId="{8B7BD52C-77E4-40F1-91E8-6860EDA35FE5}" type="presParOf" srcId="{542F4AF3-B7DF-43BE-8387-A0B6E90BD93C}" destId="{28CDDBAD-C1DB-416B-8265-E0079D1E97D6}" srcOrd="0" destOrd="0" presId="urn:microsoft.com/office/officeart/2005/8/layout/orgChart1"/>
    <dgm:cxn modelId="{5B7D22AD-DA6B-4A47-959B-253DB7B09612}" type="presParOf" srcId="{542F4AF3-B7DF-43BE-8387-A0B6E90BD93C}" destId="{68E1D5E7-C8AA-40D4-98B8-B13612485A3E}" srcOrd="1" destOrd="0" presId="urn:microsoft.com/office/officeart/2005/8/layout/orgChart1"/>
    <dgm:cxn modelId="{26863ACA-7FF9-4D65-AB7D-DDA51B787559}" type="presParOf" srcId="{68E1D5E7-C8AA-40D4-98B8-B13612485A3E}" destId="{FC276638-6B93-43C9-B898-607FAB3DE546}" srcOrd="0" destOrd="0" presId="urn:microsoft.com/office/officeart/2005/8/layout/orgChart1"/>
    <dgm:cxn modelId="{D2BE60B4-FC81-4C1A-8819-803A19500626}" type="presParOf" srcId="{FC276638-6B93-43C9-B898-607FAB3DE546}" destId="{A6D2B53F-884E-4C7F-8B8D-DFE84336FB31}" srcOrd="0" destOrd="0" presId="urn:microsoft.com/office/officeart/2005/8/layout/orgChart1"/>
    <dgm:cxn modelId="{A1398545-89D8-4D95-B4C8-DDE8BA90749F}" type="presParOf" srcId="{FC276638-6B93-43C9-B898-607FAB3DE546}" destId="{BB26A245-8AFC-445C-BB5D-E7CA2E9F2D0E}" srcOrd="1" destOrd="0" presId="urn:microsoft.com/office/officeart/2005/8/layout/orgChart1"/>
    <dgm:cxn modelId="{0D3B3E01-F2CD-4C45-A0AD-22EC41CC8B09}" type="presParOf" srcId="{68E1D5E7-C8AA-40D4-98B8-B13612485A3E}" destId="{C5A3666F-C2DC-47F5-B418-72F431F5115C}" srcOrd="1" destOrd="0" presId="urn:microsoft.com/office/officeart/2005/8/layout/orgChart1"/>
    <dgm:cxn modelId="{8A905B21-A1E1-413C-8F0B-82D2AA22DCC8}" type="presParOf" srcId="{68E1D5E7-C8AA-40D4-98B8-B13612485A3E}" destId="{6CFFBD84-A868-4192-B92D-F75A56F51FDA}" srcOrd="2" destOrd="0" presId="urn:microsoft.com/office/officeart/2005/8/layout/orgChart1"/>
    <dgm:cxn modelId="{DD2CD238-6CE1-4840-82B7-A743198FA137}" type="presParOf" srcId="{542F4AF3-B7DF-43BE-8387-A0B6E90BD93C}" destId="{914E8D35-1047-4EC4-80CE-991912D5C6DD}" srcOrd="2" destOrd="0" presId="urn:microsoft.com/office/officeart/2005/8/layout/orgChart1"/>
    <dgm:cxn modelId="{ADAE2AED-CB15-4A86-9853-3AF82CD76C1D}" type="presParOf" srcId="{542F4AF3-B7DF-43BE-8387-A0B6E90BD93C}" destId="{BC45DE57-9A15-4713-8256-8332EEE7704B}" srcOrd="3" destOrd="0" presId="urn:microsoft.com/office/officeart/2005/8/layout/orgChart1"/>
    <dgm:cxn modelId="{280B82D5-9D77-4593-AF6E-DC9A47328B50}" type="presParOf" srcId="{BC45DE57-9A15-4713-8256-8332EEE7704B}" destId="{294D505A-76FC-45DC-8792-37E3B29F6928}" srcOrd="0" destOrd="0" presId="urn:microsoft.com/office/officeart/2005/8/layout/orgChart1"/>
    <dgm:cxn modelId="{435858CA-5A04-4E2C-BC87-B3B802603C51}" type="presParOf" srcId="{294D505A-76FC-45DC-8792-37E3B29F6928}" destId="{01EC582E-1CDB-41E3-813E-199C7B44049D}" srcOrd="0" destOrd="0" presId="urn:microsoft.com/office/officeart/2005/8/layout/orgChart1"/>
    <dgm:cxn modelId="{AF3B617B-C377-4F31-A9AD-89D643143A74}" type="presParOf" srcId="{294D505A-76FC-45DC-8792-37E3B29F6928}" destId="{8F793A61-F627-4F3E-A3E3-2FBE98468AA1}" srcOrd="1" destOrd="0" presId="urn:microsoft.com/office/officeart/2005/8/layout/orgChart1"/>
    <dgm:cxn modelId="{12916AEC-82D6-4160-9E73-7A72EF09A92A}" type="presParOf" srcId="{BC45DE57-9A15-4713-8256-8332EEE7704B}" destId="{E8DE3BE1-9895-4257-B58A-A3B59C4025B4}" srcOrd="1" destOrd="0" presId="urn:microsoft.com/office/officeart/2005/8/layout/orgChart1"/>
    <dgm:cxn modelId="{EBDDE39F-5A8C-49B5-83A8-D1A059F0B56F}" type="presParOf" srcId="{BC45DE57-9A15-4713-8256-8332EEE7704B}" destId="{D420C900-24C5-407B-9B48-98776EB675D9}" srcOrd="2" destOrd="0" presId="urn:microsoft.com/office/officeart/2005/8/layout/orgChart1"/>
    <dgm:cxn modelId="{4721F849-9B53-4FA6-9CD7-D92BD1210054}" type="presParOf" srcId="{542F4AF3-B7DF-43BE-8387-A0B6E90BD93C}" destId="{0BC7573D-0CDB-40EB-B54B-D519FDCCE87C}" srcOrd="4" destOrd="0" presId="urn:microsoft.com/office/officeart/2005/8/layout/orgChart1"/>
    <dgm:cxn modelId="{55C5EAF9-3B35-4D91-9E8C-7481D5A0229D}" type="presParOf" srcId="{542F4AF3-B7DF-43BE-8387-A0B6E90BD93C}" destId="{BF545EB1-9996-411C-AAD2-E3997D8827F3}" srcOrd="5" destOrd="0" presId="urn:microsoft.com/office/officeart/2005/8/layout/orgChart1"/>
    <dgm:cxn modelId="{F7AB2034-0A1B-4A0B-9BA0-D1753EEFD3E5}" type="presParOf" srcId="{BF545EB1-9996-411C-AAD2-E3997D8827F3}" destId="{D2DDACD8-FD58-4761-B688-38A64C97704B}" srcOrd="0" destOrd="0" presId="urn:microsoft.com/office/officeart/2005/8/layout/orgChart1"/>
    <dgm:cxn modelId="{8EAC7A3A-A87F-4999-B5AA-2186240F9CE1}" type="presParOf" srcId="{D2DDACD8-FD58-4761-B688-38A64C97704B}" destId="{719F4AB3-4C69-42CF-9BF6-26B136F207E9}" srcOrd="0" destOrd="0" presId="urn:microsoft.com/office/officeart/2005/8/layout/orgChart1"/>
    <dgm:cxn modelId="{4DC3FD39-AE42-41C5-B275-34585E7B19F6}" type="presParOf" srcId="{D2DDACD8-FD58-4761-B688-38A64C97704B}" destId="{4CED2C86-6CF7-4894-98EC-C41FA889E920}" srcOrd="1" destOrd="0" presId="urn:microsoft.com/office/officeart/2005/8/layout/orgChart1"/>
    <dgm:cxn modelId="{D655E42B-AC2A-462B-9888-DB5EF569CA9E}" type="presParOf" srcId="{BF545EB1-9996-411C-AAD2-E3997D8827F3}" destId="{5E700133-59D6-49BA-9DF2-E5C083F30A7D}" srcOrd="1" destOrd="0" presId="urn:microsoft.com/office/officeart/2005/8/layout/orgChart1"/>
    <dgm:cxn modelId="{CC3E6A51-F659-4FED-B855-1F8D75641599}" type="presParOf" srcId="{BF545EB1-9996-411C-AAD2-E3997D8827F3}" destId="{F235CAF5-F767-4F25-B947-F34A316ADE69}" srcOrd="2" destOrd="0" presId="urn:microsoft.com/office/officeart/2005/8/layout/orgChart1"/>
    <dgm:cxn modelId="{E29127A0-7A47-42C6-8A70-31645E86A1C2}" type="presParOf" srcId="{6DD1DCA3-CD56-4436-96F4-A6015C0D9E78}" destId="{B8A8B786-3169-47FD-BA5E-6DAE9DC88D75}" srcOrd="2" destOrd="0" presId="urn:microsoft.com/office/officeart/2005/8/layout/orgChart1"/>
    <dgm:cxn modelId="{3DFBF14A-9537-4EBE-8648-FE75A7E399C0}" type="presParOf" srcId="{53DF1328-2F8E-42AF-BC93-1BCA67E12AFD}" destId="{6FC5D4BD-0ED2-44E2-BFE5-4B8D8DAC6DFB}"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C7573D-0CDB-40EB-B54B-D519FDCCE87C}">
      <dsp:nvSpPr>
        <dsp:cNvPr id="0" name=""/>
        <dsp:cNvSpPr/>
      </dsp:nvSpPr>
      <dsp:spPr>
        <a:xfrm>
          <a:off x="5029636" y="1220081"/>
          <a:ext cx="122612" cy="1536748"/>
        </a:xfrm>
        <a:custGeom>
          <a:avLst/>
          <a:gdLst/>
          <a:ahLst/>
          <a:cxnLst/>
          <a:rect l="0" t="0" r="0" b="0"/>
          <a:pathLst>
            <a:path>
              <a:moveTo>
                <a:pt x="0" y="0"/>
              </a:moveTo>
              <a:lnTo>
                <a:pt x="0" y="1679721"/>
              </a:lnTo>
              <a:lnTo>
                <a:pt x="134020" y="167972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14E8D35-1047-4EC4-80CE-991912D5C6DD}">
      <dsp:nvSpPr>
        <dsp:cNvPr id="0" name=""/>
        <dsp:cNvSpPr/>
      </dsp:nvSpPr>
      <dsp:spPr>
        <a:xfrm>
          <a:off x="5029636" y="1220081"/>
          <a:ext cx="122612" cy="956380"/>
        </a:xfrm>
        <a:custGeom>
          <a:avLst/>
          <a:gdLst/>
          <a:ahLst/>
          <a:cxnLst/>
          <a:rect l="0" t="0" r="0" b="0"/>
          <a:pathLst>
            <a:path>
              <a:moveTo>
                <a:pt x="0" y="0"/>
              </a:moveTo>
              <a:lnTo>
                <a:pt x="0" y="1045358"/>
              </a:lnTo>
              <a:lnTo>
                <a:pt x="134020" y="104535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8CDDBAD-C1DB-416B-8265-E0079D1E97D6}">
      <dsp:nvSpPr>
        <dsp:cNvPr id="0" name=""/>
        <dsp:cNvSpPr/>
      </dsp:nvSpPr>
      <dsp:spPr>
        <a:xfrm>
          <a:off x="5029636" y="1220081"/>
          <a:ext cx="122612" cy="376013"/>
        </a:xfrm>
        <a:custGeom>
          <a:avLst/>
          <a:gdLst/>
          <a:ahLst/>
          <a:cxnLst/>
          <a:rect l="0" t="0" r="0" b="0"/>
          <a:pathLst>
            <a:path>
              <a:moveTo>
                <a:pt x="0" y="0"/>
              </a:moveTo>
              <a:lnTo>
                <a:pt x="0" y="410995"/>
              </a:lnTo>
              <a:lnTo>
                <a:pt x="134020" y="41099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4AD094C-9BFA-4BF5-86F6-886595680C2F}">
      <dsp:nvSpPr>
        <dsp:cNvPr id="0" name=""/>
        <dsp:cNvSpPr/>
      </dsp:nvSpPr>
      <dsp:spPr>
        <a:xfrm>
          <a:off x="2883910" y="639713"/>
          <a:ext cx="2472694" cy="171658"/>
        </a:xfrm>
        <a:custGeom>
          <a:avLst/>
          <a:gdLst/>
          <a:ahLst/>
          <a:cxnLst/>
          <a:rect l="0" t="0" r="0" b="0"/>
          <a:pathLst>
            <a:path>
              <a:moveTo>
                <a:pt x="0" y="0"/>
              </a:moveTo>
              <a:lnTo>
                <a:pt x="0" y="93814"/>
              </a:lnTo>
              <a:lnTo>
                <a:pt x="2162194" y="93814"/>
              </a:lnTo>
              <a:lnTo>
                <a:pt x="2162194" y="18762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F499DCC-A814-48D7-A8B1-C11A0106947C}">
      <dsp:nvSpPr>
        <dsp:cNvPr id="0" name=""/>
        <dsp:cNvSpPr/>
      </dsp:nvSpPr>
      <dsp:spPr>
        <a:xfrm>
          <a:off x="4040558" y="1220081"/>
          <a:ext cx="122612" cy="2928488"/>
        </a:xfrm>
        <a:custGeom>
          <a:avLst/>
          <a:gdLst/>
          <a:ahLst/>
          <a:cxnLst/>
          <a:rect l="0" t="0" r="0" b="0"/>
          <a:pathLst>
            <a:path>
              <a:moveTo>
                <a:pt x="0" y="0"/>
              </a:moveTo>
              <a:lnTo>
                <a:pt x="0" y="2948446"/>
              </a:lnTo>
              <a:lnTo>
                <a:pt x="134020" y="294844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4D3F523-87B3-4D1C-971D-35C01A681646}">
      <dsp:nvSpPr>
        <dsp:cNvPr id="0" name=""/>
        <dsp:cNvSpPr/>
      </dsp:nvSpPr>
      <dsp:spPr>
        <a:xfrm>
          <a:off x="4040558" y="1220081"/>
          <a:ext cx="141666" cy="2289224"/>
        </a:xfrm>
        <a:custGeom>
          <a:avLst/>
          <a:gdLst/>
          <a:ahLst/>
          <a:cxnLst/>
          <a:rect l="0" t="0" r="0" b="0"/>
          <a:pathLst>
            <a:path>
              <a:moveTo>
                <a:pt x="0" y="0"/>
              </a:moveTo>
              <a:lnTo>
                <a:pt x="0" y="2314083"/>
              </a:lnTo>
              <a:lnTo>
                <a:pt x="134020" y="231408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F809CDA-8941-45B4-BAEF-CF63F63304DA}">
      <dsp:nvSpPr>
        <dsp:cNvPr id="0" name=""/>
        <dsp:cNvSpPr/>
      </dsp:nvSpPr>
      <dsp:spPr>
        <a:xfrm>
          <a:off x="4040558" y="1220081"/>
          <a:ext cx="122612" cy="956380"/>
        </a:xfrm>
        <a:custGeom>
          <a:avLst/>
          <a:gdLst/>
          <a:ahLst/>
          <a:cxnLst/>
          <a:rect l="0" t="0" r="0" b="0"/>
          <a:pathLst>
            <a:path>
              <a:moveTo>
                <a:pt x="0" y="0"/>
              </a:moveTo>
              <a:lnTo>
                <a:pt x="0" y="1045358"/>
              </a:lnTo>
              <a:lnTo>
                <a:pt x="134020" y="104535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7EB308F-47C5-4ADF-B264-998A660A1EBB}">
      <dsp:nvSpPr>
        <dsp:cNvPr id="0" name=""/>
        <dsp:cNvSpPr/>
      </dsp:nvSpPr>
      <dsp:spPr>
        <a:xfrm>
          <a:off x="4040558" y="1220081"/>
          <a:ext cx="122612" cy="376013"/>
        </a:xfrm>
        <a:custGeom>
          <a:avLst/>
          <a:gdLst/>
          <a:ahLst/>
          <a:cxnLst/>
          <a:rect l="0" t="0" r="0" b="0"/>
          <a:pathLst>
            <a:path>
              <a:moveTo>
                <a:pt x="0" y="0"/>
              </a:moveTo>
              <a:lnTo>
                <a:pt x="0" y="410995"/>
              </a:lnTo>
              <a:lnTo>
                <a:pt x="134020" y="41099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579D5B8-7C83-4D74-9904-56C24BB350F2}">
      <dsp:nvSpPr>
        <dsp:cNvPr id="0" name=""/>
        <dsp:cNvSpPr/>
      </dsp:nvSpPr>
      <dsp:spPr>
        <a:xfrm>
          <a:off x="2883910" y="639713"/>
          <a:ext cx="1483616" cy="171658"/>
        </a:xfrm>
        <a:custGeom>
          <a:avLst/>
          <a:gdLst/>
          <a:ahLst/>
          <a:cxnLst/>
          <a:rect l="0" t="0" r="0" b="0"/>
          <a:pathLst>
            <a:path>
              <a:moveTo>
                <a:pt x="0" y="0"/>
              </a:moveTo>
              <a:lnTo>
                <a:pt x="0" y="93814"/>
              </a:lnTo>
              <a:lnTo>
                <a:pt x="1081097" y="93814"/>
              </a:lnTo>
              <a:lnTo>
                <a:pt x="1081097" y="18762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2F691E7-2451-4E79-9E4F-E5554CFC136A}">
      <dsp:nvSpPr>
        <dsp:cNvPr id="0" name=""/>
        <dsp:cNvSpPr/>
      </dsp:nvSpPr>
      <dsp:spPr>
        <a:xfrm>
          <a:off x="3051481" y="1220081"/>
          <a:ext cx="122612" cy="376013"/>
        </a:xfrm>
        <a:custGeom>
          <a:avLst/>
          <a:gdLst/>
          <a:ahLst/>
          <a:cxnLst/>
          <a:rect l="0" t="0" r="0" b="0"/>
          <a:pathLst>
            <a:path>
              <a:moveTo>
                <a:pt x="0" y="0"/>
              </a:moveTo>
              <a:lnTo>
                <a:pt x="0" y="410995"/>
              </a:lnTo>
              <a:lnTo>
                <a:pt x="134020" y="41099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41729D0-C89B-41E7-9805-1D05D27D303C}">
      <dsp:nvSpPr>
        <dsp:cNvPr id="0" name=""/>
        <dsp:cNvSpPr/>
      </dsp:nvSpPr>
      <dsp:spPr>
        <a:xfrm>
          <a:off x="2883910" y="639713"/>
          <a:ext cx="494538" cy="171658"/>
        </a:xfrm>
        <a:custGeom>
          <a:avLst/>
          <a:gdLst/>
          <a:ahLst/>
          <a:cxnLst/>
          <a:rect l="0" t="0" r="0" b="0"/>
          <a:pathLst>
            <a:path>
              <a:moveTo>
                <a:pt x="45720" y="0"/>
              </a:moveTo>
              <a:lnTo>
                <a:pt x="45720" y="18762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19A788F-409E-4644-8A2E-2E9FC98F457A}">
      <dsp:nvSpPr>
        <dsp:cNvPr id="0" name=""/>
        <dsp:cNvSpPr/>
      </dsp:nvSpPr>
      <dsp:spPr>
        <a:xfrm>
          <a:off x="2062403" y="1220081"/>
          <a:ext cx="122612" cy="2697484"/>
        </a:xfrm>
        <a:custGeom>
          <a:avLst/>
          <a:gdLst/>
          <a:ahLst/>
          <a:cxnLst/>
          <a:rect l="0" t="0" r="0" b="0"/>
          <a:pathLst>
            <a:path>
              <a:moveTo>
                <a:pt x="0" y="0"/>
              </a:moveTo>
              <a:lnTo>
                <a:pt x="0" y="2948446"/>
              </a:lnTo>
              <a:lnTo>
                <a:pt x="134020" y="294844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24D6E01-A665-4FB1-9BDE-B3DB22D43687}">
      <dsp:nvSpPr>
        <dsp:cNvPr id="0" name=""/>
        <dsp:cNvSpPr/>
      </dsp:nvSpPr>
      <dsp:spPr>
        <a:xfrm>
          <a:off x="2062403" y="1220081"/>
          <a:ext cx="122612" cy="2117116"/>
        </a:xfrm>
        <a:custGeom>
          <a:avLst/>
          <a:gdLst/>
          <a:ahLst/>
          <a:cxnLst/>
          <a:rect l="0" t="0" r="0" b="0"/>
          <a:pathLst>
            <a:path>
              <a:moveTo>
                <a:pt x="0" y="0"/>
              </a:moveTo>
              <a:lnTo>
                <a:pt x="0" y="2314083"/>
              </a:lnTo>
              <a:lnTo>
                <a:pt x="134020" y="231408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7396B08-D176-433A-90AF-262F3A97306D}">
      <dsp:nvSpPr>
        <dsp:cNvPr id="0" name=""/>
        <dsp:cNvSpPr/>
      </dsp:nvSpPr>
      <dsp:spPr>
        <a:xfrm>
          <a:off x="2062403" y="1220081"/>
          <a:ext cx="122612" cy="1536748"/>
        </a:xfrm>
        <a:custGeom>
          <a:avLst/>
          <a:gdLst/>
          <a:ahLst/>
          <a:cxnLst/>
          <a:rect l="0" t="0" r="0" b="0"/>
          <a:pathLst>
            <a:path>
              <a:moveTo>
                <a:pt x="0" y="0"/>
              </a:moveTo>
              <a:lnTo>
                <a:pt x="0" y="1679721"/>
              </a:lnTo>
              <a:lnTo>
                <a:pt x="134020" y="167972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4079BD6-9056-4EFB-9F3F-506CA6A19372}">
      <dsp:nvSpPr>
        <dsp:cNvPr id="0" name=""/>
        <dsp:cNvSpPr/>
      </dsp:nvSpPr>
      <dsp:spPr>
        <a:xfrm>
          <a:off x="2062403" y="1220081"/>
          <a:ext cx="122612" cy="956380"/>
        </a:xfrm>
        <a:custGeom>
          <a:avLst/>
          <a:gdLst/>
          <a:ahLst/>
          <a:cxnLst/>
          <a:rect l="0" t="0" r="0" b="0"/>
          <a:pathLst>
            <a:path>
              <a:moveTo>
                <a:pt x="0" y="0"/>
              </a:moveTo>
              <a:lnTo>
                <a:pt x="0" y="1045358"/>
              </a:lnTo>
              <a:lnTo>
                <a:pt x="134020" y="104535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D482824-722D-4FF4-B384-CB0FDDC7DB1F}">
      <dsp:nvSpPr>
        <dsp:cNvPr id="0" name=""/>
        <dsp:cNvSpPr/>
      </dsp:nvSpPr>
      <dsp:spPr>
        <a:xfrm>
          <a:off x="2062403" y="1220081"/>
          <a:ext cx="122612" cy="376013"/>
        </a:xfrm>
        <a:custGeom>
          <a:avLst/>
          <a:gdLst/>
          <a:ahLst/>
          <a:cxnLst/>
          <a:rect l="0" t="0" r="0" b="0"/>
          <a:pathLst>
            <a:path>
              <a:moveTo>
                <a:pt x="0" y="0"/>
              </a:moveTo>
              <a:lnTo>
                <a:pt x="0" y="410995"/>
              </a:lnTo>
              <a:lnTo>
                <a:pt x="134020" y="41099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01A853C-CB28-49B2-A9FE-02535DA89BC8}">
      <dsp:nvSpPr>
        <dsp:cNvPr id="0" name=""/>
        <dsp:cNvSpPr/>
      </dsp:nvSpPr>
      <dsp:spPr>
        <a:xfrm>
          <a:off x="2389371" y="639713"/>
          <a:ext cx="494538" cy="171658"/>
        </a:xfrm>
        <a:custGeom>
          <a:avLst/>
          <a:gdLst/>
          <a:ahLst/>
          <a:cxnLst/>
          <a:rect l="0" t="0" r="0" b="0"/>
          <a:pathLst>
            <a:path>
              <a:moveTo>
                <a:pt x="1081097" y="0"/>
              </a:moveTo>
              <a:lnTo>
                <a:pt x="1081097" y="93814"/>
              </a:lnTo>
              <a:lnTo>
                <a:pt x="0" y="93814"/>
              </a:lnTo>
              <a:lnTo>
                <a:pt x="0" y="18762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121BF3B-9BB1-4B3F-ABDD-C3EB2CADD16C}">
      <dsp:nvSpPr>
        <dsp:cNvPr id="0" name=""/>
        <dsp:cNvSpPr/>
      </dsp:nvSpPr>
      <dsp:spPr>
        <a:xfrm>
          <a:off x="1073325" y="1220081"/>
          <a:ext cx="122612" cy="956380"/>
        </a:xfrm>
        <a:custGeom>
          <a:avLst/>
          <a:gdLst/>
          <a:ahLst/>
          <a:cxnLst/>
          <a:rect l="0" t="0" r="0" b="0"/>
          <a:pathLst>
            <a:path>
              <a:moveTo>
                <a:pt x="0" y="0"/>
              </a:moveTo>
              <a:lnTo>
                <a:pt x="0" y="956380"/>
              </a:lnTo>
              <a:lnTo>
                <a:pt x="122612" y="9563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202979-847C-4583-AD19-B9B67D69EAAE}">
      <dsp:nvSpPr>
        <dsp:cNvPr id="0" name=""/>
        <dsp:cNvSpPr/>
      </dsp:nvSpPr>
      <dsp:spPr>
        <a:xfrm>
          <a:off x="1073325" y="1220081"/>
          <a:ext cx="122612" cy="376013"/>
        </a:xfrm>
        <a:custGeom>
          <a:avLst/>
          <a:gdLst/>
          <a:ahLst/>
          <a:cxnLst/>
          <a:rect l="0" t="0" r="0" b="0"/>
          <a:pathLst>
            <a:path>
              <a:moveTo>
                <a:pt x="0" y="0"/>
              </a:moveTo>
              <a:lnTo>
                <a:pt x="0" y="376013"/>
              </a:lnTo>
              <a:lnTo>
                <a:pt x="122612" y="3760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B240E8-2981-42AB-9C7A-93FBA10EA5D0}">
      <dsp:nvSpPr>
        <dsp:cNvPr id="0" name=""/>
        <dsp:cNvSpPr/>
      </dsp:nvSpPr>
      <dsp:spPr>
        <a:xfrm>
          <a:off x="1400293" y="639713"/>
          <a:ext cx="1483616" cy="171658"/>
        </a:xfrm>
        <a:custGeom>
          <a:avLst/>
          <a:gdLst/>
          <a:ahLst/>
          <a:cxnLst/>
          <a:rect l="0" t="0" r="0" b="0"/>
          <a:pathLst>
            <a:path>
              <a:moveTo>
                <a:pt x="1483616" y="0"/>
              </a:moveTo>
              <a:lnTo>
                <a:pt x="1483616" y="85829"/>
              </a:lnTo>
              <a:lnTo>
                <a:pt x="0" y="85829"/>
              </a:lnTo>
              <a:lnTo>
                <a:pt x="0" y="171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492AA7-87A9-4A4D-A0FF-6262F66BC78D}">
      <dsp:nvSpPr>
        <dsp:cNvPr id="0" name=""/>
        <dsp:cNvSpPr/>
      </dsp:nvSpPr>
      <dsp:spPr>
        <a:xfrm>
          <a:off x="84247" y="1220081"/>
          <a:ext cx="122612" cy="376013"/>
        </a:xfrm>
        <a:custGeom>
          <a:avLst/>
          <a:gdLst/>
          <a:ahLst/>
          <a:cxnLst/>
          <a:rect l="0" t="0" r="0" b="0"/>
          <a:pathLst>
            <a:path>
              <a:moveTo>
                <a:pt x="0" y="0"/>
              </a:moveTo>
              <a:lnTo>
                <a:pt x="0" y="410995"/>
              </a:lnTo>
              <a:lnTo>
                <a:pt x="134020" y="41099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D23E03A-EDD8-4F68-B524-C5C24C347741}">
      <dsp:nvSpPr>
        <dsp:cNvPr id="0" name=""/>
        <dsp:cNvSpPr/>
      </dsp:nvSpPr>
      <dsp:spPr>
        <a:xfrm>
          <a:off x="411215" y="639713"/>
          <a:ext cx="2472694" cy="171658"/>
        </a:xfrm>
        <a:custGeom>
          <a:avLst/>
          <a:gdLst/>
          <a:ahLst/>
          <a:cxnLst/>
          <a:rect l="0" t="0" r="0" b="0"/>
          <a:pathLst>
            <a:path>
              <a:moveTo>
                <a:pt x="2162194" y="0"/>
              </a:moveTo>
              <a:lnTo>
                <a:pt x="2162194" y="93814"/>
              </a:lnTo>
              <a:lnTo>
                <a:pt x="0" y="93814"/>
              </a:lnTo>
              <a:lnTo>
                <a:pt x="0" y="18762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643381B-64AB-41FD-81B3-C2B581963F37}">
      <dsp:nvSpPr>
        <dsp:cNvPr id="0" name=""/>
        <dsp:cNvSpPr/>
      </dsp:nvSpPr>
      <dsp:spPr>
        <a:xfrm>
          <a:off x="2475200" y="231003"/>
          <a:ext cx="817419" cy="4087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libri"/>
              <a:ea typeface="+mn-ea"/>
              <a:cs typeface="+mn-cs"/>
            </a:rPr>
            <a:t>Генеральный директор</a:t>
          </a:r>
        </a:p>
      </dsp:txBody>
      <dsp:txXfrm>
        <a:off x="2475200" y="231003"/>
        <a:ext cx="817419" cy="408709"/>
      </dsp:txXfrm>
    </dsp:sp>
    <dsp:sp modelId="{36120B98-C6B1-4145-86F7-08B3641F1CA8}">
      <dsp:nvSpPr>
        <dsp:cNvPr id="0" name=""/>
        <dsp:cNvSpPr/>
      </dsp:nvSpPr>
      <dsp:spPr>
        <a:xfrm>
          <a:off x="2506" y="811371"/>
          <a:ext cx="817419" cy="4087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libri"/>
              <a:ea typeface="+mn-ea"/>
              <a:cs typeface="+mn-cs"/>
            </a:rPr>
            <a:t>Главный бухгалтер</a:t>
          </a:r>
        </a:p>
      </dsp:txBody>
      <dsp:txXfrm>
        <a:off x="2506" y="811371"/>
        <a:ext cx="817419" cy="408709"/>
      </dsp:txXfrm>
    </dsp:sp>
    <dsp:sp modelId="{4C4F881D-B03B-44B6-9ECE-FE51120540D6}">
      <dsp:nvSpPr>
        <dsp:cNvPr id="0" name=""/>
        <dsp:cNvSpPr/>
      </dsp:nvSpPr>
      <dsp:spPr>
        <a:xfrm>
          <a:off x="206860" y="1391739"/>
          <a:ext cx="817419" cy="4087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libri"/>
              <a:ea typeface="+mn-ea"/>
              <a:cs typeface="+mn-cs"/>
            </a:rPr>
            <a:t>Бухгалтерия</a:t>
          </a:r>
        </a:p>
      </dsp:txBody>
      <dsp:txXfrm>
        <a:off x="206860" y="1391739"/>
        <a:ext cx="817419" cy="408709"/>
      </dsp:txXfrm>
    </dsp:sp>
    <dsp:sp modelId="{21CB09CB-D35F-458B-BF50-C48B171BC86C}">
      <dsp:nvSpPr>
        <dsp:cNvPr id="0" name=""/>
        <dsp:cNvSpPr/>
      </dsp:nvSpPr>
      <dsp:spPr>
        <a:xfrm>
          <a:off x="991583" y="811371"/>
          <a:ext cx="817419" cy="40870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Первый заместитель генерального директора</a:t>
          </a:r>
        </a:p>
      </dsp:txBody>
      <dsp:txXfrm>
        <a:off x="991583" y="811371"/>
        <a:ext cx="817419" cy="408709"/>
      </dsp:txXfrm>
    </dsp:sp>
    <dsp:sp modelId="{1B658485-50FB-4B53-BD94-63C5A01098A5}">
      <dsp:nvSpPr>
        <dsp:cNvPr id="0" name=""/>
        <dsp:cNvSpPr/>
      </dsp:nvSpPr>
      <dsp:spPr>
        <a:xfrm>
          <a:off x="1195938" y="1391739"/>
          <a:ext cx="817419" cy="40870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t>Служба безопасности</a:t>
          </a:r>
        </a:p>
      </dsp:txBody>
      <dsp:txXfrm>
        <a:off x="1195938" y="1391739"/>
        <a:ext cx="817419" cy="408709"/>
      </dsp:txXfrm>
    </dsp:sp>
    <dsp:sp modelId="{A30493DC-CC74-45AA-AB7E-D8904FA43BEC}">
      <dsp:nvSpPr>
        <dsp:cNvPr id="0" name=""/>
        <dsp:cNvSpPr/>
      </dsp:nvSpPr>
      <dsp:spPr>
        <a:xfrm>
          <a:off x="1195938" y="1972107"/>
          <a:ext cx="817419" cy="40870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IT </a:t>
          </a:r>
          <a:r>
            <a:rPr lang="ru-RU" sz="700" kern="1200"/>
            <a:t>отдел</a:t>
          </a:r>
        </a:p>
      </dsp:txBody>
      <dsp:txXfrm>
        <a:off x="1195938" y="1972107"/>
        <a:ext cx="817419" cy="408709"/>
      </dsp:txXfrm>
    </dsp:sp>
    <dsp:sp modelId="{5AB17BF4-A582-4DE7-9BE6-4C5B7A56B6C6}">
      <dsp:nvSpPr>
        <dsp:cNvPr id="0" name=""/>
        <dsp:cNvSpPr/>
      </dsp:nvSpPr>
      <dsp:spPr>
        <a:xfrm>
          <a:off x="1980661" y="811371"/>
          <a:ext cx="817419" cy="4087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libri"/>
              <a:ea typeface="+mn-ea"/>
              <a:cs typeface="+mn-cs"/>
            </a:rPr>
            <a:t>Коммерческий директор</a:t>
          </a:r>
        </a:p>
      </dsp:txBody>
      <dsp:txXfrm>
        <a:off x="1980661" y="811371"/>
        <a:ext cx="817419" cy="408709"/>
      </dsp:txXfrm>
    </dsp:sp>
    <dsp:sp modelId="{75C8C882-264A-44CA-9535-8317D53F160C}">
      <dsp:nvSpPr>
        <dsp:cNvPr id="0" name=""/>
        <dsp:cNvSpPr/>
      </dsp:nvSpPr>
      <dsp:spPr>
        <a:xfrm>
          <a:off x="2185016" y="1391739"/>
          <a:ext cx="817419" cy="4087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libri"/>
              <a:ea typeface="+mn-ea"/>
              <a:cs typeface="+mn-cs"/>
            </a:rPr>
            <a:t>Отдел рекламы, маркетинга и ПР</a:t>
          </a:r>
        </a:p>
      </dsp:txBody>
      <dsp:txXfrm>
        <a:off x="2185016" y="1391739"/>
        <a:ext cx="817419" cy="408709"/>
      </dsp:txXfrm>
    </dsp:sp>
    <dsp:sp modelId="{810C590D-740A-404B-86EC-6AAE6E8B0DCC}">
      <dsp:nvSpPr>
        <dsp:cNvPr id="0" name=""/>
        <dsp:cNvSpPr/>
      </dsp:nvSpPr>
      <dsp:spPr>
        <a:xfrm>
          <a:off x="2185016" y="1972107"/>
          <a:ext cx="817419" cy="4087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libri"/>
              <a:ea typeface="+mn-ea"/>
              <a:cs typeface="+mn-cs"/>
            </a:rPr>
            <a:t>Отдел логистики</a:t>
          </a:r>
        </a:p>
      </dsp:txBody>
      <dsp:txXfrm>
        <a:off x="2185016" y="1972107"/>
        <a:ext cx="817419" cy="408709"/>
      </dsp:txXfrm>
    </dsp:sp>
    <dsp:sp modelId="{3A70D080-EE01-4B63-9749-792A0AD45140}">
      <dsp:nvSpPr>
        <dsp:cNvPr id="0" name=""/>
        <dsp:cNvSpPr/>
      </dsp:nvSpPr>
      <dsp:spPr>
        <a:xfrm>
          <a:off x="2185016" y="2552475"/>
          <a:ext cx="817419" cy="4087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libri"/>
              <a:ea typeface="+mn-ea"/>
              <a:cs typeface="+mn-cs"/>
            </a:rPr>
            <a:t>ОМТО</a:t>
          </a:r>
        </a:p>
      </dsp:txBody>
      <dsp:txXfrm>
        <a:off x="2185016" y="2552475"/>
        <a:ext cx="817419" cy="408709"/>
      </dsp:txXfrm>
    </dsp:sp>
    <dsp:sp modelId="{957FF3F9-ED8A-4348-A8A2-1C528A3E3054}">
      <dsp:nvSpPr>
        <dsp:cNvPr id="0" name=""/>
        <dsp:cNvSpPr/>
      </dsp:nvSpPr>
      <dsp:spPr>
        <a:xfrm>
          <a:off x="2185016" y="3132843"/>
          <a:ext cx="817419" cy="4087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libri"/>
              <a:ea typeface="+mn-ea"/>
              <a:cs typeface="+mn-cs"/>
            </a:rPr>
            <a:t>Отдел продаж</a:t>
          </a:r>
        </a:p>
      </dsp:txBody>
      <dsp:txXfrm>
        <a:off x="2185016" y="3132843"/>
        <a:ext cx="817419" cy="408709"/>
      </dsp:txXfrm>
    </dsp:sp>
    <dsp:sp modelId="{D523A610-B64C-4A9E-A1E0-FF0E1CCF6EE5}">
      <dsp:nvSpPr>
        <dsp:cNvPr id="0" name=""/>
        <dsp:cNvSpPr/>
      </dsp:nvSpPr>
      <dsp:spPr>
        <a:xfrm>
          <a:off x="2185016" y="3713211"/>
          <a:ext cx="817419" cy="4087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libri"/>
              <a:ea typeface="+mn-ea"/>
              <a:cs typeface="+mn-cs"/>
            </a:rPr>
            <a:t>Финансово-экономический отдел</a:t>
          </a:r>
        </a:p>
      </dsp:txBody>
      <dsp:txXfrm>
        <a:off x="2185016" y="3713211"/>
        <a:ext cx="817419" cy="408709"/>
      </dsp:txXfrm>
    </dsp:sp>
    <dsp:sp modelId="{858201D7-CE6D-40C8-A355-D0ACB49F77A4}">
      <dsp:nvSpPr>
        <dsp:cNvPr id="0" name=""/>
        <dsp:cNvSpPr/>
      </dsp:nvSpPr>
      <dsp:spPr>
        <a:xfrm>
          <a:off x="2969739" y="811371"/>
          <a:ext cx="817419" cy="4087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libri"/>
              <a:ea typeface="+mn-ea"/>
              <a:cs typeface="+mn-cs"/>
            </a:rPr>
            <a:t>Директор по персоналу </a:t>
          </a:r>
        </a:p>
      </dsp:txBody>
      <dsp:txXfrm>
        <a:off x="2969739" y="811371"/>
        <a:ext cx="817419" cy="408709"/>
      </dsp:txXfrm>
    </dsp:sp>
    <dsp:sp modelId="{395C5DCA-207D-456A-9867-5BE8ABEEF925}">
      <dsp:nvSpPr>
        <dsp:cNvPr id="0" name=""/>
        <dsp:cNvSpPr/>
      </dsp:nvSpPr>
      <dsp:spPr>
        <a:xfrm>
          <a:off x="3174094" y="1391739"/>
          <a:ext cx="817419" cy="4087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libri"/>
              <a:ea typeface="+mn-ea"/>
              <a:cs typeface="+mn-cs"/>
            </a:rPr>
            <a:t>Отдел персонала</a:t>
          </a:r>
        </a:p>
      </dsp:txBody>
      <dsp:txXfrm>
        <a:off x="3174094" y="1391739"/>
        <a:ext cx="817419" cy="408709"/>
      </dsp:txXfrm>
    </dsp:sp>
    <dsp:sp modelId="{4EA49959-1D9A-4E0F-B76D-A3ABFDAB11E3}">
      <dsp:nvSpPr>
        <dsp:cNvPr id="0" name=""/>
        <dsp:cNvSpPr/>
      </dsp:nvSpPr>
      <dsp:spPr>
        <a:xfrm>
          <a:off x="3958816" y="811371"/>
          <a:ext cx="817419" cy="4087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libri"/>
              <a:ea typeface="+mn-ea"/>
              <a:cs typeface="+mn-cs"/>
            </a:rPr>
            <a:t>Главный инженер</a:t>
          </a:r>
        </a:p>
      </dsp:txBody>
      <dsp:txXfrm>
        <a:off x="3958816" y="811371"/>
        <a:ext cx="817419" cy="408709"/>
      </dsp:txXfrm>
    </dsp:sp>
    <dsp:sp modelId="{5A1744B0-E4DE-4822-A360-46BE4F38D4C3}">
      <dsp:nvSpPr>
        <dsp:cNvPr id="0" name=""/>
        <dsp:cNvSpPr/>
      </dsp:nvSpPr>
      <dsp:spPr>
        <a:xfrm>
          <a:off x="4163171" y="1391739"/>
          <a:ext cx="817419" cy="4087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libri"/>
              <a:ea typeface="+mn-ea"/>
              <a:cs typeface="+mn-cs"/>
            </a:rPr>
            <a:t>Служба главного энергетика</a:t>
          </a:r>
        </a:p>
      </dsp:txBody>
      <dsp:txXfrm>
        <a:off x="4163171" y="1391739"/>
        <a:ext cx="817419" cy="408709"/>
      </dsp:txXfrm>
    </dsp:sp>
    <dsp:sp modelId="{51A5653A-9E16-4E3A-9DE9-4FDD8AA00936}">
      <dsp:nvSpPr>
        <dsp:cNvPr id="0" name=""/>
        <dsp:cNvSpPr/>
      </dsp:nvSpPr>
      <dsp:spPr>
        <a:xfrm>
          <a:off x="4163171" y="1972107"/>
          <a:ext cx="817419" cy="4087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libri"/>
              <a:ea typeface="+mn-ea"/>
              <a:cs typeface="+mn-cs"/>
            </a:rPr>
            <a:t>Отдел ОТ и ПБ</a:t>
          </a:r>
        </a:p>
      </dsp:txBody>
      <dsp:txXfrm>
        <a:off x="4163171" y="1972107"/>
        <a:ext cx="817419" cy="408709"/>
      </dsp:txXfrm>
    </dsp:sp>
    <dsp:sp modelId="{6DB563CA-73DC-4DD0-BE7B-030AA252B58C}">
      <dsp:nvSpPr>
        <dsp:cNvPr id="0" name=""/>
        <dsp:cNvSpPr/>
      </dsp:nvSpPr>
      <dsp:spPr>
        <a:xfrm>
          <a:off x="4182225" y="3304951"/>
          <a:ext cx="817419" cy="4087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libri"/>
              <a:ea typeface="+mn-ea"/>
              <a:cs typeface="+mn-cs"/>
            </a:rPr>
            <a:t>Служба главного механика </a:t>
          </a:r>
        </a:p>
      </dsp:txBody>
      <dsp:txXfrm>
        <a:off x="4182225" y="3304951"/>
        <a:ext cx="817419" cy="408709"/>
      </dsp:txXfrm>
    </dsp:sp>
    <dsp:sp modelId="{6B1BA4B0-2829-45D8-BE8E-318F01BDCC9C}">
      <dsp:nvSpPr>
        <dsp:cNvPr id="0" name=""/>
        <dsp:cNvSpPr/>
      </dsp:nvSpPr>
      <dsp:spPr>
        <a:xfrm>
          <a:off x="4163171" y="3944215"/>
          <a:ext cx="817419" cy="4087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libri"/>
              <a:ea typeface="+mn-ea"/>
              <a:cs typeface="+mn-cs"/>
            </a:rPr>
            <a:t>АХО</a:t>
          </a:r>
        </a:p>
      </dsp:txBody>
      <dsp:txXfrm>
        <a:off x="4163171" y="3944215"/>
        <a:ext cx="817419" cy="408709"/>
      </dsp:txXfrm>
    </dsp:sp>
    <dsp:sp modelId="{1C0C2632-39C4-4C92-AFC7-18BA3A651CB4}">
      <dsp:nvSpPr>
        <dsp:cNvPr id="0" name=""/>
        <dsp:cNvSpPr/>
      </dsp:nvSpPr>
      <dsp:spPr>
        <a:xfrm>
          <a:off x="4947894" y="811371"/>
          <a:ext cx="817419" cy="4087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libri"/>
              <a:ea typeface="+mn-ea"/>
              <a:cs typeface="+mn-cs"/>
            </a:rPr>
            <a:t>Директор по проиводству</a:t>
          </a:r>
        </a:p>
      </dsp:txBody>
      <dsp:txXfrm>
        <a:off x="4947894" y="811371"/>
        <a:ext cx="817419" cy="408709"/>
      </dsp:txXfrm>
    </dsp:sp>
    <dsp:sp modelId="{A6D2B53F-884E-4C7F-8B8D-DFE84336FB31}">
      <dsp:nvSpPr>
        <dsp:cNvPr id="0" name=""/>
        <dsp:cNvSpPr/>
      </dsp:nvSpPr>
      <dsp:spPr>
        <a:xfrm>
          <a:off x="5152249" y="1391739"/>
          <a:ext cx="817419" cy="4087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libri"/>
              <a:ea typeface="+mn-ea"/>
              <a:cs typeface="+mn-cs"/>
            </a:rPr>
            <a:t>Отдел главного технолога</a:t>
          </a:r>
        </a:p>
      </dsp:txBody>
      <dsp:txXfrm>
        <a:off x="5152249" y="1391739"/>
        <a:ext cx="817419" cy="408709"/>
      </dsp:txXfrm>
    </dsp:sp>
    <dsp:sp modelId="{01EC582E-1CDB-41E3-813E-199C7B44049D}">
      <dsp:nvSpPr>
        <dsp:cNvPr id="0" name=""/>
        <dsp:cNvSpPr/>
      </dsp:nvSpPr>
      <dsp:spPr>
        <a:xfrm>
          <a:off x="5152249" y="1972107"/>
          <a:ext cx="817419" cy="4087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libri"/>
              <a:ea typeface="+mn-ea"/>
              <a:cs typeface="+mn-cs"/>
            </a:rPr>
            <a:t>Производственно-технический отдел</a:t>
          </a:r>
        </a:p>
      </dsp:txBody>
      <dsp:txXfrm>
        <a:off x="5152249" y="1972107"/>
        <a:ext cx="817419" cy="408709"/>
      </dsp:txXfrm>
    </dsp:sp>
    <dsp:sp modelId="{719F4AB3-4C69-42CF-9BF6-26B136F207E9}">
      <dsp:nvSpPr>
        <dsp:cNvPr id="0" name=""/>
        <dsp:cNvSpPr/>
      </dsp:nvSpPr>
      <dsp:spPr>
        <a:xfrm>
          <a:off x="5152249" y="2552475"/>
          <a:ext cx="817419" cy="4087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 lastClr="FFFFFF"/>
              </a:solidFill>
              <a:latin typeface="Calibri"/>
              <a:ea typeface="+mn-ea"/>
              <a:cs typeface="+mn-cs"/>
            </a:rPr>
            <a:t>Производство</a:t>
          </a:r>
        </a:p>
      </dsp:txBody>
      <dsp:txXfrm>
        <a:off x="5152249" y="2552475"/>
        <a:ext cx="817419" cy="40870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E7032-4C10-41FF-8621-879DD57EB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81</Pages>
  <Words>21232</Words>
  <Characters>121028</Characters>
  <Application>Microsoft Office Word</Application>
  <DocSecurity>0</DocSecurity>
  <Lines>1008</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141977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Глеб</cp:lastModifiedBy>
  <cp:revision>12</cp:revision>
  <cp:lastPrinted>2016-08-04T17:36:00Z</cp:lastPrinted>
  <dcterms:created xsi:type="dcterms:W3CDTF">2016-08-11T13:04:00Z</dcterms:created>
  <dcterms:modified xsi:type="dcterms:W3CDTF">2016-08-17T12:25:00Z</dcterms:modified>
</cp:coreProperties>
</file>